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0B484" w14:textId="16BDEB5E" w:rsidR="00EB68F9" w:rsidRDefault="00AB0BBA" w:rsidP="00821127">
      <w:pPr>
        <w:jc w:val="both"/>
      </w:pPr>
      <w:r>
        <w:t xml:space="preserve">Energy </w:t>
      </w:r>
      <w:r w:rsidR="005A1A69">
        <w:t>efficiency</w:t>
      </w:r>
    </w:p>
    <w:p w14:paraId="355AA68F" w14:textId="0C3F39F4" w:rsidR="00AB0BBA" w:rsidRDefault="005A1A69" w:rsidP="00821127">
      <w:pPr>
        <w:jc w:val="both"/>
      </w:pPr>
      <w:r>
        <w:t xml:space="preserve">This study looks into using linear regression to predict energy efficiency in the form of heating load. </w:t>
      </w:r>
    </w:p>
    <w:p w14:paraId="16DDF227" w14:textId="77777777" w:rsidR="005A1A69" w:rsidRDefault="005A1A69" w:rsidP="00821127">
      <w:pPr>
        <w:jc w:val="both"/>
        <w:sectPr w:rsidR="005A1A69">
          <w:pgSz w:w="11906" w:h="16838"/>
          <w:pgMar w:top="1440" w:right="1440" w:bottom="1440" w:left="1440" w:header="708" w:footer="708" w:gutter="0"/>
          <w:cols w:space="708"/>
          <w:docGrid w:linePitch="360"/>
        </w:sectPr>
      </w:pPr>
    </w:p>
    <w:p w14:paraId="615D9A50" w14:textId="3BEB910E" w:rsidR="005A1A69" w:rsidRPr="00821127" w:rsidRDefault="00821127" w:rsidP="00821127">
      <w:pPr>
        <w:jc w:val="both"/>
        <w:rPr>
          <w:b/>
          <w:bCs/>
        </w:rPr>
      </w:pPr>
      <w:r w:rsidRPr="00821127">
        <w:rPr>
          <w:b/>
          <w:bCs/>
        </w:rPr>
        <w:t xml:space="preserve">1 </w:t>
      </w:r>
      <w:r w:rsidR="005A1A69" w:rsidRPr="00821127">
        <w:rPr>
          <w:b/>
          <w:bCs/>
        </w:rPr>
        <w:t>Introduction</w:t>
      </w:r>
    </w:p>
    <w:p w14:paraId="709EEDCD" w14:textId="1C15B91A" w:rsidR="00821127" w:rsidRDefault="00821127" w:rsidP="00821127">
      <w:pPr>
        <w:jc w:val="both"/>
      </w:pPr>
      <w:r>
        <w:t>The heating load of the building is defined as the amount of heat energy that must be added to the space in order to maintain the temperature in an acceptable range. This is of particular interest as not only by designing more efficient buildings can heating costs be reduced but additionally, the carbon footprint from heating such buildings is reduced.</w:t>
      </w:r>
    </w:p>
    <w:p w14:paraId="380B763F" w14:textId="30B0537D" w:rsidR="00AB0BBA" w:rsidRPr="00821127" w:rsidRDefault="00821127" w:rsidP="00821127">
      <w:pPr>
        <w:jc w:val="both"/>
      </w:pPr>
      <w:r>
        <w:t xml:space="preserve">The dataset was taken from the UCI machine learning repository, accessible at </w:t>
      </w:r>
      <w:hyperlink r:id="rId6" w:history="1">
        <w:r w:rsidR="005A1A69" w:rsidRPr="00832582">
          <w:rPr>
            <w:rStyle w:val="Hyperlink"/>
          </w:rPr>
          <w:t>https://archive.ics.uci.edu/ml/datasets/Energy+efficiency</w:t>
        </w:r>
      </w:hyperlink>
      <w:r>
        <w:t xml:space="preserve"> and this report builds on work done by </w:t>
      </w:r>
      <w:proofErr w:type="spellStart"/>
      <w:r>
        <w:t>Tsanas</w:t>
      </w:r>
      <w:proofErr w:type="spellEnd"/>
      <w:r>
        <w:t xml:space="preserve"> and </w:t>
      </w:r>
      <w:proofErr w:type="spellStart"/>
      <w:proofErr w:type="gramStart"/>
      <w:r>
        <w:t>Xifara</w:t>
      </w:r>
      <w:proofErr w:type="spellEnd"/>
      <w:r>
        <w:rPr>
          <w:vertAlign w:val="superscript"/>
        </w:rPr>
        <w:t>[</w:t>
      </w:r>
      <w:proofErr w:type="gramEnd"/>
      <w:r>
        <w:rPr>
          <w:vertAlign w:val="superscript"/>
        </w:rPr>
        <w:t>1]</w:t>
      </w:r>
      <w:r>
        <w:t>.</w:t>
      </w:r>
    </w:p>
    <w:p w14:paraId="4131FB57" w14:textId="6C450EB1" w:rsidR="005A1A69" w:rsidRPr="00821127" w:rsidRDefault="00821127" w:rsidP="00821127">
      <w:pPr>
        <w:jc w:val="both"/>
        <w:rPr>
          <w:b/>
          <w:bCs/>
        </w:rPr>
      </w:pPr>
      <w:r w:rsidRPr="00821127">
        <w:rPr>
          <w:b/>
          <w:bCs/>
        </w:rPr>
        <w:t>2 Data Exploration</w:t>
      </w:r>
    </w:p>
    <w:p w14:paraId="44F3BDC9" w14:textId="35B11205" w:rsidR="00821127" w:rsidRDefault="00821127" w:rsidP="00821127">
      <w:pPr>
        <w:jc w:val="both"/>
      </w:pPr>
      <w:r>
        <w:t>The dataset has eight features denoted by X1...X8 and two target variables denoted by Y1 and Y2 and shown in Table 1.</w:t>
      </w:r>
    </w:p>
    <w:tbl>
      <w:tblPr>
        <w:tblStyle w:val="TableGrid"/>
        <w:tblW w:w="0" w:type="auto"/>
        <w:tblLook w:val="04A0" w:firstRow="1" w:lastRow="0" w:firstColumn="1" w:lastColumn="0" w:noHBand="0" w:noVBand="1"/>
      </w:tblPr>
      <w:tblGrid>
        <w:gridCol w:w="988"/>
        <w:gridCol w:w="3161"/>
      </w:tblGrid>
      <w:tr w:rsidR="00821127" w14:paraId="3F67CCFA" w14:textId="77777777" w:rsidTr="00821127">
        <w:tc>
          <w:tcPr>
            <w:tcW w:w="988" w:type="dxa"/>
          </w:tcPr>
          <w:p w14:paraId="15AA6C01" w14:textId="6DA109C1" w:rsidR="00821127" w:rsidRDefault="00821127" w:rsidP="00821127">
            <w:pPr>
              <w:jc w:val="both"/>
            </w:pPr>
            <w:r>
              <w:t>Code</w:t>
            </w:r>
          </w:p>
        </w:tc>
        <w:tc>
          <w:tcPr>
            <w:tcW w:w="3161" w:type="dxa"/>
          </w:tcPr>
          <w:p w14:paraId="45FE1491" w14:textId="698E6B52" w:rsidR="00821127" w:rsidRDefault="00821127" w:rsidP="00821127">
            <w:pPr>
              <w:jc w:val="both"/>
            </w:pPr>
            <w:r>
              <w:t>Variable Name</w:t>
            </w:r>
          </w:p>
        </w:tc>
      </w:tr>
      <w:tr w:rsidR="00821127" w14:paraId="5D3F56F3" w14:textId="77777777" w:rsidTr="00821127">
        <w:tc>
          <w:tcPr>
            <w:tcW w:w="988" w:type="dxa"/>
          </w:tcPr>
          <w:p w14:paraId="0C2F658B" w14:textId="03484029" w:rsidR="00821127" w:rsidRDefault="00821127" w:rsidP="00821127">
            <w:pPr>
              <w:jc w:val="both"/>
            </w:pPr>
            <w:r>
              <w:t>X1</w:t>
            </w:r>
          </w:p>
        </w:tc>
        <w:tc>
          <w:tcPr>
            <w:tcW w:w="3161" w:type="dxa"/>
          </w:tcPr>
          <w:p w14:paraId="11574D5B" w14:textId="456B3A27" w:rsidR="00821127" w:rsidRDefault="00821127" w:rsidP="00821127">
            <w:pPr>
              <w:jc w:val="both"/>
            </w:pPr>
            <w:r>
              <w:t>Relative Compactness</w:t>
            </w:r>
          </w:p>
        </w:tc>
      </w:tr>
      <w:tr w:rsidR="00821127" w14:paraId="5EFAD559" w14:textId="77777777" w:rsidTr="00821127">
        <w:tc>
          <w:tcPr>
            <w:tcW w:w="988" w:type="dxa"/>
          </w:tcPr>
          <w:p w14:paraId="61F79FA3" w14:textId="2D80FB1B" w:rsidR="00821127" w:rsidRDefault="00821127" w:rsidP="00821127">
            <w:pPr>
              <w:jc w:val="both"/>
            </w:pPr>
            <w:r>
              <w:t>X2</w:t>
            </w:r>
          </w:p>
        </w:tc>
        <w:tc>
          <w:tcPr>
            <w:tcW w:w="3161" w:type="dxa"/>
          </w:tcPr>
          <w:p w14:paraId="73B4179D" w14:textId="297B497F" w:rsidR="00821127" w:rsidRDefault="00821127" w:rsidP="00821127">
            <w:pPr>
              <w:jc w:val="both"/>
            </w:pPr>
            <w:r>
              <w:t>Surface Area</w:t>
            </w:r>
          </w:p>
        </w:tc>
      </w:tr>
      <w:tr w:rsidR="00821127" w14:paraId="3D1AD5CF" w14:textId="77777777" w:rsidTr="00821127">
        <w:tc>
          <w:tcPr>
            <w:tcW w:w="988" w:type="dxa"/>
          </w:tcPr>
          <w:p w14:paraId="57D7A626" w14:textId="293748DC" w:rsidR="00821127" w:rsidRDefault="00821127" w:rsidP="00821127">
            <w:pPr>
              <w:jc w:val="both"/>
            </w:pPr>
            <w:r>
              <w:t>X3</w:t>
            </w:r>
          </w:p>
        </w:tc>
        <w:tc>
          <w:tcPr>
            <w:tcW w:w="3161" w:type="dxa"/>
          </w:tcPr>
          <w:p w14:paraId="070DF273" w14:textId="64EB7D69" w:rsidR="00821127" w:rsidRDefault="00821127" w:rsidP="00821127">
            <w:pPr>
              <w:jc w:val="both"/>
            </w:pPr>
            <w:r>
              <w:t>Wall Area</w:t>
            </w:r>
          </w:p>
        </w:tc>
      </w:tr>
      <w:tr w:rsidR="00821127" w14:paraId="064AD88C" w14:textId="77777777" w:rsidTr="00821127">
        <w:tc>
          <w:tcPr>
            <w:tcW w:w="988" w:type="dxa"/>
          </w:tcPr>
          <w:p w14:paraId="49892A3C" w14:textId="2A81953D" w:rsidR="00821127" w:rsidRDefault="00821127" w:rsidP="00821127">
            <w:pPr>
              <w:jc w:val="both"/>
            </w:pPr>
            <w:r>
              <w:t>X4</w:t>
            </w:r>
          </w:p>
        </w:tc>
        <w:tc>
          <w:tcPr>
            <w:tcW w:w="3161" w:type="dxa"/>
          </w:tcPr>
          <w:p w14:paraId="2E2616F1" w14:textId="3445775D" w:rsidR="00821127" w:rsidRDefault="00821127" w:rsidP="00821127">
            <w:pPr>
              <w:jc w:val="both"/>
            </w:pPr>
            <w:r>
              <w:t>Roof Area</w:t>
            </w:r>
          </w:p>
        </w:tc>
      </w:tr>
      <w:tr w:rsidR="00821127" w14:paraId="0101887E" w14:textId="77777777" w:rsidTr="00821127">
        <w:tc>
          <w:tcPr>
            <w:tcW w:w="988" w:type="dxa"/>
          </w:tcPr>
          <w:p w14:paraId="006220CB" w14:textId="18267A54" w:rsidR="00821127" w:rsidRDefault="00821127" w:rsidP="00821127">
            <w:pPr>
              <w:jc w:val="both"/>
            </w:pPr>
            <w:r>
              <w:t>X5</w:t>
            </w:r>
          </w:p>
        </w:tc>
        <w:tc>
          <w:tcPr>
            <w:tcW w:w="3161" w:type="dxa"/>
          </w:tcPr>
          <w:p w14:paraId="4F90CC7C" w14:textId="01F3DFEE" w:rsidR="00821127" w:rsidRDefault="00821127" w:rsidP="00821127">
            <w:pPr>
              <w:jc w:val="both"/>
            </w:pPr>
            <w:r>
              <w:t>Overall Height</w:t>
            </w:r>
          </w:p>
        </w:tc>
      </w:tr>
      <w:tr w:rsidR="00821127" w14:paraId="7814BA0D" w14:textId="77777777" w:rsidTr="00821127">
        <w:tc>
          <w:tcPr>
            <w:tcW w:w="988" w:type="dxa"/>
          </w:tcPr>
          <w:p w14:paraId="32DE0AAA" w14:textId="1971A616" w:rsidR="00821127" w:rsidRDefault="00821127" w:rsidP="00821127">
            <w:pPr>
              <w:jc w:val="both"/>
            </w:pPr>
            <w:r>
              <w:t>X6</w:t>
            </w:r>
          </w:p>
        </w:tc>
        <w:tc>
          <w:tcPr>
            <w:tcW w:w="3161" w:type="dxa"/>
          </w:tcPr>
          <w:p w14:paraId="0B4BDAC7" w14:textId="7785A1F2" w:rsidR="00821127" w:rsidRDefault="00821127" w:rsidP="00821127">
            <w:pPr>
              <w:jc w:val="both"/>
            </w:pPr>
            <w:r>
              <w:t>Orientation</w:t>
            </w:r>
          </w:p>
        </w:tc>
      </w:tr>
      <w:tr w:rsidR="00821127" w14:paraId="36219870" w14:textId="77777777" w:rsidTr="00821127">
        <w:tc>
          <w:tcPr>
            <w:tcW w:w="988" w:type="dxa"/>
          </w:tcPr>
          <w:p w14:paraId="4E327E4B" w14:textId="0B5E0899" w:rsidR="00821127" w:rsidRDefault="00821127" w:rsidP="00821127">
            <w:pPr>
              <w:jc w:val="both"/>
            </w:pPr>
            <w:r>
              <w:t>X7</w:t>
            </w:r>
          </w:p>
        </w:tc>
        <w:tc>
          <w:tcPr>
            <w:tcW w:w="3161" w:type="dxa"/>
          </w:tcPr>
          <w:p w14:paraId="0223E555" w14:textId="63982A8D" w:rsidR="00821127" w:rsidRDefault="00821127" w:rsidP="00821127">
            <w:pPr>
              <w:jc w:val="both"/>
            </w:pPr>
            <w:r>
              <w:t>Glazing Area</w:t>
            </w:r>
          </w:p>
        </w:tc>
      </w:tr>
      <w:tr w:rsidR="00821127" w14:paraId="2A639630" w14:textId="77777777" w:rsidTr="00821127">
        <w:tc>
          <w:tcPr>
            <w:tcW w:w="988" w:type="dxa"/>
          </w:tcPr>
          <w:p w14:paraId="73FCB106" w14:textId="69B553CF" w:rsidR="00821127" w:rsidRDefault="00821127" w:rsidP="00821127">
            <w:pPr>
              <w:jc w:val="both"/>
            </w:pPr>
            <w:r>
              <w:t>X8</w:t>
            </w:r>
          </w:p>
        </w:tc>
        <w:tc>
          <w:tcPr>
            <w:tcW w:w="3161" w:type="dxa"/>
          </w:tcPr>
          <w:p w14:paraId="402018C8" w14:textId="213AE4A3" w:rsidR="00821127" w:rsidRDefault="00821127" w:rsidP="00821127">
            <w:pPr>
              <w:jc w:val="both"/>
            </w:pPr>
            <w:r>
              <w:t>Glazing Area Distribution</w:t>
            </w:r>
          </w:p>
        </w:tc>
      </w:tr>
      <w:tr w:rsidR="00821127" w14:paraId="239FE309" w14:textId="77777777" w:rsidTr="00821127">
        <w:tc>
          <w:tcPr>
            <w:tcW w:w="988" w:type="dxa"/>
          </w:tcPr>
          <w:p w14:paraId="73430EC1" w14:textId="4B21983F" w:rsidR="00821127" w:rsidRDefault="00821127" w:rsidP="00821127">
            <w:pPr>
              <w:jc w:val="both"/>
            </w:pPr>
            <w:r>
              <w:t>Y1</w:t>
            </w:r>
          </w:p>
        </w:tc>
        <w:tc>
          <w:tcPr>
            <w:tcW w:w="3161" w:type="dxa"/>
          </w:tcPr>
          <w:p w14:paraId="6E99F6D9" w14:textId="4283C337" w:rsidR="00821127" w:rsidRDefault="00821127" w:rsidP="00821127">
            <w:pPr>
              <w:jc w:val="both"/>
            </w:pPr>
            <w:r>
              <w:t>Heating Load</w:t>
            </w:r>
          </w:p>
        </w:tc>
      </w:tr>
      <w:tr w:rsidR="00821127" w14:paraId="34DB35FC" w14:textId="77777777" w:rsidTr="00821127">
        <w:tc>
          <w:tcPr>
            <w:tcW w:w="988" w:type="dxa"/>
            <w:tcBorders>
              <w:bottom w:val="single" w:sz="4" w:space="0" w:color="auto"/>
            </w:tcBorders>
          </w:tcPr>
          <w:p w14:paraId="0B8007B7" w14:textId="0D58D216" w:rsidR="00821127" w:rsidRDefault="00821127" w:rsidP="00821127">
            <w:pPr>
              <w:jc w:val="both"/>
            </w:pPr>
            <w:r>
              <w:t>Y2</w:t>
            </w:r>
          </w:p>
        </w:tc>
        <w:tc>
          <w:tcPr>
            <w:tcW w:w="3161" w:type="dxa"/>
            <w:tcBorders>
              <w:bottom w:val="single" w:sz="4" w:space="0" w:color="auto"/>
            </w:tcBorders>
          </w:tcPr>
          <w:p w14:paraId="49B4B6F2" w14:textId="20076219" w:rsidR="00821127" w:rsidRDefault="00821127" w:rsidP="00821127">
            <w:pPr>
              <w:jc w:val="both"/>
            </w:pPr>
            <w:r>
              <w:t>Cooling Load</w:t>
            </w:r>
          </w:p>
        </w:tc>
      </w:tr>
      <w:tr w:rsidR="00821127" w14:paraId="37FF83BB" w14:textId="77777777" w:rsidTr="00821127">
        <w:tc>
          <w:tcPr>
            <w:tcW w:w="4149" w:type="dxa"/>
            <w:gridSpan w:val="2"/>
            <w:tcBorders>
              <w:top w:val="single" w:sz="4" w:space="0" w:color="auto"/>
              <w:left w:val="nil"/>
              <w:bottom w:val="nil"/>
              <w:right w:val="nil"/>
            </w:tcBorders>
          </w:tcPr>
          <w:p w14:paraId="5D4B977D" w14:textId="41C107D5" w:rsidR="00821127" w:rsidRDefault="00821127" w:rsidP="00821127">
            <w:pPr>
              <w:jc w:val="center"/>
            </w:pPr>
            <w:r>
              <w:t>Table 1: Variables</w:t>
            </w:r>
          </w:p>
        </w:tc>
      </w:tr>
    </w:tbl>
    <w:p w14:paraId="0A9E1AE3" w14:textId="77777777" w:rsidR="00821127" w:rsidRDefault="00821127" w:rsidP="00821127">
      <w:pPr>
        <w:jc w:val="both"/>
      </w:pPr>
    </w:p>
    <w:p w14:paraId="560FDFC0" w14:textId="6053BD4C" w:rsidR="005A1A69" w:rsidRDefault="005A1A69" w:rsidP="00821127">
      <w:pPr>
        <w:jc w:val="both"/>
      </w:pPr>
    </w:p>
    <w:p w14:paraId="0791E5A1" w14:textId="0322FCE0" w:rsidR="00821127" w:rsidRDefault="00821127" w:rsidP="00821127">
      <w:pPr>
        <w:jc w:val="both"/>
      </w:pPr>
    </w:p>
    <w:p w14:paraId="704BD75E" w14:textId="2892219F" w:rsidR="00821127" w:rsidRDefault="00821127" w:rsidP="00821127">
      <w:pPr>
        <w:jc w:val="both"/>
      </w:pPr>
    </w:p>
    <w:p w14:paraId="09208D88" w14:textId="40E259CC" w:rsidR="00821127" w:rsidRDefault="00821127" w:rsidP="00821127">
      <w:pPr>
        <w:jc w:val="both"/>
      </w:pPr>
    </w:p>
    <w:p w14:paraId="469BB436" w14:textId="5E5D51EF" w:rsidR="00821127" w:rsidRDefault="00821127" w:rsidP="00821127">
      <w:pPr>
        <w:jc w:val="both"/>
      </w:pPr>
    </w:p>
    <w:p w14:paraId="3D1D2141" w14:textId="219195E1" w:rsidR="00821127" w:rsidRDefault="00821127" w:rsidP="00821127">
      <w:pPr>
        <w:jc w:val="both"/>
      </w:pPr>
    </w:p>
    <w:p w14:paraId="692F955A" w14:textId="61819BDF" w:rsidR="00821127" w:rsidRDefault="00821127" w:rsidP="00821127">
      <w:pPr>
        <w:jc w:val="both"/>
      </w:pPr>
    </w:p>
    <w:p w14:paraId="4445B5B8" w14:textId="41592969" w:rsidR="00821127" w:rsidRDefault="00821127" w:rsidP="00821127">
      <w:pPr>
        <w:jc w:val="both"/>
      </w:pPr>
    </w:p>
    <w:p w14:paraId="14968B9F" w14:textId="6E770A82" w:rsidR="00821127" w:rsidRDefault="00821127" w:rsidP="00821127">
      <w:pPr>
        <w:jc w:val="both"/>
      </w:pPr>
    </w:p>
    <w:p w14:paraId="67DAFC75" w14:textId="57140F9C" w:rsidR="00821127" w:rsidRDefault="00821127" w:rsidP="00821127">
      <w:pPr>
        <w:jc w:val="both"/>
      </w:pPr>
    </w:p>
    <w:p w14:paraId="37A7BE39" w14:textId="39394F6C" w:rsidR="00821127" w:rsidRDefault="00821127" w:rsidP="00821127">
      <w:pPr>
        <w:jc w:val="both"/>
      </w:pPr>
    </w:p>
    <w:p w14:paraId="66A8BD58" w14:textId="7274D45F" w:rsidR="00821127" w:rsidRDefault="00821127" w:rsidP="00821127">
      <w:pPr>
        <w:jc w:val="both"/>
      </w:pPr>
    </w:p>
    <w:p w14:paraId="070446F0" w14:textId="4A221391" w:rsidR="00821127" w:rsidRDefault="00821127" w:rsidP="00821127">
      <w:pPr>
        <w:jc w:val="both"/>
      </w:pPr>
    </w:p>
    <w:p w14:paraId="18558C3A" w14:textId="24F14BCA" w:rsidR="00821127" w:rsidRDefault="00821127" w:rsidP="00821127">
      <w:pPr>
        <w:jc w:val="both"/>
      </w:pPr>
    </w:p>
    <w:p w14:paraId="57F53922" w14:textId="759DA264" w:rsidR="00821127" w:rsidRPr="00A56022" w:rsidRDefault="00821127" w:rsidP="00821127">
      <w:pPr>
        <w:jc w:val="both"/>
      </w:pPr>
    </w:p>
    <w:p w14:paraId="16D06395" w14:textId="77777777" w:rsidR="00A56022" w:rsidRPr="00A56022" w:rsidRDefault="00A56022" w:rsidP="00A56022">
      <w:pPr>
        <w:jc w:val="both"/>
      </w:pPr>
      <w:r w:rsidRPr="00A56022">
        <w:t>Main objective of the analysis that specifies whether your model will be focused on prediction or interpretation.</w:t>
      </w:r>
    </w:p>
    <w:p w14:paraId="53891442" w14:textId="77777777" w:rsidR="00A56022" w:rsidRPr="00A56022" w:rsidRDefault="00A56022" w:rsidP="00A56022">
      <w:pPr>
        <w:jc w:val="both"/>
      </w:pPr>
      <w:r w:rsidRPr="00A56022">
        <w:t>Brief description of the data set you chose and a summary of its attributes.</w:t>
      </w:r>
    </w:p>
    <w:p w14:paraId="4CDB0C9B" w14:textId="77777777" w:rsidR="00A56022" w:rsidRPr="00A56022" w:rsidRDefault="00A56022" w:rsidP="00A56022">
      <w:pPr>
        <w:jc w:val="both"/>
      </w:pPr>
      <w:r w:rsidRPr="00A56022">
        <w:t>Brief summary of data exploration and actions taken for data cleaning and feature engineering.</w:t>
      </w:r>
    </w:p>
    <w:p w14:paraId="0A7F6DFA" w14:textId="77777777" w:rsidR="00A56022" w:rsidRPr="00A56022" w:rsidRDefault="00A56022" w:rsidP="00A56022">
      <w:pPr>
        <w:jc w:val="both"/>
      </w:pPr>
      <w:r w:rsidRPr="00A56022">
        <w:t>Summary of training at least three linear regression models which should be variations that cover using a simple linear regression as a baseline, adding polynomial effects, and using a regularization regression. Preferably, all use the same training and test splits, or the same cross-validation method.</w:t>
      </w:r>
    </w:p>
    <w:p w14:paraId="55AAD73A" w14:textId="77777777" w:rsidR="00A56022" w:rsidRPr="00A56022" w:rsidRDefault="00A56022" w:rsidP="00A56022">
      <w:pPr>
        <w:jc w:val="both"/>
      </w:pPr>
      <w:r w:rsidRPr="00A56022">
        <w:t xml:space="preserve">A paragraph explaining which of your regressions you recommend as a final model that best fits your needs in terms of accuracy and </w:t>
      </w:r>
      <w:proofErr w:type="spellStart"/>
      <w:r w:rsidRPr="00A56022">
        <w:t>explainability</w:t>
      </w:r>
      <w:proofErr w:type="spellEnd"/>
      <w:r w:rsidRPr="00A56022">
        <w:t>.</w:t>
      </w:r>
    </w:p>
    <w:p w14:paraId="160FA9E2" w14:textId="77777777" w:rsidR="00A56022" w:rsidRPr="00A56022" w:rsidRDefault="00A56022" w:rsidP="00A56022">
      <w:pPr>
        <w:jc w:val="both"/>
      </w:pPr>
      <w:r w:rsidRPr="00A56022">
        <w:t>Summary Key Findings and Insights, which walks your reader through the main drivers of your model and insights from your data derived from your linear regression model.</w:t>
      </w:r>
    </w:p>
    <w:p w14:paraId="71F50676" w14:textId="77777777" w:rsidR="00A56022" w:rsidRPr="00A56022" w:rsidRDefault="00A56022" w:rsidP="00A56022">
      <w:pPr>
        <w:jc w:val="both"/>
      </w:pPr>
      <w:r w:rsidRPr="00A56022">
        <w:t xml:space="preserve">Suggestions for next steps in </w:t>
      </w:r>
      <w:proofErr w:type="spellStart"/>
      <w:r w:rsidRPr="00A56022">
        <w:t>analyzing</w:t>
      </w:r>
      <w:proofErr w:type="spellEnd"/>
      <w:r w:rsidRPr="00A56022">
        <w:t xml:space="preserve"> this data, which may include suggesting revisiting this model adding specific data features to achieve a better explanation or a better prediction.</w:t>
      </w:r>
    </w:p>
    <w:p w14:paraId="3B6BDCC0" w14:textId="3400867F" w:rsidR="00821127" w:rsidRPr="00A56022" w:rsidRDefault="00821127" w:rsidP="00821127">
      <w:pPr>
        <w:jc w:val="both"/>
      </w:pPr>
    </w:p>
    <w:p w14:paraId="13347A53" w14:textId="5F4580DE" w:rsidR="00821127" w:rsidRDefault="00821127" w:rsidP="00821127">
      <w:pPr>
        <w:jc w:val="both"/>
      </w:pPr>
    </w:p>
    <w:p w14:paraId="086D9FC4" w14:textId="7096D0E1" w:rsidR="00821127" w:rsidRDefault="00821127" w:rsidP="00821127">
      <w:pPr>
        <w:jc w:val="both"/>
      </w:pPr>
    </w:p>
    <w:p w14:paraId="64D84E28" w14:textId="593B4FA3" w:rsidR="00821127" w:rsidRDefault="00821127" w:rsidP="00821127">
      <w:pPr>
        <w:jc w:val="both"/>
      </w:pPr>
    </w:p>
    <w:p w14:paraId="536B0AC3" w14:textId="4C88BFEB" w:rsidR="00821127" w:rsidRDefault="00821127" w:rsidP="00821127">
      <w:pPr>
        <w:jc w:val="both"/>
      </w:pPr>
    </w:p>
    <w:p w14:paraId="3537757C" w14:textId="2BA2EB18" w:rsidR="00821127" w:rsidRDefault="00821127" w:rsidP="00821127">
      <w:pPr>
        <w:jc w:val="both"/>
      </w:pPr>
    </w:p>
    <w:p w14:paraId="2421B16A" w14:textId="3BA0041A" w:rsidR="00821127" w:rsidRDefault="00821127" w:rsidP="00821127">
      <w:pPr>
        <w:jc w:val="both"/>
      </w:pPr>
    </w:p>
    <w:p w14:paraId="04CA3610" w14:textId="5C88A468" w:rsidR="00821127" w:rsidRDefault="00821127" w:rsidP="00821127">
      <w:pPr>
        <w:jc w:val="both"/>
      </w:pPr>
    </w:p>
    <w:p w14:paraId="01180426" w14:textId="1163DB88" w:rsidR="00821127" w:rsidRDefault="00821127" w:rsidP="00821127">
      <w:pPr>
        <w:jc w:val="both"/>
      </w:pPr>
    </w:p>
    <w:p w14:paraId="3EE9ACF3" w14:textId="259CC2A1" w:rsidR="00821127" w:rsidRDefault="00821127" w:rsidP="00821127">
      <w:pPr>
        <w:jc w:val="both"/>
      </w:pPr>
    </w:p>
    <w:p w14:paraId="09E35C47" w14:textId="7257D5B3" w:rsidR="00821127" w:rsidRDefault="00821127" w:rsidP="00821127">
      <w:pPr>
        <w:jc w:val="both"/>
      </w:pPr>
    </w:p>
    <w:p w14:paraId="2EAE1FED" w14:textId="690B9027" w:rsidR="00821127" w:rsidRDefault="00821127" w:rsidP="00821127">
      <w:pPr>
        <w:jc w:val="both"/>
      </w:pPr>
    </w:p>
    <w:p w14:paraId="7BA605D3" w14:textId="2B3A71CE" w:rsidR="00821127" w:rsidRDefault="00821127" w:rsidP="00821127">
      <w:pPr>
        <w:jc w:val="both"/>
      </w:pPr>
    </w:p>
    <w:p w14:paraId="7C2CB2F1" w14:textId="59D9AFDA" w:rsidR="00821127" w:rsidRDefault="00821127" w:rsidP="00821127">
      <w:pPr>
        <w:jc w:val="both"/>
      </w:pPr>
    </w:p>
    <w:p w14:paraId="0F3C120B" w14:textId="0E8CED4A" w:rsidR="00821127" w:rsidRDefault="00821127" w:rsidP="00821127">
      <w:pPr>
        <w:jc w:val="both"/>
      </w:pPr>
    </w:p>
    <w:p w14:paraId="4F77F9B0" w14:textId="26057B67" w:rsidR="00821127" w:rsidRPr="00821127" w:rsidRDefault="00821127" w:rsidP="00821127">
      <w:pPr>
        <w:jc w:val="both"/>
        <w:rPr>
          <w:b/>
          <w:bCs/>
        </w:rPr>
      </w:pPr>
      <w:r w:rsidRPr="00821127">
        <w:rPr>
          <w:b/>
          <w:bCs/>
        </w:rPr>
        <w:t>References</w:t>
      </w:r>
    </w:p>
    <w:p w14:paraId="53E69627" w14:textId="08835068" w:rsidR="005A1A69" w:rsidRDefault="00821127" w:rsidP="00821127">
      <w:pPr>
        <w:jc w:val="both"/>
      </w:pPr>
      <w:r>
        <w:t xml:space="preserve">[1] </w:t>
      </w:r>
      <w:r w:rsidR="005A1A69">
        <w:t xml:space="preserve">A. </w:t>
      </w:r>
      <w:proofErr w:type="spellStart"/>
      <w:r w:rsidR="005A1A69">
        <w:t>Tsanas</w:t>
      </w:r>
      <w:proofErr w:type="spellEnd"/>
      <w:r w:rsidR="005A1A69">
        <w:t xml:space="preserve">, A. </w:t>
      </w:r>
      <w:proofErr w:type="spellStart"/>
      <w:r w:rsidR="005A1A69">
        <w:t>Xifara</w:t>
      </w:r>
      <w:proofErr w:type="spellEnd"/>
      <w:r w:rsidR="005A1A69">
        <w:t xml:space="preserve">: 'Accurate quantitative estimation of energy performance of residential buildings using statistical machine learning tools', Energy and Buildings, Vol. 49, pp. 560-567, 2012 (the paper can be accessed from </w:t>
      </w:r>
      <w:hyperlink r:id="rId7" w:history="1">
        <w:r w:rsidR="005A1A69">
          <w:rPr>
            <w:rStyle w:val="Hyperlink"/>
          </w:rPr>
          <w:t>[Web Link]</w:t>
        </w:r>
      </w:hyperlink>
      <w:r w:rsidR="005A1A69">
        <w:t xml:space="preserve">) </w:t>
      </w:r>
      <w:r w:rsidR="005A1A69">
        <w:br/>
      </w:r>
      <w:r w:rsidR="005A1A69">
        <w:br/>
        <w:t xml:space="preserve">For further details on the data analysis methodology: </w:t>
      </w:r>
      <w:r w:rsidR="005A1A69">
        <w:br/>
        <w:t xml:space="preserve">A. </w:t>
      </w:r>
      <w:proofErr w:type="spellStart"/>
      <w:r w:rsidR="005A1A69">
        <w:t>Tsanas</w:t>
      </w:r>
      <w:proofErr w:type="spellEnd"/>
      <w:r w:rsidR="005A1A69">
        <w:t xml:space="preserve">, 'Accurate telemonitoring of </w:t>
      </w:r>
      <w:proofErr w:type="spellStart"/>
      <w:r w:rsidR="005A1A69">
        <w:t>Parkinsonâ</w:t>
      </w:r>
      <w:proofErr w:type="spellEnd"/>
      <w:r w:rsidR="005A1A69">
        <w:t xml:space="preserve">€™s disease symptom severity using nonlinear speech signal processing and statistical machine learning', D.Phil. thesis, University of Oxford, 2012 (which can be accessed from </w:t>
      </w:r>
      <w:hyperlink r:id="rId8" w:history="1">
        <w:r w:rsidR="005A1A69">
          <w:rPr>
            <w:rStyle w:val="Hyperlink"/>
          </w:rPr>
          <w:t>[Web Link]</w:t>
        </w:r>
      </w:hyperlink>
      <w:r w:rsidR="005A1A69">
        <w:t>)</w:t>
      </w:r>
    </w:p>
    <w:sectPr w:rsidR="005A1A69" w:rsidSect="005A1A6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25467"/>
    <w:multiLevelType w:val="multilevel"/>
    <w:tmpl w:val="725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81"/>
    <w:multiLevelType w:val="multilevel"/>
    <w:tmpl w:val="B2F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5E"/>
    <w:rsid w:val="0049475E"/>
    <w:rsid w:val="005A1A69"/>
    <w:rsid w:val="007F2E14"/>
    <w:rsid w:val="00821127"/>
    <w:rsid w:val="00A37B49"/>
    <w:rsid w:val="00A56022"/>
    <w:rsid w:val="00A654F1"/>
    <w:rsid w:val="00AB0BBA"/>
    <w:rsid w:val="00D407BA"/>
    <w:rsid w:val="00EB6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372A"/>
  <w15:chartTrackingRefBased/>
  <w15:docId w15:val="{72682317-2BAB-44CF-B4E9-0B5C7A5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A69"/>
    <w:rPr>
      <w:color w:val="0563C1" w:themeColor="hyperlink"/>
      <w:u w:val="single"/>
    </w:rPr>
  </w:style>
  <w:style w:type="character" w:styleId="UnresolvedMention">
    <w:name w:val="Unresolved Mention"/>
    <w:basedOn w:val="DefaultParagraphFont"/>
    <w:uiPriority w:val="99"/>
    <w:semiHidden/>
    <w:unhideWhenUsed/>
    <w:rsid w:val="005A1A69"/>
    <w:rPr>
      <w:color w:val="605E5C"/>
      <w:shd w:val="clear" w:color="auto" w:fill="E1DFDD"/>
    </w:rPr>
  </w:style>
  <w:style w:type="table" w:styleId="TableGrid">
    <w:name w:val="Table Grid"/>
    <w:basedOn w:val="TableNormal"/>
    <w:uiPriority w:val="39"/>
    <w:rsid w:val="0082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7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maths.ox.ac.uk/tsanas/publications.html" TargetMode="External"/><Relationship Id="rId3" Type="http://schemas.openxmlformats.org/officeDocument/2006/relationships/styles" Target="styles.xml"/><Relationship Id="rId7" Type="http://schemas.openxmlformats.org/officeDocument/2006/relationships/hyperlink" Target="http://people.maths.ox.ac.uk/tsanas/publica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Energy+efficien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F61F04-3131-470D-9E0E-3F055337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KHETANI, NIKHIL (UG)</dc:creator>
  <cp:keywords/>
  <dc:description/>
  <cp:lastModifiedBy>KHETANI, NIKHIL (UG)</cp:lastModifiedBy>
  <cp:revision>3</cp:revision>
  <dcterms:created xsi:type="dcterms:W3CDTF">2021-03-31T20:53:00Z</dcterms:created>
  <dcterms:modified xsi:type="dcterms:W3CDTF">2021-04-06T17:15:00Z</dcterms:modified>
</cp:coreProperties>
</file>