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0B484" w14:textId="5C257A60" w:rsidR="00EB68F9" w:rsidRPr="00EE5E20" w:rsidRDefault="00EE5E20" w:rsidP="00EE5E20">
      <w:pPr>
        <w:spacing w:before="240"/>
        <w:jc w:val="center"/>
        <w:rPr>
          <w:b/>
          <w:bCs/>
        </w:rPr>
      </w:pPr>
      <w:r w:rsidRPr="00EE5E20">
        <w:rPr>
          <w:b/>
          <w:bCs/>
        </w:rPr>
        <w:t xml:space="preserve">IBM Supervised Learning: Regression Project - </w:t>
      </w:r>
      <w:r w:rsidR="00AB0BBA" w:rsidRPr="00EE5E20">
        <w:rPr>
          <w:b/>
          <w:bCs/>
        </w:rPr>
        <w:t xml:space="preserve">Energy </w:t>
      </w:r>
      <w:r w:rsidRPr="00EE5E20">
        <w:rPr>
          <w:b/>
          <w:bCs/>
        </w:rPr>
        <w:t>Efficiency and Heating Load Prediction</w:t>
      </w:r>
    </w:p>
    <w:p w14:paraId="16DDF227" w14:textId="0DF5A555" w:rsidR="005A1A69" w:rsidRDefault="005A1A69" w:rsidP="00DC4BDA">
      <w:pPr>
        <w:spacing w:before="240"/>
        <w:jc w:val="both"/>
        <w:sectPr w:rsidR="005A1A69">
          <w:pgSz w:w="11906" w:h="16838"/>
          <w:pgMar w:top="1440" w:right="1440" w:bottom="1440" w:left="1440" w:header="708" w:footer="708" w:gutter="0"/>
          <w:cols w:space="708"/>
          <w:docGrid w:linePitch="360"/>
        </w:sectPr>
      </w:pPr>
      <w:r>
        <w:t xml:space="preserve">This study looks into using linear regression to predict energy efficiency in the form of heating load. </w:t>
      </w:r>
      <w:r w:rsidR="00D33ED8">
        <w:t xml:space="preserve"> Various regression techniques are considered – initially, </w:t>
      </w:r>
      <w:r w:rsidR="00C9564E">
        <w:t>linear,</w:t>
      </w:r>
      <w:r w:rsidR="00D33ED8">
        <w:t xml:space="preserve"> and polynomial regressions are used. Following this, regularization techniques such as </w:t>
      </w:r>
      <w:r w:rsidR="00EE5E20">
        <w:t xml:space="preserve">ridge, lasso and elastic net regularisation were used. It was found that polynomial regression was the most accurate on our testing set. However, this may be due to the small number of </w:t>
      </w:r>
      <w:r w:rsidR="00C9564E">
        <w:t>features provided</w:t>
      </w:r>
      <w:r w:rsidR="00EE5E20">
        <w:t xml:space="preserve"> in the dataset.</w:t>
      </w:r>
    </w:p>
    <w:p w14:paraId="615D9A50" w14:textId="3BEB910E" w:rsidR="005A1A69" w:rsidRPr="00821127" w:rsidRDefault="00821127" w:rsidP="00DC4BDA">
      <w:pPr>
        <w:spacing w:before="240"/>
        <w:jc w:val="both"/>
        <w:rPr>
          <w:b/>
          <w:bCs/>
        </w:rPr>
      </w:pPr>
      <w:r w:rsidRPr="00821127">
        <w:rPr>
          <w:b/>
          <w:bCs/>
        </w:rPr>
        <w:t xml:space="preserve">1 </w:t>
      </w:r>
      <w:r w:rsidR="005A1A69" w:rsidRPr="00821127">
        <w:rPr>
          <w:b/>
          <w:bCs/>
        </w:rPr>
        <w:t>Introduction</w:t>
      </w:r>
    </w:p>
    <w:p w14:paraId="709EEDCD" w14:textId="1C15B91A" w:rsidR="00821127" w:rsidRDefault="00821127" w:rsidP="00DC4BDA">
      <w:pPr>
        <w:spacing w:before="240"/>
        <w:jc w:val="both"/>
      </w:pPr>
      <w:r>
        <w:t>The heating load of the building is defined as the amount of heat energy that must be added to the space in order to maintain the temperature in an acceptable range. This is of particular interest as not only by designing more efficient buildings can heating costs be reduced but additionally, the carbon footprint from heating such buildings is reduced.</w:t>
      </w:r>
    </w:p>
    <w:p w14:paraId="380B763F" w14:textId="04D7DB37" w:rsidR="00AB0BBA" w:rsidRDefault="00821127" w:rsidP="00DC4BDA">
      <w:pPr>
        <w:spacing w:before="240"/>
        <w:jc w:val="both"/>
      </w:pPr>
      <w:r>
        <w:t xml:space="preserve">The dataset was taken from the UCI machine learning repository, accessible at </w:t>
      </w:r>
      <w:hyperlink r:id="rId6" w:history="1">
        <w:r w:rsidR="005A1A69" w:rsidRPr="00832582">
          <w:rPr>
            <w:rStyle w:val="Hyperlink"/>
          </w:rPr>
          <w:t>https://archive.ics.uci.edu/ml/datasets/Energy+efficiency</w:t>
        </w:r>
      </w:hyperlink>
      <w:r>
        <w:t xml:space="preserve"> and this report builds on work done by </w:t>
      </w:r>
      <w:proofErr w:type="spellStart"/>
      <w:r>
        <w:t>Tsanas</w:t>
      </w:r>
      <w:proofErr w:type="spellEnd"/>
      <w:r>
        <w:t xml:space="preserve"> and </w:t>
      </w:r>
      <w:proofErr w:type="spellStart"/>
      <w:proofErr w:type="gramStart"/>
      <w:r>
        <w:t>Xifara</w:t>
      </w:r>
      <w:proofErr w:type="spellEnd"/>
      <w:r>
        <w:rPr>
          <w:vertAlign w:val="superscript"/>
        </w:rPr>
        <w:t>[</w:t>
      </w:r>
      <w:proofErr w:type="gramEnd"/>
      <w:r>
        <w:rPr>
          <w:vertAlign w:val="superscript"/>
        </w:rPr>
        <w:t>1]</w:t>
      </w:r>
      <w:r>
        <w:t>.</w:t>
      </w:r>
    </w:p>
    <w:p w14:paraId="6613691A" w14:textId="4AA4A266" w:rsidR="001E68BA" w:rsidRPr="00821127" w:rsidRDefault="001E68BA" w:rsidP="00DC4BDA">
      <w:pPr>
        <w:spacing w:before="240"/>
        <w:jc w:val="both"/>
      </w:pPr>
      <w:r>
        <w:t>Our model will be focussed on prediction of the heating load of various buildings.</w:t>
      </w:r>
    </w:p>
    <w:p w14:paraId="4131FB57" w14:textId="5918F120" w:rsidR="005A1A69" w:rsidRPr="00821127" w:rsidRDefault="00821127" w:rsidP="00DC4BDA">
      <w:pPr>
        <w:spacing w:before="240"/>
        <w:jc w:val="both"/>
        <w:rPr>
          <w:b/>
          <w:bCs/>
        </w:rPr>
      </w:pPr>
      <w:r w:rsidRPr="00821127">
        <w:rPr>
          <w:b/>
          <w:bCs/>
        </w:rPr>
        <w:t>2 Data Exploration</w:t>
      </w:r>
      <w:r w:rsidR="006232A3">
        <w:rPr>
          <w:b/>
          <w:bCs/>
        </w:rPr>
        <w:t xml:space="preserve"> and Cleaning</w:t>
      </w:r>
    </w:p>
    <w:p w14:paraId="44F3BDC9" w14:textId="19DCF3A7" w:rsidR="00821127" w:rsidRDefault="00821127" w:rsidP="00DC4BDA">
      <w:pPr>
        <w:spacing w:before="240"/>
        <w:jc w:val="both"/>
      </w:pPr>
      <w:r>
        <w:t>The dataset has eight features denoted by X1...</w:t>
      </w:r>
      <w:r w:rsidR="00DC4BDA">
        <w:t xml:space="preserve"> </w:t>
      </w:r>
      <w:r>
        <w:t>X8 and two target variables denoted by Y1 and Y2 and shown in Table 1.</w:t>
      </w:r>
    </w:p>
    <w:tbl>
      <w:tblPr>
        <w:tblStyle w:val="TableGrid"/>
        <w:tblW w:w="0" w:type="auto"/>
        <w:tblLook w:val="04A0" w:firstRow="1" w:lastRow="0" w:firstColumn="1" w:lastColumn="0" w:noHBand="0" w:noVBand="1"/>
      </w:tblPr>
      <w:tblGrid>
        <w:gridCol w:w="988"/>
        <w:gridCol w:w="3161"/>
      </w:tblGrid>
      <w:tr w:rsidR="00821127" w14:paraId="3F67CCFA" w14:textId="77777777" w:rsidTr="00821127">
        <w:tc>
          <w:tcPr>
            <w:tcW w:w="988" w:type="dxa"/>
          </w:tcPr>
          <w:p w14:paraId="15AA6C01" w14:textId="6DA109C1" w:rsidR="00821127" w:rsidRDefault="00821127" w:rsidP="00DC4BDA">
            <w:pPr>
              <w:jc w:val="both"/>
            </w:pPr>
            <w:r>
              <w:t>Code</w:t>
            </w:r>
          </w:p>
        </w:tc>
        <w:tc>
          <w:tcPr>
            <w:tcW w:w="3161" w:type="dxa"/>
          </w:tcPr>
          <w:p w14:paraId="45FE1491" w14:textId="698E6B52" w:rsidR="00821127" w:rsidRDefault="00821127" w:rsidP="00DC4BDA">
            <w:pPr>
              <w:jc w:val="both"/>
            </w:pPr>
            <w:r>
              <w:t>Variable Name</w:t>
            </w:r>
          </w:p>
        </w:tc>
      </w:tr>
      <w:tr w:rsidR="00821127" w14:paraId="5D3F56F3" w14:textId="77777777" w:rsidTr="00821127">
        <w:tc>
          <w:tcPr>
            <w:tcW w:w="988" w:type="dxa"/>
          </w:tcPr>
          <w:p w14:paraId="0C2F658B" w14:textId="03484029" w:rsidR="00821127" w:rsidRDefault="00821127" w:rsidP="00DC4BDA">
            <w:pPr>
              <w:jc w:val="both"/>
            </w:pPr>
            <w:r>
              <w:t>X1</w:t>
            </w:r>
          </w:p>
        </w:tc>
        <w:tc>
          <w:tcPr>
            <w:tcW w:w="3161" w:type="dxa"/>
          </w:tcPr>
          <w:p w14:paraId="11574D5B" w14:textId="456B3A27" w:rsidR="00821127" w:rsidRDefault="00821127" w:rsidP="00DC4BDA">
            <w:pPr>
              <w:jc w:val="both"/>
            </w:pPr>
            <w:r>
              <w:t>Relative Compactness</w:t>
            </w:r>
          </w:p>
        </w:tc>
      </w:tr>
      <w:tr w:rsidR="00821127" w14:paraId="5EFAD559" w14:textId="77777777" w:rsidTr="00821127">
        <w:tc>
          <w:tcPr>
            <w:tcW w:w="988" w:type="dxa"/>
          </w:tcPr>
          <w:p w14:paraId="61F79FA3" w14:textId="2D80FB1B" w:rsidR="00821127" w:rsidRDefault="00821127" w:rsidP="00DC4BDA">
            <w:pPr>
              <w:jc w:val="both"/>
            </w:pPr>
            <w:r>
              <w:t>X2</w:t>
            </w:r>
          </w:p>
        </w:tc>
        <w:tc>
          <w:tcPr>
            <w:tcW w:w="3161" w:type="dxa"/>
          </w:tcPr>
          <w:p w14:paraId="73B4179D" w14:textId="297B497F" w:rsidR="00821127" w:rsidRDefault="00821127" w:rsidP="00DC4BDA">
            <w:pPr>
              <w:jc w:val="both"/>
            </w:pPr>
            <w:r>
              <w:t>Surface Area</w:t>
            </w:r>
          </w:p>
        </w:tc>
      </w:tr>
      <w:tr w:rsidR="00821127" w14:paraId="3D1AD5CF" w14:textId="77777777" w:rsidTr="00821127">
        <w:tc>
          <w:tcPr>
            <w:tcW w:w="988" w:type="dxa"/>
          </w:tcPr>
          <w:p w14:paraId="57D7A626" w14:textId="293748DC" w:rsidR="00821127" w:rsidRDefault="00821127" w:rsidP="00DC4BDA">
            <w:pPr>
              <w:jc w:val="both"/>
            </w:pPr>
            <w:r>
              <w:t>X3</w:t>
            </w:r>
          </w:p>
        </w:tc>
        <w:tc>
          <w:tcPr>
            <w:tcW w:w="3161" w:type="dxa"/>
          </w:tcPr>
          <w:p w14:paraId="070DF273" w14:textId="64EB7D69" w:rsidR="00821127" w:rsidRDefault="00821127" w:rsidP="00DC4BDA">
            <w:pPr>
              <w:jc w:val="both"/>
            </w:pPr>
            <w:r>
              <w:t>Wall Area</w:t>
            </w:r>
          </w:p>
        </w:tc>
      </w:tr>
      <w:tr w:rsidR="00821127" w14:paraId="064AD88C" w14:textId="77777777" w:rsidTr="00821127">
        <w:tc>
          <w:tcPr>
            <w:tcW w:w="988" w:type="dxa"/>
          </w:tcPr>
          <w:p w14:paraId="49892A3C" w14:textId="2A81953D" w:rsidR="00821127" w:rsidRDefault="00821127" w:rsidP="00DC4BDA">
            <w:pPr>
              <w:jc w:val="both"/>
            </w:pPr>
            <w:r>
              <w:t>X4</w:t>
            </w:r>
          </w:p>
        </w:tc>
        <w:tc>
          <w:tcPr>
            <w:tcW w:w="3161" w:type="dxa"/>
          </w:tcPr>
          <w:p w14:paraId="2E2616F1" w14:textId="3445775D" w:rsidR="00821127" w:rsidRDefault="00821127" w:rsidP="00DC4BDA">
            <w:pPr>
              <w:jc w:val="both"/>
            </w:pPr>
            <w:r>
              <w:t>Roof Area</w:t>
            </w:r>
          </w:p>
        </w:tc>
      </w:tr>
      <w:tr w:rsidR="00821127" w14:paraId="0101887E" w14:textId="77777777" w:rsidTr="00821127">
        <w:tc>
          <w:tcPr>
            <w:tcW w:w="988" w:type="dxa"/>
          </w:tcPr>
          <w:p w14:paraId="006220CB" w14:textId="18267A54" w:rsidR="00821127" w:rsidRDefault="00821127" w:rsidP="00DC4BDA">
            <w:pPr>
              <w:jc w:val="both"/>
            </w:pPr>
            <w:r>
              <w:t>X5</w:t>
            </w:r>
          </w:p>
        </w:tc>
        <w:tc>
          <w:tcPr>
            <w:tcW w:w="3161" w:type="dxa"/>
          </w:tcPr>
          <w:p w14:paraId="4F90CC7C" w14:textId="01F3DFEE" w:rsidR="00821127" w:rsidRDefault="00821127" w:rsidP="00DC4BDA">
            <w:pPr>
              <w:jc w:val="both"/>
            </w:pPr>
            <w:r>
              <w:t>Overall Height</w:t>
            </w:r>
          </w:p>
        </w:tc>
      </w:tr>
      <w:tr w:rsidR="00821127" w14:paraId="7814BA0D" w14:textId="77777777" w:rsidTr="00821127">
        <w:tc>
          <w:tcPr>
            <w:tcW w:w="988" w:type="dxa"/>
          </w:tcPr>
          <w:p w14:paraId="32DE0AAA" w14:textId="1971A616" w:rsidR="00821127" w:rsidRDefault="00821127" w:rsidP="00DC4BDA">
            <w:pPr>
              <w:jc w:val="both"/>
            </w:pPr>
            <w:r>
              <w:t>X6</w:t>
            </w:r>
          </w:p>
        </w:tc>
        <w:tc>
          <w:tcPr>
            <w:tcW w:w="3161" w:type="dxa"/>
          </w:tcPr>
          <w:p w14:paraId="0B4BDAC7" w14:textId="7785A1F2" w:rsidR="00821127" w:rsidRDefault="00821127" w:rsidP="00DC4BDA">
            <w:pPr>
              <w:jc w:val="both"/>
            </w:pPr>
            <w:r>
              <w:t>Orientation</w:t>
            </w:r>
          </w:p>
        </w:tc>
      </w:tr>
      <w:tr w:rsidR="00821127" w14:paraId="36219870" w14:textId="77777777" w:rsidTr="00821127">
        <w:tc>
          <w:tcPr>
            <w:tcW w:w="988" w:type="dxa"/>
          </w:tcPr>
          <w:p w14:paraId="4E327E4B" w14:textId="0B5E0899" w:rsidR="00821127" w:rsidRDefault="00821127" w:rsidP="00DC4BDA">
            <w:pPr>
              <w:jc w:val="both"/>
            </w:pPr>
            <w:r>
              <w:t>X7</w:t>
            </w:r>
          </w:p>
        </w:tc>
        <w:tc>
          <w:tcPr>
            <w:tcW w:w="3161" w:type="dxa"/>
          </w:tcPr>
          <w:p w14:paraId="0223E555" w14:textId="63982A8D" w:rsidR="00821127" w:rsidRDefault="00821127" w:rsidP="00DC4BDA">
            <w:pPr>
              <w:jc w:val="both"/>
            </w:pPr>
            <w:r>
              <w:t>Glazing Area</w:t>
            </w:r>
          </w:p>
        </w:tc>
      </w:tr>
      <w:tr w:rsidR="00821127" w14:paraId="2A639630" w14:textId="77777777" w:rsidTr="00821127">
        <w:tc>
          <w:tcPr>
            <w:tcW w:w="988" w:type="dxa"/>
          </w:tcPr>
          <w:p w14:paraId="73FCB106" w14:textId="69B553CF" w:rsidR="00821127" w:rsidRDefault="00821127" w:rsidP="00DC4BDA">
            <w:pPr>
              <w:jc w:val="both"/>
            </w:pPr>
            <w:r>
              <w:t>X8</w:t>
            </w:r>
          </w:p>
        </w:tc>
        <w:tc>
          <w:tcPr>
            <w:tcW w:w="3161" w:type="dxa"/>
          </w:tcPr>
          <w:p w14:paraId="402018C8" w14:textId="213AE4A3" w:rsidR="00821127" w:rsidRDefault="00821127" w:rsidP="00DC4BDA">
            <w:pPr>
              <w:jc w:val="both"/>
            </w:pPr>
            <w:r>
              <w:t>Glazing Area Distribution</w:t>
            </w:r>
          </w:p>
        </w:tc>
      </w:tr>
      <w:tr w:rsidR="00821127" w14:paraId="239FE309" w14:textId="77777777" w:rsidTr="00821127">
        <w:tc>
          <w:tcPr>
            <w:tcW w:w="988" w:type="dxa"/>
          </w:tcPr>
          <w:p w14:paraId="73430EC1" w14:textId="4B21983F" w:rsidR="00821127" w:rsidRDefault="00821127" w:rsidP="00DC4BDA">
            <w:pPr>
              <w:jc w:val="both"/>
            </w:pPr>
            <w:r>
              <w:t>Y1</w:t>
            </w:r>
          </w:p>
        </w:tc>
        <w:tc>
          <w:tcPr>
            <w:tcW w:w="3161" w:type="dxa"/>
          </w:tcPr>
          <w:p w14:paraId="6E99F6D9" w14:textId="4283C337" w:rsidR="00821127" w:rsidRDefault="00821127" w:rsidP="00DC4BDA">
            <w:pPr>
              <w:jc w:val="both"/>
            </w:pPr>
            <w:r>
              <w:t>Heating Load</w:t>
            </w:r>
          </w:p>
        </w:tc>
      </w:tr>
      <w:tr w:rsidR="00821127" w14:paraId="34DB35FC" w14:textId="77777777" w:rsidTr="00821127">
        <w:tc>
          <w:tcPr>
            <w:tcW w:w="988" w:type="dxa"/>
            <w:tcBorders>
              <w:bottom w:val="single" w:sz="4" w:space="0" w:color="auto"/>
            </w:tcBorders>
          </w:tcPr>
          <w:p w14:paraId="0B8007B7" w14:textId="0D58D216" w:rsidR="00821127" w:rsidRDefault="00821127" w:rsidP="00DC4BDA">
            <w:pPr>
              <w:jc w:val="both"/>
            </w:pPr>
            <w:r>
              <w:t>Y2</w:t>
            </w:r>
          </w:p>
        </w:tc>
        <w:tc>
          <w:tcPr>
            <w:tcW w:w="3161" w:type="dxa"/>
            <w:tcBorders>
              <w:bottom w:val="single" w:sz="4" w:space="0" w:color="auto"/>
            </w:tcBorders>
          </w:tcPr>
          <w:p w14:paraId="49B4B6F2" w14:textId="20076219" w:rsidR="00821127" w:rsidRDefault="00821127" w:rsidP="00DC4BDA">
            <w:pPr>
              <w:jc w:val="both"/>
            </w:pPr>
            <w:r>
              <w:t>Cooling Load</w:t>
            </w:r>
          </w:p>
        </w:tc>
      </w:tr>
      <w:tr w:rsidR="00821127" w14:paraId="37FF83BB" w14:textId="77777777" w:rsidTr="00821127">
        <w:tc>
          <w:tcPr>
            <w:tcW w:w="4149" w:type="dxa"/>
            <w:gridSpan w:val="2"/>
            <w:tcBorders>
              <w:top w:val="single" w:sz="4" w:space="0" w:color="auto"/>
              <w:left w:val="nil"/>
              <w:bottom w:val="nil"/>
              <w:right w:val="nil"/>
            </w:tcBorders>
          </w:tcPr>
          <w:p w14:paraId="5D4B977D" w14:textId="41C107D5" w:rsidR="00821127" w:rsidRDefault="00821127" w:rsidP="00DC4BDA">
            <w:pPr>
              <w:jc w:val="center"/>
            </w:pPr>
            <w:r>
              <w:t>Table 1: Variables</w:t>
            </w:r>
          </w:p>
        </w:tc>
      </w:tr>
    </w:tbl>
    <w:p w14:paraId="560FDFC0" w14:textId="215F8BF4" w:rsidR="005A1A69" w:rsidRDefault="00AA00B9" w:rsidP="00DC4BDA">
      <w:pPr>
        <w:spacing w:before="240"/>
        <w:jc w:val="both"/>
      </w:pPr>
      <w:r>
        <w:t>For the purposes of this study, the cooling load variable was dropped and not used for training or prediction purposes.</w:t>
      </w:r>
    </w:p>
    <w:p w14:paraId="6988DE3D" w14:textId="664309D0" w:rsidR="00AA00B9" w:rsidRDefault="00AA00B9" w:rsidP="00DC4BDA">
      <w:pPr>
        <w:spacing w:before="240"/>
        <w:jc w:val="both"/>
      </w:pPr>
      <w:r>
        <w:t>In addition to this, rows with N/A or missing values were dropped.</w:t>
      </w:r>
      <w:r w:rsidR="0079254E">
        <w:t xml:space="preserve"> As there was no non-numerical data, one-hot encoding was not required.</w:t>
      </w:r>
    </w:p>
    <w:p w14:paraId="1EE14910" w14:textId="29B45303" w:rsidR="00AA00B9" w:rsidRDefault="00AA00B9" w:rsidP="00DC4BDA">
      <w:pPr>
        <w:spacing w:before="240"/>
        <w:jc w:val="both"/>
      </w:pPr>
      <w:r>
        <w:t>The data was then visualised in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6232A3" w14:paraId="2A17005B" w14:textId="77777777" w:rsidTr="00CD070C">
        <w:tc>
          <w:tcPr>
            <w:tcW w:w="4149" w:type="dxa"/>
          </w:tcPr>
          <w:p w14:paraId="18A5C22D" w14:textId="1B3E4C2C" w:rsidR="006232A3" w:rsidRDefault="006232A3" w:rsidP="00DC4BDA">
            <w:pPr>
              <w:spacing w:before="240"/>
              <w:jc w:val="both"/>
            </w:pPr>
            <w:r>
              <w:rPr>
                <w:noProof/>
              </w:rPr>
              <w:drawing>
                <wp:inline distT="0" distB="0" distL="0" distR="0" wp14:anchorId="312370EF" wp14:editId="56FC6E0F">
                  <wp:extent cx="2463624" cy="2461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3538" cy="2471753"/>
                          </a:xfrm>
                          <a:prstGeom prst="rect">
                            <a:avLst/>
                          </a:prstGeom>
                          <a:noFill/>
                          <a:ln>
                            <a:noFill/>
                          </a:ln>
                        </pic:spPr>
                      </pic:pic>
                    </a:graphicData>
                  </a:graphic>
                </wp:inline>
              </w:drawing>
            </w:r>
          </w:p>
        </w:tc>
      </w:tr>
      <w:tr w:rsidR="006232A3" w14:paraId="66B8D295" w14:textId="77777777" w:rsidTr="00CD070C">
        <w:tc>
          <w:tcPr>
            <w:tcW w:w="4149" w:type="dxa"/>
          </w:tcPr>
          <w:p w14:paraId="4F756BE3" w14:textId="41ACE87B" w:rsidR="006232A3" w:rsidRDefault="00AA00B9" w:rsidP="00CD070C">
            <w:pPr>
              <w:jc w:val="center"/>
            </w:pPr>
            <w:r>
              <w:t xml:space="preserve">Figure 1: </w:t>
            </w:r>
            <w:proofErr w:type="spellStart"/>
            <w:r>
              <w:t>Pairplot</w:t>
            </w:r>
            <w:proofErr w:type="spellEnd"/>
            <w:r>
              <w:t xml:space="preserve"> of the cleaned dataset</w:t>
            </w:r>
          </w:p>
        </w:tc>
      </w:tr>
    </w:tbl>
    <w:p w14:paraId="09208D88" w14:textId="0B253092" w:rsidR="00821127" w:rsidRDefault="00AA00B9" w:rsidP="00DC4BDA">
      <w:pPr>
        <w:spacing w:before="240"/>
        <w:jc w:val="both"/>
        <w:rPr>
          <w:b/>
          <w:bCs/>
        </w:rPr>
      </w:pPr>
      <w:r w:rsidRPr="00AA00B9">
        <w:rPr>
          <w:b/>
          <w:bCs/>
        </w:rPr>
        <w:t>3 Regression Models</w:t>
      </w:r>
    </w:p>
    <w:p w14:paraId="2CC5159A" w14:textId="4E86C297" w:rsidR="0079254E" w:rsidRDefault="0079254E" w:rsidP="00DC4BDA">
      <w:pPr>
        <w:spacing w:before="240"/>
        <w:jc w:val="both"/>
      </w:pPr>
      <w:r>
        <w:t>The dataset was split into a train set and test set with percentages 30% and 70% respectively.</w:t>
      </w:r>
      <w:r w:rsidR="00DC4BDA">
        <w:t xml:space="preserve"> </w:t>
      </w:r>
    </w:p>
    <w:p w14:paraId="41DFC859" w14:textId="72D8D6C9" w:rsidR="00DC4BDA" w:rsidRDefault="00DC4BDA" w:rsidP="00DC4BDA">
      <w:pPr>
        <w:spacing w:before="240"/>
        <w:jc w:val="both"/>
      </w:pPr>
      <w:r>
        <w:t>The regressions trained on the dataset were: standard linear regression, polynomial regression, ridge regression, lasso regression and elastic net regression – the latter 3 being regularisation techniques.</w:t>
      </w:r>
    </w:p>
    <w:p w14:paraId="00408892" w14:textId="7471BDF2" w:rsidR="00DC4BDA" w:rsidRDefault="00DC4BDA" w:rsidP="00DC4BDA">
      <w:pPr>
        <w:spacing w:before="240"/>
        <w:jc w:val="both"/>
      </w:pPr>
      <w:r>
        <w:lastRenderedPageBreak/>
        <w:t>For the ridge, lasso and elastic net regressions, models were trained using theoretically “good” alpha values and then 4-fold cross-validation was used, comparing a range of alpha values in an attempt to optimise the regressions. The reason for the latter producing greater errors lies in the fact that for the first models, polynomial features were created up to a degree of 12 but for the latter they were only created up to a degree of 5 in order to speed up model training.</w:t>
      </w:r>
    </w:p>
    <w:p w14:paraId="30AC9A46" w14:textId="77777777" w:rsidR="00DC4BDA" w:rsidRDefault="00DC4BDA" w:rsidP="00DC4BDA">
      <w:pPr>
        <w:spacing w:before="240"/>
        <w:jc w:val="both"/>
      </w:pPr>
      <w:r>
        <w:t>The chosen error statistic to measure the error and compare the regressions was mean-squared error.</w:t>
      </w:r>
    </w:p>
    <w:p w14:paraId="316C453A" w14:textId="7DDE4B4E" w:rsidR="00AA00B9" w:rsidRPr="00AA00B9" w:rsidRDefault="00AA00B9" w:rsidP="00DC4BDA">
      <w:pPr>
        <w:spacing w:before="240"/>
        <w:jc w:val="both"/>
        <w:rPr>
          <w:b/>
          <w:bCs/>
        </w:rPr>
      </w:pPr>
      <w:r w:rsidRPr="00AA00B9">
        <w:rPr>
          <w:b/>
          <w:bCs/>
        </w:rPr>
        <w:t>3.1 Linear Regression</w:t>
      </w:r>
    </w:p>
    <w:p w14:paraId="469BB436" w14:textId="41A86035" w:rsidR="00821127" w:rsidRDefault="00AA00B9" w:rsidP="00DC4BDA">
      <w:pPr>
        <w:spacing w:before="240"/>
        <w:jc w:val="both"/>
      </w:pPr>
      <w:r>
        <w:t>The linear regression equation can be described as:</w:t>
      </w:r>
    </w:p>
    <w:p w14:paraId="737FA88B" w14:textId="5D5881EE" w:rsidR="00AA00B9" w:rsidRDefault="005948D4" w:rsidP="00DC4BDA">
      <w:pPr>
        <w:spacing w:before="240"/>
        <w:jc w:val="both"/>
      </w:pPr>
      <m:oMathPara>
        <m:oMath>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30F2145" w14:textId="733E1104" w:rsidR="00CC0BA0" w:rsidRDefault="005948D4" w:rsidP="00DC4BDA">
      <w:pPr>
        <w:spacing w:before="240"/>
        <w:jc w:val="both"/>
      </w:pPr>
      <w:r>
        <w:t xml:space="preserve">Where </w:t>
      </w:r>
      <w:r>
        <w:rPr>
          <w:rFonts w:cstheme="minorHAnsi"/>
        </w:rPr>
        <w:t>β</w:t>
      </w:r>
      <w:r>
        <w:t xml:space="preserve"> is a weight as determined from fitting the model and x refers to the features of the dataset. Note that x</w:t>
      </w:r>
      <w:r>
        <w:rPr>
          <w:vertAlign w:val="subscript"/>
        </w:rPr>
        <w:t>0</w:t>
      </w:r>
      <w:r>
        <w:t xml:space="preserve"> = 1 in order to add a constant term</w:t>
      </w:r>
      <w:r w:rsidR="007925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CC0BA0" w14:paraId="7791833C" w14:textId="77777777" w:rsidTr="00D33ED8">
        <w:tc>
          <w:tcPr>
            <w:tcW w:w="4149" w:type="dxa"/>
          </w:tcPr>
          <w:p w14:paraId="75090F01" w14:textId="325378FE" w:rsidR="00CC0BA0" w:rsidRDefault="00CC0BA0" w:rsidP="00190CB1">
            <w:pPr>
              <w:jc w:val="both"/>
            </w:pPr>
            <w:r>
              <w:rPr>
                <w:noProof/>
              </w:rPr>
              <w:drawing>
                <wp:inline distT="0" distB="0" distL="0" distR="0" wp14:anchorId="475580FD" wp14:editId="38992614">
                  <wp:extent cx="2394818" cy="1800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4818" cy="1800000"/>
                          </a:xfrm>
                          <a:prstGeom prst="rect">
                            <a:avLst/>
                          </a:prstGeom>
                          <a:noFill/>
                          <a:ln>
                            <a:noFill/>
                          </a:ln>
                        </pic:spPr>
                      </pic:pic>
                    </a:graphicData>
                  </a:graphic>
                </wp:inline>
              </w:drawing>
            </w:r>
          </w:p>
        </w:tc>
      </w:tr>
      <w:tr w:rsidR="00CC0BA0" w14:paraId="3FC0C940" w14:textId="77777777" w:rsidTr="00D33ED8">
        <w:tc>
          <w:tcPr>
            <w:tcW w:w="4149" w:type="dxa"/>
          </w:tcPr>
          <w:p w14:paraId="246487F7" w14:textId="1C632573" w:rsidR="00CC0BA0" w:rsidRDefault="00DC4BDA" w:rsidP="00CD070C">
            <w:pPr>
              <w:jc w:val="center"/>
            </w:pPr>
            <w:r>
              <w:t xml:space="preserve">Figure 2: Standard </w:t>
            </w:r>
            <w:r w:rsidR="00CD070C">
              <w:t>l</w:t>
            </w:r>
            <w:r>
              <w:t xml:space="preserve">inear </w:t>
            </w:r>
            <w:r w:rsidR="00CD070C">
              <w:t>r</w:t>
            </w:r>
            <w:r>
              <w:t>egression</w:t>
            </w:r>
          </w:p>
        </w:tc>
      </w:tr>
    </w:tbl>
    <w:p w14:paraId="1EAE3AD9" w14:textId="45FE7F5E" w:rsidR="0079254E" w:rsidRDefault="0079254E" w:rsidP="00DC4BDA">
      <w:pPr>
        <w:spacing w:before="240"/>
        <w:jc w:val="both"/>
      </w:pPr>
      <w:r>
        <w:t>Using standard linear regression produced a fairly large error of 8.1</w:t>
      </w:r>
      <w:r w:rsidR="00DC4BDA">
        <w:t>5</w:t>
      </w:r>
      <w:r>
        <w:t xml:space="preserve"> and as a result, other regressions were explored.</w:t>
      </w:r>
    </w:p>
    <w:p w14:paraId="6CB5A9F9" w14:textId="2A59BFD4" w:rsidR="0079254E" w:rsidRPr="0079254E" w:rsidRDefault="0079254E" w:rsidP="00DC4BDA">
      <w:pPr>
        <w:spacing w:before="240"/>
        <w:jc w:val="both"/>
        <w:rPr>
          <w:b/>
          <w:bCs/>
        </w:rPr>
      </w:pPr>
      <w:r w:rsidRPr="0079254E">
        <w:rPr>
          <w:b/>
          <w:bCs/>
        </w:rPr>
        <w:t>3.2 Polynomial Regression</w:t>
      </w:r>
    </w:p>
    <w:p w14:paraId="5020E35C" w14:textId="07EDC168" w:rsidR="0079254E" w:rsidRDefault="0079254E" w:rsidP="00DC4BDA">
      <w:pPr>
        <w:spacing w:before="240"/>
        <w:jc w:val="both"/>
      </w:pPr>
      <w:r>
        <w:t xml:space="preserve">In order to increase the number of features, polynomial regression was used. After testing the various degrees from 2 to 10, it was found </w:t>
      </w:r>
      <w:r>
        <w:t>that using a degree of 4 minimized the in the test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CC0BA0" w14:paraId="1C7BDF8D" w14:textId="77777777" w:rsidTr="00D33ED8">
        <w:tc>
          <w:tcPr>
            <w:tcW w:w="4149" w:type="dxa"/>
          </w:tcPr>
          <w:p w14:paraId="0BFA4D80" w14:textId="11486BA8" w:rsidR="00CC0BA0" w:rsidRDefault="00CC0BA0" w:rsidP="00190CB1">
            <w:pPr>
              <w:jc w:val="both"/>
            </w:pPr>
            <w:r>
              <w:rPr>
                <w:noProof/>
              </w:rPr>
              <w:drawing>
                <wp:inline distT="0" distB="0" distL="0" distR="0" wp14:anchorId="7A3A69BE" wp14:editId="268C43E6">
                  <wp:extent cx="2394818" cy="1800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818" cy="1800000"/>
                          </a:xfrm>
                          <a:prstGeom prst="rect">
                            <a:avLst/>
                          </a:prstGeom>
                          <a:noFill/>
                          <a:ln>
                            <a:noFill/>
                          </a:ln>
                        </pic:spPr>
                      </pic:pic>
                    </a:graphicData>
                  </a:graphic>
                </wp:inline>
              </w:drawing>
            </w:r>
          </w:p>
        </w:tc>
      </w:tr>
      <w:tr w:rsidR="00CC0BA0" w14:paraId="2D0B487F" w14:textId="77777777" w:rsidTr="00D33ED8">
        <w:tc>
          <w:tcPr>
            <w:tcW w:w="4149" w:type="dxa"/>
          </w:tcPr>
          <w:p w14:paraId="573BD29A" w14:textId="00EC4902" w:rsidR="00CC0BA0" w:rsidRPr="00190CB1" w:rsidRDefault="00190CB1" w:rsidP="00CD070C">
            <w:pPr>
              <w:jc w:val="center"/>
              <w:rPr>
                <w:rFonts w:ascii="Courier New" w:eastAsia="Times New Roman" w:hAnsi="Courier New" w:cs="Courier New"/>
                <w:sz w:val="20"/>
                <w:szCs w:val="20"/>
                <w:lang w:eastAsia="en-GB"/>
              </w:rPr>
            </w:pPr>
            <w:r w:rsidRPr="00190CB1">
              <w:t xml:space="preserve">Figure 3: Polynomial </w:t>
            </w:r>
            <w:r w:rsidR="00CD070C">
              <w:t>r</w:t>
            </w:r>
            <w:r w:rsidRPr="00190CB1">
              <w:t>egression (degree = 4)</w:t>
            </w:r>
          </w:p>
        </w:tc>
      </w:tr>
    </w:tbl>
    <w:p w14:paraId="66A8BD58" w14:textId="47217611" w:rsidR="00821127" w:rsidRDefault="00821127" w:rsidP="00DC4BDA">
      <w:pPr>
        <w:spacing w:before="240"/>
        <w:jc w:val="both"/>
      </w:pPr>
    </w:p>
    <w:p w14:paraId="69BB485C" w14:textId="6FF9CAD4" w:rsidR="0079254E" w:rsidRDefault="0079254E" w:rsidP="00DC4BDA">
      <w:pPr>
        <w:spacing w:before="240"/>
        <w:jc w:val="both"/>
      </w:pPr>
      <w:r>
        <w:t>Polynomial regression was very accurate and had a mean-squared error of 0.289.</w:t>
      </w:r>
    </w:p>
    <w:p w14:paraId="50DAF831" w14:textId="6142A228" w:rsidR="00DC4BDA" w:rsidRPr="00CD070C" w:rsidRDefault="00DC4BDA" w:rsidP="00DC4BDA">
      <w:pPr>
        <w:spacing w:before="240"/>
        <w:jc w:val="both"/>
        <w:rPr>
          <w:b/>
          <w:bCs/>
        </w:rPr>
      </w:pPr>
      <w:r w:rsidRPr="00CD070C">
        <w:rPr>
          <w:b/>
          <w:bCs/>
        </w:rPr>
        <w:t>Ridge Regression</w:t>
      </w:r>
    </w:p>
    <w:p w14:paraId="5784FEF4" w14:textId="6D02A085" w:rsidR="00DC4BDA" w:rsidRDefault="00CD070C" w:rsidP="00DC4BDA">
      <w:pPr>
        <w:spacing w:before="240"/>
        <w:jc w:val="both"/>
      </w:pPr>
      <w:r>
        <w:t>Using ridge regression with an alpha of 0.001, a mean-squared error of 0.363 was produced.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CC0BA0" w14:paraId="68A73D66" w14:textId="77777777" w:rsidTr="00D33ED8">
        <w:tc>
          <w:tcPr>
            <w:tcW w:w="4149" w:type="dxa"/>
          </w:tcPr>
          <w:p w14:paraId="43F6A867" w14:textId="72EEB2E4" w:rsidR="00CC0BA0" w:rsidRDefault="00CC0BA0" w:rsidP="00190CB1">
            <w:pPr>
              <w:jc w:val="both"/>
            </w:pPr>
            <w:r>
              <w:rPr>
                <w:noProof/>
              </w:rPr>
              <w:drawing>
                <wp:inline distT="0" distB="0" distL="0" distR="0" wp14:anchorId="262BD820" wp14:editId="1D2B61CE">
                  <wp:extent cx="2394818" cy="1800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818" cy="1800000"/>
                          </a:xfrm>
                          <a:prstGeom prst="rect">
                            <a:avLst/>
                          </a:prstGeom>
                          <a:noFill/>
                          <a:ln>
                            <a:noFill/>
                          </a:ln>
                        </pic:spPr>
                      </pic:pic>
                    </a:graphicData>
                  </a:graphic>
                </wp:inline>
              </w:drawing>
            </w:r>
          </w:p>
        </w:tc>
      </w:tr>
      <w:tr w:rsidR="00CC0BA0" w14:paraId="4B8B76AB" w14:textId="77777777" w:rsidTr="00D33ED8">
        <w:tc>
          <w:tcPr>
            <w:tcW w:w="4149" w:type="dxa"/>
          </w:tcPr>
          <w:p w14:paraId="72EB64EB" w14:textId="470C73EE" w:rsidR="00CC0BA0" w:rsidRDefault="00CD070C" w:rsidP="00CD070C">
            <w:pPr>
              <w:jc w:val="center"/>
            </w:pPr>
            <w:r>
              <w:t>Figure 4: Ridge regression (alpha = 0.00</w:t>
            </w:r>
            <w:r>
              <w:t>1</w:t>
            </w:r>
            <w:r>
              <w:t>)</w:t>
            </w:r>
          </w:p>
        </w:tc>
      </w:tr>
    </w:tbl>
    <w:p w14:paraId="403E3BC9" w14:textId="0D25A584" w:rsidR="00CC0BA0" w:rsidRDefault="00CD070C" w:rsidP="00DC4BDA">
      <w:pPr>
        <w:spacing w:before="240"/>
        <w:jc w:val="both"/>
      </w:pPr>
      <w:r>
        <w:t>Using ridge regression with an alpha of 0.005, a mean-squared error of 0.691 was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CD070C" w14:paraId="4FD682D8" w14:textId="77777777" w:rsidTr="00D33ED8">
        <w:tc>
          <w:tcPr>
            <w:tcW w:w="4149" w:type="dxa"/>
          </w:tcPr>
          <w:p w14:paraId="365401D1" w14:textId="77777777" w:rsidR="00CD070C" w:rsidRDefault="00CD070C" w:rsidP="00A31E12">
            <w:pPr>
              <w:jc w:val="both"/>
            </w:pPr>
            <w:r>
              <w:rPr>
                <w:noProof/>
              </w:rPr>
              <w:drawing>
                <wp:inline distT="0" distB="0" distL="0" distR="0" wp14:anchorId="0FEAF7AB" wp14:editId="442C132B">
                  <wp:extent cx="2394818" cy="1800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4818" cy="1800000"/>
                          </a:xfrm>
                          <a:prstGeom prst="rect">
                            <a:avLst/>
                          </a:prstGeom>
                          <a:noFill/>
                          <a:ln>
                            <a:noFill/>
                          </a:ln>
                        </pic:spPr>
                      </pic:pic>
                    </a:graphicData>
                  </a:graphic>
                </wp:inline>
              </w:drawing>
            </w:r>
          </w:p>
        </w:tc>
      </w:tr>
      <w:tr w:rsidR="00CD070C" w14:paraId="6E641C4D" w14:textId="77777777" w:rsidTr="00D33ED8">
        <w:tc>
          <w:tcPr>
            <w:tcW w:w="4149" w:type="dxa"/>
          </w:tcPr>
          <w:p w14:paraId="6536478F" w14:textId="38B7DDF2" w:rsidR="00CD070C" w:rsidRDefault="00CD070C" w:rsidP="00CD070C">
            <w:pPr>
              <w:jc w:val="center"/>
            </w:pPr>
            <w:r>
              <w:lastRenderedPageBreak/>
              <w:t xml:space="preserve">Figure </w:t>
            </w:r>
            <w:r w:rsidR="00D33ED8">
              <w:t>5</w:t>
            </w:r>
            <w:r>
              <w:t xml:space="preserve">: </w:t>
            </w:r>
            <w:proofErr w:type="spellStart"/>
            <w:r>
              <w:t>Ridge</w:t>
            </w:r>
            <w:r>
              <w:t>CV</w:t>
            </w:r>
            <w:proofErr w:type="spellEnd"/>
            <w:r>
              <w:t xml:space="preserve"> regression (alpha = 0.005)</w:t>
            </w:r>
          </w:p>
        </w:tc>
      </w:tr>
    </w:tbl>
    <w:p w14:paraId="119EB0A2" w14:textId="6F4F8BF6" w:rsidR="00CD070C" w:rsidRPr="00CD070C" w:rsidRDefault="00CD070C" w:rsidP="00CD070C">
      <w:pPr>
        <w:spacing w:before="240"/>
        <w:jc w:val="both"/>
        <w:rPr>
          <w:b/>
          <w:bCs/>
        </w:rPr>
      </w:pPr>
      <w:r w:rsidRPr="00CD070C">
        <w:rPr>
          <w:b/>
          <w:bCs/>
        </w:rPr>
        <w:t>Lasso Regression</w:t>
      </w:r>
    </w:p>
    <w:p w14:paraId="0322C10A" w14:textId="34EBDCF0" w:rsidR="00CD070C" w:rsidRDefault="00CD070C" w:rsidP="00DC4BDA">
      <w:pPr>
        <w:spacing w:before="240"/>
        <w:jc w:val="both"/>
      </w:pPr>
      <w:r>
        <w:t>Using lasso regression with an alpha of 0.0001 with polynomial features yup to a degree of 12 produced a mean-squared error of 0.353.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CC0BA0" w14:paraId="2D92E89F" w14:textId="77777777" w:rsidTr="00D33ED8">
        <w:tc>
          <w:tcPr>
            <w:tcW w:w="4149" w:type="dxa"/>
          </w:tcPr>
          <w:p w14:paraId="1B4B29E5" w14:textId="48AE2877" w:rsidR="00CC0BA0" w:rsidRDefault="00CC0BA0" w:rsidP="00190CB1">
            <w:pPr>
              <w:jc w:val="both"/>
            </w:pPr>
            <w:r>
              <w:rPr>
                <w:noProof/>
              </w:rPr>
              <w:drawing>
                <wp:inline distT="0" distB="0" distL="0" distR="0" wp14:anchorId="1985155B" wp14:editId="2D29E24D">
                  <wp:extent cx="2394818" cy="1800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4818" cy="1800000"/>
                          </a:xfrm>
                          <a:prstGeom prst="rect">
                            <a:avLst/>
                          </a:prstGeom>
                          <a:noFill/>
                          <a:ln>
                            <a:noFill/>
                          </a:ln>
                        </pic:spPr>
                      </pic:pic>
                    </a:graphicData>
                  </a:graphic>
                </wp:inline>
              </w:drawing>
            </w:r>
          </w:p>
        </w:tc>
      </w:tr>
      <w:tr w:rsidR="00CC0BA0" w14:paraId="3A6C78AB" w14:textId="77777777" w:rsidTr="00D33ED8">
        <w:tc>
          <w:tcPr>
            <w:tcW w:w="4149" w:type="dxa"/>
          </w:tcPr>
          <w:p w14:paraId="77F2D89A" w14:textId="6FD1EBE9" w:rsidR="00CC0BA0" w:rsidRDefault="00D33ED8" w:rsidP="00D33ED8">
            <w:pPr>
              <w:jc w:val="center"/>
            </w:pPr>
            <w:r>
              <w:t xml:space="preserve">Figure </w:t>
            </w:r>
            <w:r>
              <w:t>6</w:t>
            </w:r>
            <w:r>
              <w:t xml:space="preserve">: </w:t>
            </w:r>
            <w:r>
              <w:t>Lasso</w:t>
            </w:r>
            <w:r>
              <w:t xml:space="preserve"> regression (alpha = 0.00</w:t>
            </w:r>
            <w:r>
              <w:t>01</w:t>
            </w:r>
            <w:r>
              <w:t>)</w:t>
            </w:r>
          </w:p>
        </w:tc>
      </w:tr>
    </w:tbl>
    <w:p w14:paraId="57F53922" w14:textId="4E7F50D5" w:rsidR="00821127" w:rsidRDefault="00CD070C" w:rsidP="00DC4BDA">
      <w:pPr>
        <w:spacing w:before="240"/>
        <w:jc w:val="both"/>
      </w:pPr>
      <w:r>
        <w:t>Using lasso regression with polynomial features up to a degree of 5 with cross validation produced a mean-squared error of 2.82.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CC0BA0" w14:paraId="52067B7B" w14:textId="77777777" w:rsidTr="00D33ED8">
        <w:tc>
          <w:tcPr>
            <w:tcW w:w="4149" w:type="dxa"/>
          </w:tcPr>
          <w:p w14:paraId="2684DC5C" w14:textId="2E5D24B0" w:rsidR="00CC0BA0" w:rsidRDefault="00CC0BA0" w:rsidP="00190CB1">
            <w:pPr>
              <w:jc w:val="both"/>
            </w:pPr>
            <w:r>
              <w:rPr>
                <w:noProof/>
              </w:rPr>
              <w:drawing>
                <wp:inline distT="0" distB="0" distL="0" distR="0" wp14:anchorId="75FBBFB8" wp14:editId="1F89C26D">
                  <wp:extent cx="2397886" cy="180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7886" cy="1800000"/>
                          </a:xfrm>
                          <a:prstGeom prst="rect">
                            <a:avLst/>
                          </a:prstGeom>
                          <a:noFill/>
                          <a:ln>
                            <a:noFill/>
                          </a:ln>
                        </pic:spPr>
                      </pic:pic>
                    </a:graphicData>
                  </a:graphic>
                </wp:inline>
              </w:drawing>
            </w:r>
          </w:p>
        </w:tc>
      </w:tr>
      <w:tr w:rsidR="00D33ED8" w14:paraId="0E1F4C59" w14:textId="77777777" w:rsidTr="00D33ED8">
        <w:tc>
          <w:tcPr>
            <w:tcW w:w="4149" w:type="dxa"/>
          </w:tcPr>
          <w:p w14:paraId="5DBBF127" w14:textId="342EC0B5" w:rsidR="00D33ED8" w:rsidRDefault="00D33ED8" w:rsidP="00D33ED8">
            <w:pPr>
              <w:jc w:val="center"/>
            </w:pPr>
            <w:r>
              <w:t xml:space="preserve">Figure </w:t>
            </w:r>
            <w:r>
              <w:t>7</w:t>
            </w:r>
            <w:r>
              <w:t xml:space="preserve">: </w:t>
            </w:r>
            <w:proofErr w:type="spellStart"/>
            <w:r>
              <w:t>Lasso</w:t>
            </w:r>
            <w:r>
              <w:t>CV</w:t>
            </w:r>
            <w:proofErr w:type="spellEnd"/>
            <w:r>
              <w:t xml:space="preserve"> regression (alpha = 0.0001)</w:t>
            </w:r>
          </w:p>
        </w:tc>
      </w:tr>
    </w:tbl>
    <w:p w14:paraId="1BBB6E98" w14:textId="77777777" w:rsidR="00D33ED8" w:rsidRDefault="00D33ED8" w:rsidP="00DC4BDA">
      <w:pPr>
        <w:spacing w:before="240"/>
        <w:jc w:val="both"/>
        <w:rPr>
          <w:b/>
          <w:bCs/>
        </w:rPr>
      </w:pPr>
    </w:p>
    <w:p w14:paraId="3FC95B88" w14:textId="2330A1C9" w:rsidR="00CC0BA0" w:rsidRPr="00D33ED8" w:rsidRDefault="00CD070C" w:rsidP="00DC4BDA">
      <w:pPr>
        <w:spacing w:before="240"/>
        <w:jc w:val="both"/>
        <w:rPr>
          <w:b/>
          <w:bCs/>
        </w:rPr>
      </w:pPr>
      <w:r w:rsidRPr="00D33ED8">
        <w:rPr>
          <w:b/>
          <w:bCs/>
        </w:rPr>
        <w:t>Elastic Net Regression</w:t>
      </w:r>
    </w:p>
    <w:p w14:paraId="4955ADF7" w14:textId="3E689AEE" w:rsidR="00CD070C" w:rsidRDefault="00CD070C" w:rsidP="00DC4BDA">
      <w:pPr>
        <w:spacing w:before="240"/>
        <w:jc w:val="both"/>
      </w:pPr>
      <w:r>
        <w:t xml:space="preserve">Using elastic net regression with </w:t>
      </w:r>
      <w:r w:rsidR="00D33ED8">
        <w:t>an alpha of 0.005 and L1 ratio of 0.9, a mean squared error of 4.49 was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CC0BA0" w14:paraId="6711E4BF" w14:textId="77777777" w:rsidTr="00D33ED8">
        <w:tc>
          <w:tcPr>
            <w:tcW w:w="4149" w:type="dxa"/>
          </w:tcPr>
          <w:p w14:paraId="36293CE5" w14:textId="2835D809" w:rsidR="00CC0BA0" w:rsidRDefault="00CC0BA0" w:rsidP="00190CB1">
            <w:pPr>
              <w:jc w:val="both"/>
            </w:pPr>
            <w:r>
              <w:rPr>
                <w:noProof/>
              </w:rPr>
              <w:drawing>
                <wp:inline distT="0" distB="0" distL="0" distR="0" wp14:anchorId="1B415590" wp14:editId="24399F6E">
                  <wp:extent cx="2397886" cy="180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7886" cy="1800000"/>
                          </a:xfrm>
                          <a:prstGeom prst="rect">
                            <a:avLst/>
                          </a:prstGeom>
                          <a:noFill/>
                          <a:ln>
                            <a:noFill/>
                          </a:ln>
                        </pic:spPr>
                      </pic:pic>
                    </a:graphicData>
                  </a:graphic>
                </wp:inline>
              </w:drawing>
            </w:r>
          </w:p>
        </w:tc>
      </w:tr>
      <w:tr w:rsidR="00CC0BA0" w14:paraId="622B7CD5" w14:textId="77777777" w:rsidTr="00D33ED8">
        <w:tc>
          <w:tcPr>
            <w:tcW w:w="4149" w:type="dxa"/>
          </w:tcPr>
          <w:p w14:paraId="34815F22" w14:textId="5B6DBD6A" w:rsidR="00CC0BA0" w:rsidRDefault="00D33ED8" w:rsidP="00D33ED8">
            <w:pPr>
              <w:jc w:val="center"/>
            </w:pPr>
            <w:r>
              <w:t xml:space="preserve">Figure 8: Elastic net regression (alpha = 0.005, L1 ratio = 0.9) </w:t>
            </w:r>
          </w:p>
        </w:tc>
      </w:tr>
    </w:tbl>
    <w:p w14:paraId="5F1B222E" w14:textId="6117636A" w:rsidR="00CC0BA0" w:rsidRDefault="00D33ED8" w:rsidP="00DC4BDA">
      <w:pPr>
        <w:spacing w:before="240"/>
        <w:jc w:val="both"/>
        <w:rPr>
          <w:b/>
          <w:bCs/>
        </w:rPr>
      </w:pPr>
      <w:r w:rsidRPr="00D33ED8">
        <w:rPr>
          <w:b/>
          <w:bCs/>
        </w:rPr>
        <w:t>4 Results</w:t>
      </w:r>
    </w:p>
    <w:p w14:paraId="594DD417" w14:textId="03AF039F" w:rsidR="00C9564E" w:rsidRDefault="00C9564E" w:rsidP="00DC4BDA">
      <w:pPr>
        <w:spacing w:before="240"/>
        <w:jc w:val="both"/>
      </w:pPr>
      <w:r>
        <w:t>Polynomial regression appears to be the most accurate of the various techniques used. This is likely the case due to the small amount of data available, the data only had 8 features. As a result, the use of regularisation techniques was not as helpful.</w:t>
      </w:r>
    </w:p>
    <w:p w14:paraId="6C2A9338" w14:textId="49974DD0" w:rsidR="00C9564E" w:rsidRDefault="00C9564E" w:rsidP="00DC4BDA">
      <w:pPr>
        <w:spacing w:before="240"/>
        <w:jc w:val="both"/>
      </w:pPr>
      <w:r>
        <w:t>We recommend polynomial regression as it is the most accurate and still remains fairly explainable.</w:t>
      </w:r>
    </w:p>
    <w:p w14:paraId="02B6A1F7" w14:textId="03A944DE" w:rsidR="00C9564E" w:rsidRDefault="00C9564E" w:rsidP="00DC4BDA">
      <w:pPr>
        <w:spacing w:before="240"/>
        <w:jc w:val="both"/>
      </w:pPr>
      <w:r>
        <w:t>However, these regularisation techniques were still compared as shown in Figure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DF751F" w14:paraId="4419C6CB" w14:textId="77777777" w:rsidTr="00D33ED8">
        <w:tc>
          <w:tcPr>
            <w:tcW w:w="4149" w:type="dxa"/>
          </w:tcPr>
          <w:p w14:paraId="3C66856F" w14:textId="3BB495D9" w:rsidR="00DF751F" w:rsidRDefault="00DF751F" w:rsidP="00190CB1">
            <w:pPr>
              <w:jc w:val="both"/>
            </w:pPr>
            <w:r>
              <w:rPr>
                <w:noProof/>
              </w:rPr>
              <w:drawing>
                <wp:inline distT="0" distB="0" distL="0" distR="0" wp14:anchorId="62DE6DA5" wp14:editId="4AEEA5FF">
                  <wp:extent cx="2402977" cy="23400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977" cy="2340000"/>
                          </a:xfrm>
                          <a:prstGeom prst="rect">
                            <a:avLst/>
                          </a:prstGeom>
                          <a:noFill/>
                          <a:ln>
                            <a:noFill/>
                          </a:ln>
                        </pic:spPr>
                      </pic:pic>
                    </a:graphicData>
                  </a:graphic>
                </wp:inline>
              </w:drawing>
            </w:r>
          </w:p>
        </w:tc>
      </w:tr>
      <w:tr w:rsidR="00DF751F" w14:paraId="21837C25" w14:textId="77777777" w:rsidTr="00D33ED8">
        <w:tc>
          <w:tcPr>
            <w:tcW w:w="4149" w:type="dxa"/>
          </w:tcPr>
          <w:p w14:paraId="2BEC40ED" w14:textId="6283E4C6" w:rsidR="00DF751F" w:rsidRDefault="00D33ED8" w:rsidP="00D33ED8">
            <w:pPr>
              <w:jc w:val="center"/>
            </w:pPr>
            <w:r>
              <w:t>Figure 9: Comparison of regularisation techniques</w:t>
            </w:r>
          </w:p>
        </w:tc>
      </w:tr>
    </w:tbl>
    <w:p w14:paraId="28B05A42" w14:textId="10B04D4D" w:rsidR="00DF751F" w:rsidRDefault="00C9564E" w:rsidP="00DC4BDA">
      <w:pPr>
        <w:spacing w:before="240"/>
        <w:jc w:val="both"/>
      </w:pPr>
      <w:r>
        <w:t xml:space="preserve">From this it is clear ridge regression worked best on the dataset out of these regularisation regressions, this provides insights into why these techniques were less successful – lasso regression (and hence elastic net) seeks to </w:t>
      </w:r>
      <w:r>
        <w:lastRenderedPageBreak/>
        <w:t xml:space="preserve">reduce the number of features. However, given the already small </w:t>
      </w:r>
      <w:r w:rsidR="00A437F0">
        <w:t>number</w:t>
      </w:r>
      <w:r>
        <w:t xml:space="preserve"> of features, this reduces the accuracy of the model.</w:t>
      </w:r>
    </w:p>
    <w:p w14:paraId="56923EC4" w14:textId="05679527" w:rsidR="00A437F0" w:rsidRDefault="0037265F" w:rsidP="00DC4BDA">
      <w:pPr>
        <w:spacing w:before="240"/>
        <w:jc w:val="both"/>
      </w:pPr>
      <w:r>
        <w:t xml:space="preserve">From the linear regression, we are able to draw insights into the importance of features within the model. As features were scaled with </w:t>
      </w:r>
      <w:proofErr w:type="spellStart"/>
      <w:r>
        <w:t>MinMax</w:t>
      </w:r>
      <w:proofErr w:type="spellEnd"/>
      <w:r>
        <w:t xml:space="preserve"> scaling, comparisons can be drawn.</w:t>
      </w:r>
    </w:p>
    <w:tbl>
      <w:tblPr>
        <w:tblStyle w:val="TableGrid"/>
        <w:tblW w:w="0" w:type="auto"/>
        <w:tblLook w:val="04A0" w:firstRow="1" w:lastRow="0" w:firstColumn="1" w:lastColumn="0" w:noHBand="0" w:noVBand="1"/>
      </w:tblPr>
      <w:tblGrid>
        <w:gridCol w:w="4149"/>
      </w:tblGrid>
      <w:tr w:rsidR="00A437F0" w14:paraId="6D015D4B" w14:textId="77777777" w:rsidTr="00A437F0">
        <w:tc>
          <w:tcPr>
            <w:tcW w:w="4149" w:type="dxa"/>
          </w:tcPr>
          <w:p w14:paraId="6986A1FD" w14:textId="7B4CAB4D" w:rsidR="00A437F0" w:rsidRDefault="00A437F0" w:rsidP="00A437F0">
            <w:r>
              <w:drawing>
                <wp:inline distT="0" distB="0" distL="0" distR="0" wp14:anchorId="679BF07A" wp14:editId="3FD3DBF8">
                  <wp:extent cx="2454492" cy="180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4492" cy="1800000"/>
                          </a:xfrm>
                          <a:prstGeom prst="rect">
                            <a:avLst/>
                          </a:prstGeom>
                          <a:noFill/>
                          <a:ln>
                            <a:noFill/>
                          </a:ln>
                        </pic:spPr>
                      </pic:pic>
                    </a:graphicData>
                  </a:graphic>
                </wp:inline>
              </w:drawing>
            </w:r>
          </w:p>
        </w:tc>
      </w:tr>
      <w:tr w:rsidR="00A437F0" w14:paraId="06A9BC0C" w14:textId="77777777" w:rsidTr="00A437F0">
        <w:tc>
          <w:tcPr>
            <w:tcW w:w="4149" w:type="dxa"/>
          </w:tcPr>
          <w:p w14:paraId="68650626" w14:textId="0E0963D0" w:rsidR="00A437F0" w:rsidRDefault="00A622D3" w:rsidP="00A437F0">
            <w:pPr>
              <w:jc w:val="center"/>
            </w:pPr>
            <w:r>
              <w:t>Figure 10: Linear regression coefficients</w:t>
            </w:r>
          </w:p>
        </w:tc>
      </w:tr>
    </w:tbl>
    <w:p w14:paraId="2420C352" w14:textId="4C34669E" w:rsidR="00C9564E" w:rsidRDefault="0037265F" w:rsidP="00DC4BDA">
      <w:pPr>
        <w:spacing w:before="240"/>
        <w:jc w:val="both"/>
      </w:pPr>
      <w:r>
        <w:t xml:space="preserve">From Figure 10, it is clear wall area, </w:t>
      </w:r>
      <w:r w:rsidR="00A622D3">
        <w:t>orientation,</w:t>
      </w:r>
      <w:r>
        <w:t xml:space="preserve"> and</w:t>
      </w:r>
      <w:r w:rsidR="00606321">
        <w:t xml:space="preserve"> glazing area distribution </w:t>
      </w:r>
      <w:r w:rsidR="00606321">
        <w:t xml:space="preserve">(X3, X6 and X8) </w:t>
      </w:r>
      <w:r w:rsidR="00606321">
        <w:t>are not significant factors in the heating load of a building.</w:t>
      </w:r>
    </w:p>
    <w:p w14:paraId="6F030516" w14:textId="301E7513" w:rsidR="00606321" w:rsidRPr="00606321" w:rsidRDefault="00606321" w:rsidP="00DC4BDA">
      <w:pPr>
        <w:spacing w:before="240"/>
        <w:jc w:val="both"/>
        <w:rPr>
          <w:b/>
          <w:bCs/>
        </w:rPr>
      </w:pPr>
      <w:r w:rsidRPr="00606321">
        <w:rPr>
          <w:b/>
          <w:bCs/>
        </w:rPr>
        <w:t>5 Conclusion and Next Steps</w:t>
      </w:r>
    </w:p>
    <w:p w14:paraId="3B6BDCC0" w14:textId="4155DF47" w:rsidR="00821127" w:rsidRPr="00A56022" w:rsidRDefault="00606321" w:rsidP="00DC4BDA">
      <w:pPr>
        <w:spacing w:before="240"/>
        <w:jc w:val="both"/>
      </w:pPr>
      <w:r>
        <w:t>In conclusion, it is clear regression can be used to determine the heating load of a building. In this case, it appears polynomial regression provides the greatest accuracy out of the models that were trained and tested. However, models may be able to perform better with a greater number of features.</w:t>
      </w:r>
    </w:p>
    <w:p w14:paraId="13347A53" w14:textId="5F4580DE" w:rsidR="00821127" w:rsidRDefault="00821127" w:rsidP="00DC4BDA">
      <w:pPr>
        <w:spacing w:before="240"/>
        <w:jc w:val="both"/>
      </w:pPr>
    </w:p>
    <w:p w14:paraId="086D9FC4" w14:textId="7096D0E1" w:rsidR="00821127" w:rsidRDefault="00821127" w:rsidP="00DC4BDA">
      <w:pPr>
        <w:spacing w:before="240"/>
        <w:jc w:val="both"/>
      </w:pPr>
    </w:p>
    <w:p w14:paraId="64D84E28" w14:textId="593B4FA3" w:rsidR="00821127" w:rsidRDefault="00821127" w:rsidP="00DC4BDA">
      <w:pPr>
        <w:spacing w:before="240"/>
        <w:jc w:val="both"/>
      </w:pPr>
    </w:p>
    <w:p w14:paraId="536B0AC3" w14:textId="4C88BFEB" w:rsidR="00821127" w:rsidRDefault="00821127" w:rsidP="00DC4BDA">
      <w:pPr>
        <w:spacing w:before="240"/>
        <w:jc w:val="both"/>
      </w:pPr>
    </w:p>
    <w:p w14:paraId="3537757C" w14:textId="2BA2EB18" w:rsidR="00821127" w:rsidRDefault="00821127" w:rsidP="00DC4BDA">
      <w:pPr>
        <w:spacing w:before="240"/>
        <w:jc w:val="both"/>
      </w:pPr>
    </w:p>
    <w:p w14:paraId="2421B16A" w14:textId="3BA0041A" w:rsidR="00821127" w:rsidRDefault="00821127" w:rsidP="00DC4BDA">
      <w:pPr>
        <w:spacing w:before="240"/>
        <w:jc w:val="both"/>
      </w:pPr>
    </w:p>
    <w:p w14:paraId="04CA3610" w14:textId="5C88A468" w:rsidR="00821127" w:rsidRDefault="00821127" w:rsidP="00DC4BDA">
      <w:pPr>
        <w:spacing w:before="240"/>
        <w:jc w:val="both"/>
      </w:pPr>
    </w:p>
    <w:p w14:paraId="4F77F9B0" w14:textId="26057B67" w:rsidR="00821127" w:rsidRPr="00821127" w:rsidRDefault="00821127" w:rsidP="00DC4BDA">
      <w:pPr>
        <w:spacing w:before="240"/>
        <w:jc w:val="both"/>
        <w:rPr>
          <w:b/>
          <w:bCs/>
        </w:rPr>
      </w:pPr>
      <w:r w:rsidRPr="00821127">
        <w:rPr>
          <w:b/>
          <w:bCs/>
        </w:rPr>
        <w:t>References</w:t>
      </w:r>
    </w:p>
    <w:p w14:paraId="53E69627" w14:textId="674A695B" w:rsidR="005A1A69" w:rsidRDefault="00821127" w:rsidP="00DC4BDA">
      <w:pPr>
        <w:spacing w:before="240"/>
        <w:jc w:val="both"/>
      </w:pPr>
      <w:r>
        <w:t xml:space="preserve">[1] </w:t>
      </w:r>
      <w:r w:rsidR="005A1A69">
        <w:t xml:space="preserve">A. </w:t>
      </w:r>
      <w:proofErr w:type="spellStart"/>
      <w:r w:rsidR="005A1A69">
        <w:t>Tsanas</w:t>
      </w:r>
      <w:proofErr w:type="spellEnd"/>
      <w:r w:rsidR="005A1A69">
        <w:t xml:space="preserve">, A. </w:t>
      </w:r>
      <w:proofErr w:type="spellStart"/>
      <w:r w:rsidR="005A1A69">
        <w:t>Xifara</w:t>
      </w:r>
      <w:proofErr w:type="spellEnd"/>
      <w:r w:rsidR="005A1A69">
        <w:t xml:space="preserve">: 'Accurate quantitative estimation of energy performance of residential buildings using statistical machine learning tools', Energy and Buildings, Vol. 49, pp. 560-567, 2012 (the paper can be accessed from </w:t>
      </w:r>
      <w:hyperlink r:id="rId17" w:history="1">
        <w:r w:rsidR="005A1A69">
          <w:rPr>
            <w:rStyle w:val="Hyperlink"/>
          </w:rPr>
          <w:t>[Web Li</w:t>
        </w:r>
        <w:r w:rsidR="005A1A69">
          <w:rPr>
            <w:rStyle w:val="Hyperlink"/>
          </w:rPr>
          <w:t>n</w:t>
        </w:r>
        <w:r w:rsidR="005A1A69">
          <w:rPr>
            <w:rStyle w:val="Hyperlink"/>
          </w:rPr>
          <w:t>k]</w:t>
        </w:r>
      </w:hyperlink>
      <w:r w:rsidR="005A1A69">
        <w:t xml:space="preserve">) </w:t>
      </w:r>
      <w:r w:rsidR="005A1A69">
        <w:br/>
      </w:r>
    </w:p>
    <w:sectPr w:rsidR="005A1A69" w:rsidSect="005A1A6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25467"/>
    <w:multiLevelType w:val="multilevel"/>
    <w:tmpl w:val="725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81"/>
    <w:multiLevelType w:val="multilevel"/>
    <w:tmpl w:val="B2F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E"/>
    <w:rsid w:val="00044C8E"/>
    <w:rsid w:val="00190CB1"/>
    <w:rsid w:val="001E68BA"/>
    <w:rsid w:val="0037265F"/>
    <w:rsid w:val="0049475E"/>
    <w:rsid w:val="005177D6"/>
    <w:rsid w:val="005948D4"/>
    <w:rsid w:val="005A1A69"/>
    <w:rsid w:val="00606321"/>
    <w:rsid w:val="006232A3"/>
    <w:rsid w:val="0079254E"/>
    <w:rsid w:val="007F2E14"/>
    <w:rsid w:val="00821127"/>
    <w:rsid w:val="00A37B49"/>
    <w:rsid w:val="00A437F0"/>
    <w:rsid w:val="00A56022"/>
    <w:rsid w:val="00A622D3"/>
    <w:rsid w:val="00A654F1"/>
    <w:rsid w:val="00AA00B9"/>
    <w:rsid w:val="00AB0BBA"/>
    <w:rsid w:val="00C9564E"/>
    <w:rsid w:val="00CC0BA0"/>
    <w:rsid w:val="00CD070C"/>
    <w:rsid w:val="00D33ED8"/>
    <w:rsid w:val="00D407BA"/>
    <w:rsid w:val="00DC4BDA"/>
    <w:rsid w:val="00DF751F"/>
    <w:rsid w:val="00EB68F9"/>
    <w:rsid w:val="00EE5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372A"/>
  <w15:chartTrackingRefBased/>
  <w15:docId w15:val="{72682317-2BAB-44CF-B4E9-0B5C7A5F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A69"/>
    <w:rPr>
      <w:color w:val="0563C1" w:themeColor="hyperlink"/>
      <w:u w:val="single"/>
    </w:rPr>
  </w:style>
  <w:style w:type="character" w:styleId="UnresolvedMention">
    <w:name w:val="Unresolved Mention"/>
    <w:basedOn w:val="DefaultParagraphFont"/>
    <w:uiPriority w:val="99"/>
    <w:semiHidden/>
    <w:unhideWhenUsed/>
    <w:rsid w:val="005A1A69"/>
    <w:rPr>
      <w:color w:val="605E5C"/>
      <w:shd w:val="clear" w:color="auto" w:fill="E1DFDD"/>
    </w:rPr>
  </w:style>
  <w:style w:type="table" w:styleId="TableGrid">
    <w:name w:val="Table Grid"/>
    <w:basedOn w:val="TableNormal"/>
    <w:uiPriority w:val="39"/>
    <w:rsid w:val="0082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C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C0BA0"/>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AA00B9"/>
    <w:rPr>
      <w:color w:val="808080"/>
    </w:rPr>
  </w:style>
  <w:style w:type="character" w:styleId="FollowedHyperlink">
    <w:name w:val="FollowedHyperlink"/>
    <w:basedOn w:val="DefaultParagraphFont"/>
    <w:uiPriority w:val="99"/>
    <w:semiHidden/>
    <w:unhideWhenUsed/>
    <w:rsid w:val="00606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039">
      <w:bodyDiv w:val="1"/>
      <w:marLeft w:val="0"/>
      <w:marRight w:val="0"/>
      <w:marTop w:val="0"/>
      <w:marBottom w:val="0"/>
      <w:divBdr>
        <w:top w:val="none" w:sz="0" w:space="0" w:color="auto"/>
        <w:left w:val="none" w:sz="0" w:space="0" w:color="auto"/>
        <w:bottom w:val="none" w:sz="0" w:space="0" w:color="auto"/>
        <w:right w:val="none" w:sz="0" w:space="0" w:color="auto"/>
      </w:divBdr>
      <w:divsChild>
        <w:div w:id="330988569">
          <w:marLeft w:val="0"/>
          <w:marRight w:val="0"/>
          <w:marTop w:val="0"/>
          <w:marBottom w:val="0"/>
          <w:divBdr>
            <w:top w:val="none" w:sz="0" w:space="0" w:color="auto"/>
            <w:left w:val="none" w:sz="0" w:space="0" w:color="auto"/>
            <w:bottom w:val="none" w:sz="0" w:space="0" w:color="auto"/>
            <w:right w:val="none" w:sz="0" w:space="0" w:color="auto"/>
          </w:divBdr>
        </w:div>
      </w:divsChild>
    </w:div>
    <w:div w:id="453139236">
      <w:bodyDiv w:val="1"/>
      <w:marLeft w:val="0"/>
      <w:marRight w:val="0"/>
      <w:marTop w:val="0"/>
      <w:marBottom w:val="0"/>
      <w:divBdr>
        <w:top w:val="none" w:sz="0" w:space="0" w:color="auto"/>
        <w:left w:val="none" w:sz="0" w:space="0" w:color="auto"/>
        <w:bottom w:val="none" w:sz="0" w:space="0" w:color="auto"/>
        <w:right w:val="none" w:sz="0" w:space="0" w:color="auto"/>
      </w:divBdr>
    </w:div>
    <w:div w:id="893539612">
      <w:bodyDiv w:val="1"/>
      <w:marLeft w:val="0"/>
      <w:marRight w:val="0"/>
      <w:marTop w:val="0"/>
      <w:marBottom w:val="0"/>
      <w:divBdr>
        <w:top w:val="none" w:sz="0" w:space="0" w:color="auto"/>
        <w:left w:val="none" w:sz="0" w:space="0" w:color="auto"/>
        <w:bottom w:val="none" w:sz="0" w:space="0" w:color="auto"/>
        <w:right w:val="none" w:sz="0" w:space="0" w:color="auto"/>
      </w:divBdr>
    </w:div>
    <w:div w:id="1028985914">
      <w:bodyDiv w:val="1"/>
      <w:marLeft w:val="0"/>
      <w:marRight w:val="0"/>
      <w:marTop w:val="0"/>
      <w:marBottom w:val="0"/>
      <w:divBdr>
        <w:top w:val="none" w:sz="0" w:space="0" w:color="auto"/>
        <w:left w:val="none" w:sz="0" w:space="0" w:color="auto"/>
        <w:bottom w:val="none" w:sz="0" w:space="0" w:color="auto"/>
        <w:right w:val="none" w:sz="0" w:space="0" w:color="auto"/>
      </w:divBdr>
    </w:div>
    <w:div w:id="1053114153">
      <w:bodyDiv w:val="1"/>
      <w:marLeft w:val="0"/>
      <w:marRight w:val="0"/>
      <w:marTop w:val="0"/>
      <w:marBottom w:val="0"/>
      <w:divBdr>
        <w:top w:val="none" w:sz="0" w:space="0" w:color="auto"/>
        <w:left w:val="none" w:sz="0" w:space="0" w:color="auto"/>
        <w:bottom w:val="none" w:sz="0" w:space="0" w:color="auto"/>
        <w:right w:val="none" w:sz="0" w:space="0" w:color="auto"/>
      </w:divBdr>
      <w:divsChild>
        <w:div w:id="1067990882">
          <w:marLeft w:val="0"/>
          <w:marRight w:val="0"/>
          <w:marTop w:val="0"/>
          <w:marBottom w:val="0"/>
          <w:divBdr>
            <w:top w:val="none" w:sz="0" w:space="0" w:color="auto"/>
            <w:left w:val="none" w:sz="0" w:space="0" w:color="auto"/>
            <w:bottom w:val="none" w:sz="0" w:space="0" w:color="auto"/>
            <w:right w:val="none" w:sz="0" w:space="0" w:color="auto"/>
          </w:divBdr>
        </w:div>
      </w:divsChild>
    </w:div>
    <w:div w:id="1738742312">
      <w:bodyDiv w:val="1"/>
      <w:marLeft w:val="0"/>
      <w:marRight w:val="0"/>
      <w:marTop w:val="0"/>
      <w:marBottom w:val="0"/>
      <w:divBdr>
        <w:top w:val="none" w:sz="0" w:space="0" w:color="auto"/>
        <w:left w:val="none" w:sz="0" w:space="0" w:color="auto"/>
        <w:bottom w:val="none" w:sz="0" w:space="0" w:color="auto"/>
        <w:right w:val="none" w:sz="0" w:space="0" w:color="auto"/>
      </w:divBdr>
    </w:div>
    <w:div w:id="1843087906">
      <w:bodyDiv w:val="1"/>
      <w:marLeft w:val="0"/>
      <w:marRight w:val="0"/>
      <w:marTop w:val="0"/>
      <w:marBottom w:val="0"/>
      <w:divBdr>
        <w:top w:val="none" w:sz="0" w:space="0" w:color="auto"/>
        <w:left w:val="none" w:sz="0" w:space="0" w:color="auto"/>
        <w:bottom w:val="none" w:sz="0" w:space="0" w:color="auto"/>
        <w:right w:val="none" w:sz="0" w:space="0" w:color="auto"/>
      </w:divBdr>
      <w:divsChild>
        <w:div w:id="533737815">
          <w:marLeft w:val="0"/>
          <w:marRight w:val="0"/>
          <w:marTop w:val="0"/>
          <w:marBottom w:val="0"/>
          <w:divBdr>
            <w:top w:val="none" w:sz="0" w:space="0" w:color="auto"/>
            <w:left w:val="none" w:sz="0" w:space="0" w:color="auto"/>
            <w:bottom w:val="none" w:sz="0" w:space="0" w:color="auto"/>
            <w:right w:val="none" w:sz="0" w:space="0" w:color="auto"/>
          </w:divBdr>
          <w:divsChild>
            <w:div w:id="18497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eople.maths.ox.ac.uk/tsanas/publications.html"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archive.ics.uci.edu/ml/datasets/Energy+efficienc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F61F04-3131-470D-9E0E-3F055337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KHETANI, NIKHIL (UG)</dc:creator>
  <cp:keywords/>
  <dc:description/>
  <cp:lastModifiedBy>KHETANI, NIKHIL (UG)</cp:lastModifiedBy>
  <cp:revision>13</cp:revision>
  <dcterms:created xsi:type="dcterms:W3CDTF">2021-03-31T20:53:00Z</dcterms:created>
  <dcterms:modified xsi:type="dcterms:W3CDTF">2021-04-06T20:37:00Z</dcterms:modified>
</cp:coreProperties>
</file>