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13 SQL Interview Questions (Business Case Style)</w:t>
      </w:r>
    </w:p>
    <w:p>
      <w:pPr>
        <w:pStyle w:val="Heading2"/>
      </w:pPr>
      <w:r>
        <w:t>Question 1: Daily Driver Utilization by City</w:t>
      </w:r>
    </w:p>
    <w:p>
      <w:r>
        <w:t>For each city and day, calculate the number of active drivers, the number of drivers who completed at least one trip, and the daily driver utilization rate.</w:t>
      </w:r>
    </w:p>
    <w:p>
      <w:pPr>
        <w:pStyle w:val="Heading2"/>
      </w:pPr>
      <w:r>
        <w:t>Question 2: Ride Request → Completion Funnel</w:t>
      </w:r>
    </w:p>
    <w:p>
      <w:r>
        <w:t>For each city and week, compute the total ride requests, assigned requests, completed trips, and the overall request-to-completion conversion rate.</w:t>
      </w:r>
    </w:p>
    <w:p>
      <w:pPr>
        <w:pStyle w:val="Heading2"/>
      </w:pPr>
      <w:r>
        <w:t>Question 3: Impact of Surge Pricing on Revenue</w:t>
      </w:r>
    </w:p>
    <w:p>
      <w:r>
        <w:t>Group completed trips into surge buckets (No Surge, Moderate Surge, High Surge) and calculate the total number of trips and average revenue generated per bucket.</w:t>
      </w:r>
    </w:p>
    <w:p>
      <w:pPr>
        <w:pStyle w:val="Heading2"/>
      </w:pPr>
      <w:r>
        <w:t>Question 4: Top Riders by Monthly Spend</w:t>
      </w:r>
    </w:p>
    <w:p>
      <w:r>
        <w:t>For each city and month, identify the top 3 riders based on total spending on completed trips.</w:t>
      </w:r>
    </w:p>
    <w:p>
      <w:pPr>
        <w:pStyle w:val="Heading2"/>
      </w:pPr>
      <w:r>
        <w:t>Question 5: Driver Performance Ranking</w:t>
      </w:r>
    </w:p>
    <w:p>
      <w:r>
        <w:t>Rank drivers within each city based on total completed trips and average fare per trip, and return the top performers.</w:t>
      </w:r>
    </w:p>
    <w:p>
      <w:pPr>
        <w:pStyle w:val="Heading2"/>
      </w:pPr>
      <w:r>
        <w:t>Question 6: Cancellation Behavior by ETA</w:t>
      </w:r>
    </w:p>
    <w:p>
      <w:r>
        <w:t>Bucket ride requests by ETA ranges (0–5, 6–10, 11–15, 16+ minutes) and calculate the cancellation rate for each bucket across cities.</w:t>
      </w:r>
    </w:p>
    <w:p>
      <w:pPr>
        <w:pStyle w:val="Heading2"/>
      </w:pPr>
      <w:r>
        <w:t>Question 7: First Trip Revenue Cohort</w:t>
      </w:r>
    </w:p>
    <w:p>
      <w:r>
        <w:t>For riders grouped by signup month, calculate the total revenue generated within their first 30 days after signup.</w:t>
      </w:r>
    </w:p>
    <w:p>
      <w:pPr>
        <w:pStyle w:val="Heading2"/>
      </w:pPr>
      <w:r>
        <w:t>Question 8: Driver Idle Time Analysis</w:t>
      </w:r>
    </w:p>
    <w:p>
      <w:r>
        <w:t>Calculate the average idle time between consecutive completed trips for each driver and report the city-level average idle time.</w:t>
      </w:r>
    </w:p>
    <w:p>
      <w:pPr>
        <w:pStyle w:val="Heading2"/>
      </w:pPr>
      <w:r>
        <w:t>Question 9: Surge vs Completion Rate</w:t>
      </w:r>
    </w:p>
    <w:p>
      <w:r>
        <w:t>For each city, compare trip completion rates across different surge multiplier ranges (≤1.0, 1.1–1.5, &gt;1.5).</w:t>
      </w:r>
    </w:p>
    <w:p>
      <w:pPr>
        <w:pStyle w:val="Heading2"/>
      </w:pPr>
      <w:r>
        <w:t>Question 10: First vs Latest Trip Comparison</w:t>
      </w:r>
    </w:p>
    <w:p>
      <w:r>
        <w:t>For each rider, return the distance of their first completed trip and their latest completed trip, and calculate the percentage change between them.</w:t>
      </w:r>
    </w:p>
    <w:p>
      <w:pPr>
        <w:pStyle w:val="Heading2"/>
      </w:pPr>
      <w:r>
        <w:t>Question 11: Consecutive Trip Streaks</w:t>
      </w:r>
    </w:p>
    <w:p>
      <w:r>
        <w:t>Determine the longest streak of consecutive days on which each rider completed at least one trip.</w:t>
      </w:r>
    </w:p>
    <w:p>
      <w:pPr>
        <w:pStyle w:val="Heading2"/>
      </w:pPr>
      <w:r>
        <w:t>Question 12: Driver Peak Hour Contribution</w:t>
      </w:r>
    </w:p>
    <w:p>
      <w:r>
        <w:t>Calculate the percentage of each driver's total earnings that comes from trips completed during peak hours (6 PM – 10 PM).</w:t>
      </w:r>
    </w:p>
    <w:p>
      <w:pPr>
        <w:pStyle w:val="Heading2"/>
      </w:pPr>
      <w:r>
        <w:t>Question 13: Driver Trip Time Efficiency</w:t>
      </w:r>
    </w:p>
    <w:p>
      <w:r>
        <w:t>Compute the average minutes per kilometer for each driver and identify drivers whose efficiency falls within the worst 10% in their respective city.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