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 – II</w:t>
      </w:r>
    </w:p>
    <w:p>
      <w:pPr>
        <w:jc w:val="center"/>
      </w:pPr>
      <w:r>
        <w:rPr>
          <w:b/>
          <w:sz w:val="28"/>
        </w:rPr>
        <w:t>Technology Stack (Architecture &amp; Stack)</w:t>
      </w:r>
    </w:p>
    <w:tbl>
      <w:tblPr>
        <w:tblStyle w:val="TableGrid"/>
        <w:tblW w:type="auto" w:w="0"/>
        <w:jc w:val="center"/>
        <w:tblLook w:firstColumn="1" w:firstRow="1" w:lastColumn="0" w:lastRow="0" w:noHBand="0" w:noVBand="1" w:val="04A0"/>
      </w:tblPr>
      <w:tblGrid>
        <w:gridCol w:w="4320"/>
        <w:gridCol w:w="4320"/>
      </w:tblGrid>
      <w:tr>
        <w:tc>
          <w:tcPr>
            <w:tcW w:type="dxa" w:w="4320"/>
          </w:tcPr>
          <w:p>
            <w:r>
              <w:t>Date</w:t>
            </w:r>
          </w:p>
        </w:tc>
        <w:tc>
          <w:tcPr>
            <w:tcW w:type="dxa" w:w="4320"/>
          </w:tcPr>
          <w:p>
            <w:r>
              <w:t>10 July 2026</w:t>
            </w:r>
          </w:p>
        </w:tc>
      </w:tr>
      <w:tr>
        <w:tc>
          <w:tcPr>
            <w:tcW w:type="dxa" w:w="4320"/>
          </w:tcPr>
          <w:p>
            <w:r>
              <w:t>Project Domain</w:t>
            </w:r>
          </w:p>
        </w:tc>
        <w:tc>
          <w:tcPr>
            <w:tcW w:type="dxa" w:w="4320"/>
          </w:tcPr>
          <w:p>
            <w:r>
              <w:t>ServiceNow</w:t>
            </w:r>
          </w:p>
        </w:tc>
      </w:tr>
      <w:tr>
        <w:tc>
          <w:tcPr>
            <w:tcW w:type="dxa" w:w="4320"/>
          </w:tcPr>
          <w:p>
            <w:r>
              <w:t>Project Name</w:t>
            </w:r>
          </w:p>
        </w:tc>
        <w:tc>
          <w:tcPr>
            <w:tcW w:type="dxa" w:w="4320"/>
          </w:tcPr>
          <w:p>
            <w:r/>
            <w:r>
              <w:t>Automated Employee Onboarding &amp; Offboarding</w:t>
            </w:r>
          </w:p>
        </w:tc>
      </w:tr>
    </w:tbl>
    <w:p/>
    <w:p>
      <w:pPr>
        <w:pStyle w:val="Heading1"/>
      </w:pPr>
      <w:r>
        <w:t>Technical Architecture</w:t>
      </w:r>
    </w:p>
    <w:p>
      <w:r>
        <w:t>The application uses the ServiceNow cloud platform as a centralized system for employee lifecycle requests. Users submit onboarding or offboarding requests, records are stored in custom ServiceNow tables, Flow Designer processes approvals and creates departmental tasks, and status fields provide progress visibility.</w:t>
      </w:r>
    </w:p>
    <w:p>
      <w:pPr>
        <w:pStyle w:val="Heading1"/>
      </w:pPr>
      <w:r>
        <w:t>Architecture Flow</w:t>
      </w:r>
    </w:p>
    <w:p>
      <w:r>
        <w:t>HR / Authorized User → Onboarding or Offboarding Request → Employee Lifecycle Table → Flow Designer → Manager / IT / HR Approvals → IT / Facilities / Security Tasks → Status Update → Completed Request</w:t>
      </w:r>
    </w:p>
    <w:p>
      <w:pPr>
        <w:pStyle w:val="Heading1"/>
      </w:pPr>
      <w:r>
        <w:t>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Component</w:t>
            </w:r>
          </w:p>
        </w:tc>
        <w:tc>
          <w:tcPr>
            <w:tcW w:type="dxa" w:w="2160"/>
          </w:tcPr>
          <w:p>
            <w:r>
              <w:t>Description</w:t>
            </w:r>
          </w:p>
        </w:tc>
        <w:tc>
          <w:tcPr>
            <w:tcW w:type="dxa" w:w="2160"/>
          </w:tcPr>
          <w:p>
            <w:r>
              <w:t>Technology</w:t>
            </w:r>
          </w:p>
        </w:tc>
      </w:tr>
      <w:tr>
        <w:tc>
          <w:tcPr>
            <w:tcW w:type="dxa" w:w="2160"/>
          </w:tcPr>
          <w:p>
            <w:r>
              <w:t>1</w:t>
            </w:r>
          </w:p>
        </w:tc>
        <w:tc>
          <w:tcPr>
            <w:tcW w:type="dxa" w:w="2160"/>
          </w:tcPr>
          <w:p>
            <w:r>
              <w:t>User Interface</w:t>
            </w:r>
          </w:p>
        </w:tc>
        <w:tc>
          <w:tcPr>
            <w:tcW w:type="dxa" w:w="2160"/>
          </w:tcPr>
          <w:p>
            <w:r>
              <w:t>Submit and track lifecycle requests</w:t>
            </w:r>
          </w:p>
        </w:tc>
        <w:tc>
          <w:tcPr>
            <w:tcW w:type="dxa" w:w="2160"/>
          </w:tcPr>
          <w:p>
            <w:r>
              <w:t>ServiceNow Forms / Catalog</w:t>
            </w:r>
          </w:p>
        </w:tc>
      </w:tr>
      <w:tr>
        <w:tc>
          <w:tcPr>
            <w:tcW w:type="dxa" w:w="2160"/>
          </w:tcPr>
          <w:p>
            <w:r>
              <w:t>2</w:t>
            </w:r>
          </w:p>
        </w:tc>
        <w:tc>
          <w:tcPr>
            <w:tcW w:type="dxa" w:w="2160"/>
          </w:tcPr>
          <w:p>
            <w:r>
              <w:t>Data Layer</w:t>
            </w:r>
          </w:p>
        </w:tc>
        <w:tc>
          <w:tcPr>
            <w:tcW w:type="dxa" w:w="2160"/>
          </w:tcPr>
          <w:p>
            <w:r>
              <w:t>Store employee and request data</w:t>
            </w:r>
          </w:p>
        </w:tc>
        <w:tc>
          <w:tcPr>
            <w:tcW w:type="dxa" w:w="2160"/>
          </w:tcPr>
          <w:p>
            <w:r>
              <w:t>Custom ServiceNow Tables</w:t>
            </w:r>
          </w:p>
        </w:tc>
      </w:tr>
      <w:tr>
        <w:tc>
          <w:tcPr>
            <w:tcW w:type="dxa" w:w="2160"/>
          </w:tcPr>
          <w:p>
            <w:r>
              <w:t>3</w:t>
            </w:r>
          </w:p>
        </w:tc>
        <w:tc>
          <w:tcPr>
            <w:tcW w:type="dxa" w:w="2160"/>
          </w:tcPr>
          <w:p>
            <w:r>
              <w:t>Workflow Engine</w:t>
            </w:r>
          </w:p>
        </w:tc>
        <w:tc>
          <w:tcPr>
            <w:tcW w:type="dxa" w:w="2160"/>
          </w:tcPr>
          <w:p>
            <w:r>
              <w:t>Run automated process logic</w:t>
            </w:r>
          </w:p>
        </w:tc>
        <w:tc>
          <w:tcPr>
            <w:tcW w:type="dxa" w:w="2160"/>
          </w:tcPr>
          <w:p>
            <w:r>
              <w:t>ServiceNow Flow Designer</w:t>
            </w:r>
          </w:p>
        </w:tc>
      </w:tr>
      <w:tr>
        <w:tc>
          <w:tcPr>
            <w:tcW w:type="dxa" w:w="2160"/>
          </w:tcPr>
          <w:p>
            <w:r>
              <w:t>4</w:t>
            </w:r>
          </w:p>
        </w:tc>
        <w:tc>
          <w:tcPr>
            <w:tcW w:type="dxa" w:w="2160"/>
          </w:tcPr>
          <w:p>
            <w:r>
              <w:t>Approval Logic</w:t>
            </w:r>
          </w:p>
        </w:tc>
        <w:tc>
          <w:tcPr>
            <w:tcW w:type="dxa" w:w="2160"/>
          </w:tcPr>
          <w:p>
            <w:r>
              <w:t>Handle Manager, IT, and HR approvals</w:t>
            </w:r>
          </w:p>
        </w:tc>
        <w:tc>
          <w:tcPr>
            <w:tcW w:type="dxa" w:w="2160"/>
          </w:tcPr>
          <w:p>
            <w:r>
              <w:t>Approval Actions</w:t>
            </w:r>
          </w:p>
        </w:tc>
      </w:tr>
      <w:tr>
        <w:tc>
          <w:tcPr>
            <w:tcW w:type="dxa" w:w="2160"/>
          </w:tcPr>
          <w:p>
            <w:r>
              <w:t>5</w:t>
            </w:r>
          </w:p>
        </w:tc>
        <w:tc>
          <w:tcPr>
            <w:tcW w:type="dxa" w:w="2160"/>
          </w:tcPr>
          <w:p>
            <w:r>
              <w:t>Task Management</w:t>
            </w:r>
          </w:p>
        </w:tc>
        <w:tc>
          <w:tcPr>
            <w:tcW w:type="dxa" w:w="2160"/>
          </w:tcPr>
          <w:p>
            <w:r>
              <w:t>Create work for departments</w:t>
            </w:r>
          </w:p>
        </w:tc>
        <w:tc>
          <w:tcPr>
            <w:tcW w:type="dxa" w:w="2160"/>
          </w:tcPr>
          <w:p>
            <w:r>
              <w:t>ServiceNow Tasks</w:t>
            </w:r>
          </w:p>
        </w:tc>
      </w:tr>
      <w:tr>
        <w:tc>
          <w:tcPr>
            <w:tcW w:type="dxa" w:w="2160"/>
          </w:tcPr>
          <w:p>
            <w:r>
              <w:t>6</w:t>
            </w:r>
          </w:p>
        </w:tc>
        <w:tc>
          <w:tcPr>
            <w:tcW w:type="dxa" w:w="2160"/>
          </w:tcPr>
          <w:p>
            <w:r>
              <w:t>Data Validation</w:t>
            </w:r>
          </w:p>
        </w:tc>
        <w:tc>
          <w:tcPr>
            <w:tcW w:type="dxa" w:w="2160"/>
          </w:tcPr>
          <w:p>
            <w:r>
              <w:t>Maintain consistent records</w:t>
            </w:r>
          </w:p>
        </w:tc>
        <w:tc>
          <w:tcPr>
            <w:tcW w:type="dxa" w:w="2160"/>
          </w:tcPr>
          <w:p>
            <w:r>
              <w:t>Business Rules</w:t>
            </w:r>
          </w:p>
        </w:tc>
      </w:tr>
      <w:tr>
        <w:tc>
          <w:tcPr>
            <w:tcW w:type="dxa" w:w="2160"/>
          </w:tcPr>
          <w:p>
            <w:r>
              <w:t>7</w:t>
            </w:r>
          </w:p>
        </w:tc>
        <w:tc>
          <w:tcPr>
            <w:tcW w:type="dxa" w:w="2160"/>
          </w:tcPr>
          <w:p>
            <w:r>
              <w:t>Security</w:t>
            </w:r>
          </w:p>
        </w:tc>
        <w:tc>
          <w:tcPr>
            <w:tcW w:type="dxa" w:w="2160"/>
          </w:tcPr>
          <w:p>
            <w:r>
              <w:t>Restrict access by role</w:t>
            </w:r>
          </w:p>
        </w:tc>
        <w:tc>
          <w:tcPr>
            <w:tcW w:type="dxa" w:w="2160"/>
          </w:tcPr>
          <w:p>
            <w:r>
              <w:t>Roles and ACLs</w:t>
            </w:r>
          </w:p>
        </w:tc>
      </w:tr>
      <w:tr>
        <w:tc>
          <w:tcPr>
            <w:tcW w:type="dxa" w:w="2160"/>
          </w:tcPr>
          <w:p>
            <w:r>
              <w:t>8</w:t>
            </w:r>
          </w:p>
        </w:tc>
        <w:tc>
          <w:tcPr>
            <w:tcW w:type="dxa" w:w="2160"/>
          </w:tcPr>
          <w:p>
            <w:r>
              <w:t>Cloud Infrastructure</w:t>
            </w:r>
          </w:p>
        </w:tc>
        <w:tc>
          <w:tcPr>
            <w:tcW w:type="dxa" w:w="2160"/>
          </w:tcPr>
          <w:p>
            <w:r>
              <w:t>Host the application</w:t>
            </w:r>
          </w:p>
        </w:tc>
        <w:tc>
          <w:tcPr>
            <w:tcW w:type="dxa" w:w="2160"/>
          </w:tcPr>
          <w:p>
            <w:r>
              <w:t>ServiceNow Cloud Platform</w:t>
            </w:r>
          </w:p>
        </w:tc>
      </w:tr>
    </w:tbl>
    <w:p>
      <w:pPr>
        <w:pStyle w:val="Heading1"/>
      </w:pPr>
      <w:r>
        <w:t>Application Characteristics</w:t>
      </w:r>
    </w:p>
    <w:p>
      <w:pPr>
        <w:pStyle w:val="ListBullet"/>
      </w:pPr>
      <w:r>
        <w:t>Centralized: Employee lifecycle data and workflow status are maintained in one platform.</w:t>
      </w:r>
    </w:p>
    <w:p>
      <w:pPr>
        <w:pStyle w:val="ListBullet"/>
      </w:pPr>
      <w:r>
        <w:t>Automated: Approval, task creation, and status update activities are handled by flows.</w:t>
      </w:r>
    </w:p>
    <w:p>
      <w:pPr>
        <w:pStyle w:val="ListBullet"/>
      </w:pPr>
      <w:r>
        <w:t>Secure: Department and role-based access protects employee records.</w:t>
      </w:r>
    </w:p>
    <w:p>
      <w:pPr>
        <w:pStyle w:val="ListBullet"/>
      </w:pPr>
      <w:r>
        <w:t>Scalable: Additional departments, tasks, and approval levels can be added later.</w:t>
      </w:r>
    </w:p>
    <w:p>
      <w:pPr>
        <w:pStyle w:val="ListBullet"/>
      </w:pPr>
      <w:r>
        <w:t>Auditable: Request history and status provide visibility into process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