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7. Project Documentation</w:t>
            </w:r>
          </w:p>
        </w:tc>
      </w:tr>
    </w:tbl>
    <w:p>
      <w:r>
        <w:br/>
      </w:r>
    </w:p>
    <w:p>
      <w:pPr>
        <w:pStyle w:val="Heading1"/>
      </w:pPr>
      <w:r>
        <w:t>SDLC Phase Documentation Index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 ID</w:t>
            </w:r>
          </w:p>
        </w:tc>
        <w:tc>
          <w:tcPr>
            <w:tcW w:type="dxa" w:w="2160"/>
          </w:tcPr>
          <w:p>
            <w:r>
              <w:t>Phase Name</w:t>
            </w:r>
          </w:p>
        </w:tc>
        <w:tc>
          <w:tcPr>
            <w:tcW w:type="dxa" w:w="2160"/>
          </w:tcPr>
          <w:p>
            <w:r>
              <w:t>Reference Document</w:t>
            </w:r>
          </w:p>
        </w:tc>
        <w:tc>
          <w:tcPr>
            <w:tcW w:type="dxa" w:w="2160"/>
          </w:tcPr>
          <w:p>
            <w:r>
              <w:t>Key Highlights</w:t>
            </w:r>
          </w:p>
        </w:tc>
      </w:tr>
      <w:tr>
        <w:tc>
          <w:tcPr>
            <w:tcW w:type="dxa" w:w="2160"/>
          </w:tcPr>
          <w:p>
            <w:r>
              <w:t>Phase-1</w:t>
            </w:r>
          </w:p>
        </w:tc>
        <w:tc>
          <w:tcPr>
            <w:tcW w:type="dxa" w:w="2160"/>
          </w:tcPr>
          <w:p>
            <w:r>
              <w:t>Ideation</w:t>
            </w:r>
          </w:p>
        </w:tc>
        <w:tc>
          <w:tcPr>
            <w:tcW w:type="dxa" w:w="2160"/>
          </w:tcPr>
          <w:p>
            <w:r>
              <w:t>Define Problem Statement.docx</w:t>
            </w:r>
          </w:p>
        </w:tc>
        <w:tc>
          <w:tcPr>
            <w:tcW w:type="dxa" w:w="2160"/>
          </w:tcPr>
          <w:p>
            <w:r>
              <w:t>Problem matrices, customer pain scenarios.</w:t>
            </w:r>
          </w:p>
        </w:tc>
      </w:tr>
      <w:tr>
        <w:tc>
          <w:tcPr>
            <w:tcW w:type="dxa" w:w="2160"/>
          </w:tcPr>
          <w:p>
            <w:r>
              <w:t>Phase-2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  <w:tc>
          <w:tcPr>
            <w:tcW w:type="dxa" w:w="2160"/>
          </w:tcPr>
          <w:p>
            <w:r>
              <w:t>Solution Requirements.docx</w:t>
            </w:r>
          </w:p>
        </w:tc>
        <w:tc>
          <w:tcPr>
            <w:tcW w:type="dxa" w:w="2160"/>
          </w:tcPr>
          <w:p>
            <w:r>
              <w:t>Functional parameters, NFR criteria.</w:t>
            </w:r>
          </w:p>
        </w:tc>
      </w:tr>
      <w:tr>
        <w:tc>
          <w:tcPr>
            <w:tcW w:type="dxa" w:w="2160"/>
          </w:tcPr>
          <w:p>
            <w:r>
              <w:t>Phase-3</w:t>
            </w:r>
          </w:p>
        </w:tc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Solution Architecture.docx</w:t>
            </w:r>
          </w:p>
        </w:tc>
        <w:tc>
          <w:tcPr>
            <w:tcW w:type="dxa" w:w="2160"/>
          </w:tcPr>
          <w:p>
            <w:r>
              <w:t>Application layers, data stores.</w:t>
            </w:r>
          </w:p>
        </w:tc>
      </w:tr>
      <w:tr>
        <w:tc>
          <w:tcPr>
            <w:tcW w:type="dxa" w:w="2160"/>
          </w:tcPr>
          <w:p>
            <w:r>
              <w:t>Phase-4</w:t>
            </w:r>
          </w:p>
        </w:tc>
        <w:tc>
          <w:tcPr>
            <w:tcW w:type="dxa" w:w="2160"/>
          </w:tcPr>
          <w:p>
            <w:r>
              <w:t>Planning</w:t>
            </w:r>
          </w:p>
        </w:tc>
        <w:tc>
          <w:tcPr>
            <w:tcW w:type="dxa" w:w="2160"/>
          </w:tcPr>
          <w:p>
            <w:r>
              <w:t>Project Planning.docx</w:t>
            </w:r>
          </w:p>
        </w:tc>
        <w:tc>
          <w:tcPr>
            <w:tcW w:type="dxa" w:w="2160"/>
          </w:tcPr>
          <w:p>
            <w:r>
              <w:t>Sprints backlog allocations.</w:t>
            </w:r>
          </w:p>
        </w:tc>
      </w:tr>
      <w:tr>
        <w:tc>
          <w:tcPr>
            <w:tcW w:type="dxa" w:w="2160"/>
          </w:tcPr>
          <w:p>
            <w:r>
              <w:t>Phase-5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Coding &amp; Solution.docx</w:t>
            </w:r>
          </w:p>
        </w:tc>
        <w:tc>
          <w:tcPr>
            <w:tcW w:type="dxa" w:w="2160"/>
          </w:tcPr>
          <w:p>
            <w:r>
              <w:t>Setup guidelines, quality checks.</w:t>
            </w:r>
          </w:p>
        </w:tc>
      </w:tr>
      <w:tr>
        <w:tc>
          <w:tcPr>
            <w:tcW w:type="dxa" w:w="2160"/>
          </w:tcPr>
          <w:p>
            <w:r>
              <w:t>Phase-6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Performance Testing.docx</w:t>
            </w:r>
          </w:p>
        </w:tc>
        <w:tc>
          <w:tcPr>
            <w:tcW w:type="dxa" w:w="2160"/>
          </w:tcPr>
          <w:p>
            <w:r>
              <w:t>ML accuracy scores, API loading metrics.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