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747CF" w14:textId="77777777" w:rsidR="0051074A" w:rsidRPr="0051074A" w:rsidRDefault="0051074A" w:rsidP="0051074A">
      <w:pPr>
        <w:rPr>
          <w:b/>
          <w:bCs/>
        </w:rPr>
      </w:pPr>
      <w:r w:rsidRPr="0051074A">
        <w:rPr>
          <w:b/>
          <w:bCs/>
        </w:rPr>
        <w:t>Approach to Classify Participants</w:t>
      </w:r>
    </w:p>
    <w:p w14:paraId="66EA97E7" w14:textId="77777777" w:rsidR="0051074A" w:rsidRPr="0051074A" w:rsidRDefault="0051074A" w:rsidP="0051074A">
      <w:pPr>
        <w:rPr>
          <w:b/>
          <w:bCs/>
        </w:rPr>
      </w:pPr>
      <w:r w:rsidRPr="0051074A">
        <w:rPr>
          <w:b/>
          <w:bCs/>
        </w:rPr>
        <w:t>1. Define Key Metrics for Classification</w:t>
      </w:r>
    </w:p>
    <w:p w14:paraId="50D2729A" w14:textId="129A378C" w:rsidR="0051074A" w:rsidRPr="0051074A" w:rsidRDefault="0051074A" w:rsidP="0051074A">
      <w:r w:rsidRPr="0051074A">
        <w:t>We can analyze CGM data based on these metrics:</w:t>
      </w:r>
      <w:r w:rsidRPr="0051074A">
        <w:br/>
      </w:r>
      <w:r w:rsidRPr="0051074A">
        <w:rPr>
          <w:b/>
          <w:bCs/>
        </w:rPr>
        <w:t>Mean Blood Glucose (MBG):</w:t>
      </w:r>
      <w:r w:rsidRPr="0051074A">
        <w:t xml:space="preserve"> Average glucose level over time.</w:t>
      </w:r>
      <w:r w:rsidRPr="0051074A">
        <w:br/>
      </w:r>
      <w:r w:rsidRPr="0051074A">
        <w:rPr>
          <w:b/>
          <w:bCs/>
        </w:rPr>
        <w:t>Glucose Variability (Standard Deviation &amp; Coefficient of Variation, CV%):</w:t>
      </w:r>
      <w:r w:rsidRPr="0051074A">
        <w:t xml:space="preserve"> How much glucose fluctuates.</w:t>
      </w:r>
      <w:r w:rsidRPr="0051074A">
        <w:br/>
      </w:r>
      <w:r w:rsidRPr="0051074A">
        <w:rPr>
          <w:b/>
          <w:bCs/>
        </w:rPr>
        <w:t>Time in Range (TIR):</w:t>
      </w:r>
      <w:r w:rsidRPr="0051074A">
        <w:t xml:space="preserve"> % of time spent in the </w:t>
      </w:r>
      <w:r w:rsidRPr="0051074A">
        <w:rPr>
          <w:b/>
          <w:bCs/>
        </w:rPr>
        <w:t>70–140 mg/dL</w:t>
      </w:r>
      <w:r w:rsidRPr="0051074A">
        <w:t xml:space="preserve"> range.</w:t>
      </w:r>
      <w:r w:rsidRPr="0051074A">
        <w:br/>
      </w:r>
      <w:r w:rsidRPr="0051074A">
        <w:rPr>
          <w:b/>
          <w:bCs/>
        </w:rPr>
        <w:t>Time Above Range (TAR):</w:t>
      </w:r>
      <w:r w:rsidRPr="0051074A">
        <w:t xml:space="preserve"> % of time above </w:t>
      </w:r>
      <w:r w:rsidRPr="0051074A">
        <w:rPr>
          <w:b/>
          <w:bCs/>
        </w:rPr>
        <w:t>140 mg/dL</w:t>
      </w:r>
      <w:r w:rsidRPr="0051074A">
        <w:t xml:space="preserve"> (higher in prediabetics).</w:t>
      </w:r>
      <w:r w:rsidRPr="0051074A">
        <w:br/>
      </w:r>
      <w:r w:rsidRPr="0051074A">
        <w:rPr>
          <w:b/>
          <w:bCs/>
        </w:rPr>
        <w:t>Time Below Range (TBR):</w:t>
      </w:r>
      <w:r w:rsidRPr="0051074A">
        <w:t xml:space="preserve"> % of time below </w:t>
      </w:r>
      <w:r w:rsidRPr="0051074A">
        <w:rPr>
          <w:b/>
          <w:bCs/>
        </w:rPr>
        <w:t>70 mg/dL</w:t>
      </w:r>
      <w:r w:rsidRPr="0051074A">
        <w:t xml:space="preserve"> (if frequent, could indicate another issue).</w:t>
      </w:r>
      <w:r w:rsidRPr="0051074A">
        <w:br/>
      </w:r>
      <w:r w:rsidRPr="0051074A">
        <w:rPr>
          <w:b/>
          <w:bCs/>
        </w:rPr>
        <w:t>Post-Meal Response:</w:t>
      </w:r>
      <w:r w:rsidRPr="0051074A">
        <w:t xml:space="preserve"> How quickly glucose returns to baseline after a spike.</w:t>
      </w:r>
    </w:p>
    <w:p w14:paraId="34835730" w14:textId="77777777" w:rsidR="0051074A" w:rsidRPr="0051074A" w:rsidRDefault="00000000" w:rsidP="0051074A">
      <w:r>
        <w:pict w14:anchorId="36D82A30">
          <v:rect id="_x0000_i1025" style="width:0;height:1.5pt" o:hralign="center" o:hrstd="t" o:hr="t" fillcolor="#a0a0a0" stroked="f"/>
        </w:pict>
      </w:r>
    </w:p>
    <w:p w14:paraId="2DB48CBA" w14:textId="37762CC5" w:rsidR="0051074A" w:rsidRPr="0051074A" w:rsidRDefault="0051074A" w:rsidP="0051074A">
      <w:pPr>
        <w:rPr>
          <w:b/>
          <w:bCs/>
        </w:rPr>
      </w:pPr>
      <w:r w:rsidRPr="0051074A">
        <w:rPr>
          <w:b/>
          <w:bCs/>
        </w:rPr>
        <w:t xml:space="preserve">2. </w:t>
      </w:r>
      <w:r w:rsidR="00921AA9">
        <w:rPr>
          <w:b/>
          <w:bCs/>
        </w:rPr>
        <w:t xml:space="preserve">AI-READI Healthy group </w:t>
      </w:r>
      <w:r w:rsidRPr="0051074A">
        <w:rPr>
          <w:b/>
          <w:bCs/>
        </w:rPr>
        <w:t>Classification Based on Trends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317"/>
        <w:gridCol w:w="1663"/>
        <w:gridCol w:w="1349"/>
        <w:gridCol w:w="1409"/>
        <w:gridCol w:w="1380"/>
        <w:gridCol w:w="765"/>
      </w:tblGrid>
      <w:tr w:rsidR="002B10BD" w:rsidRPr="0051074A" w14:paraId="543491C6" w14:textId="2605E210" w:rsidTr="002B1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78F92" w14:textId="77777777" w:rsidR="002B10BD" w:rsidRPr="0051074A" w:rsidRDefault="002B10BD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59B78E8" w14:textId="77777777" w:rsidR="002B10BD" w:rsidRPr="0051074A" w:rsidRDefault="002B10BD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Mean Glucose (mg/dL)</w:t>
            </w:r>
          </w:p>
        </w:tc>
        <w:tc>
          <w:tcPr>
            <w:tcW w:w="0" w:type="auto"/>
            <w:vAlign w:val="center"/>
            <w:hideMark/>
          </w:tcPr>
          <w:p w14:paraId="587A1DD8" w14:textId="77777777" w:rsidR="002B10BD" w:rsidRPr="0051074A" w:rsidRDefault="002B10BD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Glucose Variability (SD &amp; CV%)</w:t>
            </w:r>
          </w:p>
        </w:tc>
        <w:tc>
          <w:tcPr>
            <w:tcW w:w="0" w:type="auto"/>
            <w:vAlign w:val="center"/>
            <w:hideMark/>
          </w:tcPr>
          <w:p w14:paraId="5FD7D5D6" w14:textId="77777777" w:rsidR="002B10BD" w:rsidRPr="0051074A" w:rsidRDefault="002B10BD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Time in Range (70-140 mg/dL)</w:t>
            </w:r>
          </w:p>
        </w:tc>
        <w:tc>
          <w:tcPr>
            <w:tcW w:w="0" w:type="auto"/>
            <w:vAlign w:val="center"/>
            <w:hideMark/>
          </w:tcPr>
          <w:p w14:paraId="763361EF" w14:textId="661B1290" w:rsidR="002B10BD" w:rsidRPr="0051074A" w:rsidRDefault="002B10BD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Time Above Range (&gt;140 mg/dL)</w:t>
            </w:r>
          </w:p>
        </w:tc>
        <w:tc>
          <w:tcPr>
            <w:tcW w:w="0" w:type="auto"/>
            <w:vAlign w:val="center"/>
            <w:hideMark/>
          </w:tcPr>
          <w:p w14:paraId="2C40FCF2" w14:textId="37A4100E" w:rsidR="002B10BD" w:rsidRPr="0051074A" w:rsidRDefault="002B10BD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Time Below Range (&lt;70 mg/dL)</w:t>
            </w:r>
          </w:p>
        </w:tc>
        <w:tc>
          <w:tcPr>
            <w:tcW w:w="0" w:type="auto"/>
          </w:tcPr>
          <w:p w14:paraId="4ABE3CA8" w14:textId="351DE21D" w:rsidR="002B10BD" w:rsidRPr="0051074A" w:rsidRDefault="002B10BD" w:rsidP="0051074A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2B10BD" w:rsidRPr="0051074A" w14:paraId="7F303915" w14:textId="7F29D663" w:rsidTr="002B1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94C2A" w14:textId="4DB8DEB7" w:rsidR="002B10BD" w:rsidRPr="0051074A" w:rsidRDefault="00921AA9" w:rsidP="0051074A">
            <w:r>
              <w:rPr>
                <w:b/>
                <w:bCs/>
              </w:rPr>
              <w:t xml:space="preserve">True </w:t>
            </w:r>
            <w:r w:rsidR="002B10BD" w:rsidRPr="0051074A">
              <w:rPr>
                <w:b/>
                <w:bCs/>
              </w:rPr>
              <w:t>Healthy</w:t>
            </w:r>
          </w:p>
        </w:tc>
        <w:tc>
          <w:tcPr>
            <w:tcW w:w="0" w:type="auto"/>
            <w:vAlign w:val="center"/>
            <w:hideMark/>
          </w:tcPr>
          <w:p w14:paraId="687BF565" w14:textId="77777777" w:rsidR="002B10BD" w:rsidRPr="0051074A" w:rsidRDefault="002B10BD" w:rsidP="0051074A">
            <w:r w:rsidRPr="0051074A">
              <w:t>80-120</w:t>
            </w:r>
          </w:p>
        </w:tc>
        <w:tc>
          <w:tcPr>
            <w:tcW w:w="0" w:type="auto"/>
            <w:vAlign w:val="center"/>
            <w:hideMark/>
          </w:tcPr>
          <w:p w14:paraId="7682138E" w14:textId="2C524E88" w:rsidR="002B10BD" w:rsidRPr="0051074A" w:rsidRDefault="002B10BD" w:rsidP="0051074A">
            <w:r w:rsidRPr="0051074A">
              <w:t>Low (&lt;15%</w:t>
            </w:r>
            <w:r>
              <w:t xml:space="preserve"> -&lt;20%</w:t>
            </w:r>
            <w:r w:rsidRPr="0051074A">
              <w:t>)</w:t>
            </w:r>
          </w:p>
        </w:tc>
        <w:tc>
          <w:tcPr>
            <w:tcW w:w="0" w:type="auto"/>
            <w:vAlign w:val="center"/>
            <w:hideMark/>
          </w:tcPr>
          <w:p w14:paraId="7735360E" w14:textId="77777777" w:rsidR="002B10BD" w:rsidRPr="0051074A" w:rsidRDefault="002B10BD" w:rsidP="0051074A">
            <w:r w:rsidRPr="0051074A">
              <w:t>&gt;90%</w:t>
            </w:r>
          </w:p>
        </w:tc>
        <w:tc>
          <w:tcPr>
            <w:tcW w:w="0" w:type="auto"/>
            <w:vAlign w:val="center"/>
            <w:hideMark/>
          </w:tcPr>
          <w:p w14:paraId="4F67A082" w14:textId="77777777" w:rsidR="002B10BD" w:rsidRPr="0051074A" w:rsidRDefault="002B10BD" w:rsidP="0051074A">
            <w:r w:rsidRPr="0051074A">
              <w:t>&lt;5%</w:t>
            </w:r>
          </w:p>
        </w:tc>
        <w:tc>
          <w:tcPr>
            <w:tcW w:w="0" w:type="auto"/>
            <w:vAlign w:val="center"/>
            <w:hideMark/>
          </w:tcPr>
          <w:p w14:paraId="55858AF2" w14:textId="77777777" w:rsidR="002B10BD" w:rsidRPr="0051074A" w:rsidRDefault="002B10BD" w:rsidP="0051074A">
            <w:r w:rsidRPr="0051074A">
              <w:t>&lt;5%</w:t>
            </w:r>
          </w:p>
        </w:tc>
        <w:tc>
          <w:tcPr>
            <w:tcW w:w="0" w:type="auto"/>
          </w:tcPr>
          <w:p w14:paraId="0312A09C" w14:textId="77777777" w:rsidR="002B10BD" w:rsidRPr="0051074A" w:rsidRDefault="002B10BD" w:rsidP="0051074A"/>
        </w:tc>
      </w:tr>
      <w:tr w:rsidR="002B10BD" w:rsidRPr="0051074A" w14:paraId="2CA8D33B" w14:textId="7CA831E5" w:rsidTr="002B1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CC4B" w14:textId="77777777" w:rsidR="002B10BD" w:rsidRPr="0051074A" w:rsidRDefault="002B10BD" w:rsidP="0051074A">
            <w:r w:rsidRPr="0051074A">
              <w:rPr>
                <w:b/>
                <w:bCs/>
              </w:rPr>
              <w:t>Prediabetic</w:t>
            </w:r>
          </w:p>
        </w:tc>
        <w:tc>
          <w:tcPr>
            <w:tcW w:w="0" w:type="auto"/>
            <w:vAlign w:val="center"/>
            <w:hideMark/>
          </w:tcPr>
          <w:p w14:paraId="514C4837" w14:textId="77777777" w:rsidR="002B10BD" w:rsidRPr="0051074A" w:rsidRDefault="002B10BD" w:rsidP="0051074A">
            <w:r w:rsidRPr="0051074A">
              <w:t>100-140</w:t>
            </w:r>
          </w:p>
        </w:tc>
        <w:tc>
          <w:tcPr>
            <w:tcW w:w="0" w:type="auto"/>
            <w:vAlign w:val="center"/>
            <w:hideMark/>
          </w:tcPr>
          <w:p w14:paraId="767B4044" w14:textId="77777777" w:rsidR="002B10BD" w:rsidRPr="0051074A" w:rsidRDefault="002B10BD" w:rsidP="0051074A">
            <w:r w:rsidRPr="0051074A">
              <w:t>Moderate (15-25%)</w:t>
            </w:r>
          </w:p>
        </w:tc>
        <w:tc>
          <w:tcPr>
            <w:tcW w:w="0" w:type="auto"/>
            <w:vAlign w:val="center"/>
            <w:hideMark/>
          </w:tcPr>
          <w:p w14:paraId="715D6C2F" w14:textId="77777777" w:rsidR="002B10BD" w:rsidRPr="0051074A" w:rsidRDefault="002B10BD" w:rsidP="0051074A">
            <w:r w:rsidRPr="0051074A">
              <w:t>70-85%</w:t>
            </w:r>
          </w:p>
        </w:tc>
        <w:tc>
          <w:tcPr>
            <w:tcW w:w="0" w:type="auto"/>
            <w:vAlign w:val="center"/>
            <w:hideMark/>
          </w:tcPr>
          <w:p w14:paraId="280C2E1A" w14:textId="77777777" w:rsidR="002B10BD" w:rsidRPr="0051074A" w:rsidRDefault="002B10BD" w:rsidP="0051074A">
            <w:r w:rsidRPr="0051074A">
              <w:t>10-30%</w:t>
            </w:r>
          </w:p>
        </w:tc>
        <w:tc>
          <w:tcPr>
            <w:tcW w:w="0" w:type="auto"/>
            <w:vAlign w:val="center"/>
            <w:hideMark/>
          </w:tcPr>
          <w:p w14:paraId="76516BFE" w14:textId="77777777" w:rsidR="002B10BD" w:rsidRPr="0051074A" w:rsidRDefault="002B10BD" w:rsidP="0051074A">
            <w:r w:rsidRPr="0051074A">
              <w:t>&lt;5%</w:t>
            </w:r>
          </w:p>
        </w:tc>
        <w:tc>
          <w:tcPr>
            <w:tcW w:w="0" w:type="auto"/>
          </w:tcPr>
          <w:p w14:paraId="5B8F2B5B" w14:textId="77777777" w:rsidR="002B10BD" w:rsidRPr="0051074A" w:rsidRDefault="002B10BD" w:rsidP="0051074A"/>
        </w:tc>
      </w:tr>
      <w:tr w:rsidR="002B10BD" w:rsidRPr="0051074A" w14:paraId="58C930A8" w14:textId="1E7F3B12" w:rsidTr="002B1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C3DE5" w14:textId="77777777" w:rsidR="002B10BD" w:rsidRPr="0051074A" w:rsidRDefault="002B10BD" w:rsidP="0051074A">
            <w:r w:rsidRPr="0051074A">
              <w:rPr>
                <w:b/>
                <w:bCs/>
              </w:rPr>
              <w:t>Diabetic (Type 2)</w:t>
            </w:r>
          </w:p>
        </w:tc>
        <w:tc>
          <w:tcPr>
            <w:tcW w:w="0" w:type="auto"/>
            <w:vAlign w:val="center"/>
            <w:hideMark/>
          </w:tcPr>
          <w:p w14:paraId="479F74A0" w14:textId="77777777" w:rsidR="002B10BD" w:rsidRPr="0051074A" w:rsidRDefault="002B10BD" w:rsidP="0051074A">
            <w:r w:rsidRPr="0051074A">
              <w:t>120-200+</w:t>
            </w:r>
          </w:p>
        </w:tc>
        <w:tc>
          <w:tcPr>
            <w:tcW w:w="0" w:type="auto"/>
            <w:vAlign w:val="center"/>
            <w:hideMark/>
          </w:tcPr>
          <w:p w14:paraId="4B49F052" w14:textId="77777777" w:rsidR="002B10BD" w:rsidRPr="0051074A" w:rsidRDefault="002B10BD" w:rsidP="0051074A">
            <w:r w:rsidRPr="0051074A">
              <w:t>High (&gt;25%)</w:t>
            </w:r>
          </w:p>
        </w:tc>
        <w:tc>
          <w:tcPr>
            <w:tcW w:w="0" w:type="auto"/>
            <w:vAlign w:val="center"/>
            <w:hideMark/>
          </w:tcPr>
          <w:p w14:paraId="6E955D97" w14:textId="77777777" w:rsidR="002B10BD" w:rsidRPr="0051074A" w:rsidRDefault="002B10BD" w:rsidP="0051074A">
            <w:r w:rsidRPr="0051074A">
              <w:t>&lt;70%</w:t>
            </w:r>
          </w:p>
        </w:tc>
        <w:tc>
          <w:tcPr>
            <w:tcW w:w="0" w:type="auto"/>
            <w:vAlign w:val="center"/>
            <w:hideMark/>
          </w:tcPr>
          <w:p w14:paraId="733467F5" w14:textId="77777777" w:rsidR="002B10BD" w:rsidRPr="0051074A" w:rsidRDefault="002B10BD" w:rsidP="0051074A">
            <w:r w:rsidRPr="0051074A">
              <w:t>&gt;30%</w:t>
            </w:r>
          </w:p>
        </w:tc>
        <w:tc>
          <w:tcPr>
            <w:tcW w:w="0" w:type="auto"/>
            <w:vAlign w:val="center"/>
            <w:hideMark/>
          </w:tcPr>
          <w:p w14:paraId="3C8516D1" w14:textId="77777777" w:rsidR="002B10BD" w:rsidRPr="0051074A" w:rsidRDefault="002B10BD" w:rsidP="0051074A">
            <w:r w:rsidRPr="0051074A">
              <w:t>Varies</w:t>
            </w:r>
          </w:p>
        </w:tc>
        <w:tc>
          <w:tcPr>
            <w:tcW w:w="0" w:type="auto"/>
          </w:tcPr>
          <w:p w14:paraId="1209E26E" w14:textId="77777777" w:rsidR="002B10BD" w:rsidRPr="0051074A" w:rsidRDefault="002B10BD" w:rsidP="0051074A"/>
        </w:tc>
      </w:tr>
    </w:tbl>
    <w:p w14:paraId="53761BFE" w14:textId="5E717014" w:rsidR="0051074A" w:rsidRDefault="0051074A"/>
    <w:p w14:paraId="49EDFBCA" w14:textId="77777777" w:rsidR="0051074A" w:rsidRDefault="0051074A"/>
    <w:p w14:paraId="2C888F4E" w14:textId="77777777" w:rsidR="00C86B44" w:rsidRDefault="00C86B44">
      <w:pPr>
        <w:rPr>
          <w:b/>
          <w:bCs/>
        </w:rPr>
      </w:pPr>
      <w:r>
        <w:rPr>
          <w:b/>
          <w:bCs/>
        </w:rPr>
        <w:br w:type="page"/>
      </w:r>
    </w:p>
    <w:p w14:paraId="6AFA16CB" w14:textId="7480CABD" w:rsidR="0051074A" w:rsidRDefault="00746697" w:rsidP="0051074A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51074A" w:rsidRPr="0051074A">
        <w:rPr>
          <w:b/>
          <w:bCs/>
        </w:rPr>
        <w:t>Analysis of Metrics</w:t>
      </w:r>
    </w:p>
    <w:p w14:paraId="412FE159" w14:textId="3755E54E" w:rsidR="0051074A" w:rsidRPr="0051074A" w:rsidRDefault="0051074A" w:rsidP="0051074A">
      <w:pPr>
        <w:rPr>
          <w:b/>
          <w:bCs/>
        </w:rPr>
      </w:pPr>
      <w:r>
        <w:rPr>
          <w:b/>
          <w:bCs/>
        </w:rPr>
        <w:t>Example</w:t>
      </w:r>
      <w:r w:rsidRPr="0051074A">
        <w:t xml:space="preserve">: </w:t>
      </w:r>
      <w:proofErr w:type="spellStart"/>
      <w:r w:rsidRPr="0051074A">
        <w:t>pid</w:t>
      </w:r>
      <w:proofErr w:type="spellEnd"/>
      <w:r w:rsidRPr="0051074A">
        <w:t xml:space="preserve"> 1057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1551"/>
        <w:gridCol w:w="3292"/>
        <w:gridCol w:w="1809"/>
      </w:tblGrid>
      <w:tr w:rsidR="0051074A" w:rsidRPr="0051074A" w14:paraId="026E614F" w14:textId="77777777" w:rsidTr="005107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95AF7" w14:textId="77777777" w:rsidR="0051074A" w:rsidRPr="0051074A" w:rsidRDefault="0051074A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4337AE3" w14:textId="77777777" w:rsidR="0051074A" w:rsidRPr="0051074A" w:rsidRDefault="0051074A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Observed Value</w:t>
            </w:r>
          </w:p>
        </w:tc>
        <w:tc>
          <w:tcPr>
            <w:tcW w:w="0" w:type="auto"/>
            <w:vAlign w:val="center"/>
            <w:hideMark/>
          </w:tcPr>
          <w:p w14:paraId="75FE4967" w14:textId="77777777" w:rsidR="0051074A" w:rsidRPr="0051074A" w:rsidRDefault="0051074A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Healthy Range</w:t>
            </w:r>
          </w:p>
        </w:tc>
        <w:tc>
          <w:tcPr>
            <w:tcW w:w="0" w:type="auto"/>
            <w:vAlign w:val="center"/>
            <w:hideMark/>
          </w:tcPr>
          <w:p w14:paraId="3752E6D6" w14:textId="77777777" w:rsidR="0051074A" w:rsidRPr="0051074A" w:rsidRDefault="0051074A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Prediabetic Range</w:t>
            </w:r>
          </w:p>
        </w:tc>
      </w:tr>
      <w:tr w:rsidR="0051074A" w:rsidRPr="0051074A" w14:paraId="54363EB1" w14:textId="77777777" w:rsidTr="0051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7C4B3" w14:textId="77777777" w:rsidR="0051074A" w:rsidRPr="0051074A" w:rsidRDefault="0051074A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Mean Blood Glucose (MBG)</w:t>
            </w:r>
          </w:p>
        </w:tc>
        <w:tc>
          <w:tcPr>
            <w:tcW w:w="0" w:type="auto"/>
            <w:vAlign w:val="center"/>
            <w:hideMark/>
          </w:tcPr>
          <w:p w14:paraId="5C61FF4A" w14:textId="00DF5474" w:rsidR="0051074A" w:rsidRPr="0051074A" w:rsidRDefault="0051074A" w:rsidP="0051074A">
            <w:r w:rsidRPr="0051074A">
              <w:t xml:space="preserve">96.15 mg/dL </w:t>
            </w:r>
          </w:p>
        </w:tc>
        <w:tc>
          <w:tcPr>
            <w:tcW w:w="0" w:type="auto"/>
            <w:vAlign w:val="center"/>
            <w:hideMark/>
          </w:tcPr>
          <w:p w14:paraId="368B98D1" w14:textId="10F9880C" w:rsidR="0051074A" w:rsidRPr="0051074A" w:rsidRDefault="0051074A" w:rsidP="0051074A">
            <w:r w:rsidRPr="0051074A">
              <w:t xml:space="preserve">80-120 mg/dL </w:t>
            </w:r>
          </w:p>
        </w:tc>
        <w:tc>
          <w:tcPr>
            <w:tcW w:w="0" w:type="auto"/>
            <w:vAlign w:val="center"/>
            <w:hideMark/>
          </w:tcPr>
          <w:p w14:paraId="24726916" w14:textId="09A3417A" w:rsidR="0051074A" w:rsidRPr="0051074A" w:rsidRDefault="0051074A" w:rsidP="0051074A">
            <w:r w:rsidRPr="0051074A">
              <w:t xml:space="preserve">100-140 mg/dL </w:t>
            </w:r>
          </w:p>
        </w:tc>
      </w:tr>
      <w:tr w:rsidR="0051074A" w:rsidRPr="0051074A" w14:paraId="53A3516D" w14:textId="77777777" w:rsidTr="0051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FF400" w14:textId="77777777" w:rsidR="0051074A" w:rsidRPr="0051074A" w:rsidRDefault="0051074A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Glucose Variability (SD)</w:t>
            </w:r>
          </w:p>
        </w:tc>
        <w:tc>
          <w:tcPr>
            <w:tcW w:w="0" w:type="auto"/>
            <w:vAlign w:val="center"/>
            <w:hideMark/>
          </w:tcPr>
          <w:p w14:paraId="3F108CD3" w14:textId="11017B2E" w:rsidR="0051074A" w:rsidRPr="0051074A" w:rsidRDefault="0051074A" w:rsidP="0051074A">
            <w:r w:rsidRPr="0051074A">
              <w:t xml:space="preserve">15.84 mg/dL </w:t>
            </w:r>
          </w:p>
        </w:tc>
        <w:tc>
          <w:tcPr>
            <w:tcW w:w="0" w:type="auto"/>
            <w:vAlign w:val="center"/>
            <w:hideMark/>
          </w:tcPr>
          <w:p w14:paraId="78F758E9" w14:textId="50E58A5A" w:rsidR="0051074A" w:rsidRPr="0051074A" w:rsidRDefault="0051074A" w:rsidP="0051074A">
            <w:r w:rsidRPr="0051074A">
              <w:t xml:space="preserve">&lt;15 mg/dL (ideal), &lt;20 mg/dL (acceptable) </w:t>
            </w:r>
          </w:p>
        </w:tc>
        <w:tc>
          <w:tcPr>
            <w:tcW w:w="0" w:type="auto"/>
            <w:vAlign w:val="center"/>
            <w:hideMark/>
          </w:tcPr>
          <w:p w14:paraId="441ACFD1" w14:textId="652CFAED" w:rsidR="0051074A" w:rsidRPr="0051074A" w:rsidRDefault="0051074A" w:rsidP="0051074A">
            <w:r w:rsidRPr="0051074A">
              <w:t xml:space="preserve">15-25 mg/dL </w:t>
            </w:r>
          </w:p>
        </w:tc>
      </w:tr>
      <w:tr w:rsidR="0051074A" w:rsidRPr="0051074A" w14:paraId="1B55DADB" w14:textId="77777777" w:rsidTr="0051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7ADE5" w14:textId="77777777" w:rsidR="0051074A" w:rsidRPr="0051074A" w:rsidRDefault="0051074A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Coefficient of Variation (CV%)</w:t>
            </w:r>
          </w:p>
        </w:tc>
        <w:tc>
          <w:tcPr>
            <w:tcW w:w="0" w:type="auto"/>
            <w:vAlign w:val="center"/>
            <w:hideMark/>
          </w:tcPr>
          <w:p w14:paraId="79570839" w14:textId="09D6D04B" w:rsidR="0051074A" w:rsidRPr="0051074A" w:rsidRDefault="0051074A" w:rsidP="0051074A">
            <w:r w:rsidRPr="0051074A">
              <w:t xml:space="preserve">16.48% </w:t>
            </w:r>
          </w:p>
        </w:tc>
        <w:tc>
          <w:tcPr>
            <w:tcW w:w="0" w:type="auto"/>
            <w:vAlign w:val="center"/>
            <w:hideMark/>
          </w:tcPr>
          <w:p w14:paraId="1AE37157" w14:textId="1CAA6B5D" w:rsidR="0051074A" w:rsidRPr="0051074A" w:rsidRDefault="0051074A" w:rsidP="0051074A">
            <w:r w:rsidRPr="0051074A">
              <w:t xml:space="preserve">&lt;18% </w:t>
            </w:r>
          </w:p>
        </w:tc>
        <w:tc>
          <w:tcPr>
            <w:tcW w:w="0" w:type="auto"/>
            <w:vAlign w:val="center"/>
            <w:hideMark/>
          </w:tcPr>
          <w:p w14:paraId="227FC92F" w14:textId="5713890F" w:rsidR="0051074A" w:rsidRPr="0051074A" w:rsidRDefault="0051074A" w:rsidP="0051074A">
            <w:r w:rsidRPr="0051074A">
              <w:t xml:space="preserve">15-25% </w:t>
            </w:r>
          </w:p>
        </w:tc>
      </w:tr>
      <w:tr w:rsidR="0051074A" w:rsidRPr="0051074A" w14:paraId="526ED271" w14:textId="77777777" w:rsidTr="0051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C1AD" w14:textId="2C08B896" w:rsidR="0051074A" w:rsidRPr="0051074A" w:rsidRDefault="0051074A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Time in Range (70-140 mg/dL)</w:t>
            </w:r>
          </w:p>
        </w:tc>
        <w:tc>
          <w:tcPr>
            <w:tcW w:w="0" w:type="auto"/>
            <w:vAlign w:val="center"/>
            <w:hideMark/>
          </w:tcPr>
          <w:p w14:paraId="3C47D394" w14:textId="13D913BC" w:rsidR="0051074A" w:rsidRPr="0051074A" w:rsidRDefault="0051074A" w:rsidP="0051074A">
            <w:r w:rsidRPr="0051074A">
              <w:t xml:space="preserve">95.14% </w:t>
            </w:r>
          </w:p>
        </w:tc>
        <w:tc>
          <w:tcPr>
            <w:tcW w:w="0" w:type="auto"/>
            <w:vAlign w:val="center"/>
            <w:hideMark/>
          </w:tcPr>
          <w:p w14:paraId="2A8CA46B" w14:textId="4FE4F6AC" w:rsidR="0051074A" w:rsidRPr="0051074A" w:rsidRDefault="0051074A" w:rsidP="0051074A">
            <w:r w:rsidRPr="0051074A">
              <w:t xml:space="preserve">&gt;90% </w:t>
            </w:r>
          </w:p>
        </w:tc>
        <w:tc>
          <w:tcPr>
            <w:tcW w:w="0" w:type="auto"/>
            <w:vAlign w:val="center"/>
            <w:hideMark/>
          </w:tcPr>
          <w:p w14:paraId="708C5391" w14:textId="237DF6F1" w:rsidR="0051074A" w:rsidRPr="0051074A" w:rsidRDefault="0051074A" w:rsidP="0051074A">
            <w:r w:rsidRPr="0051074A">
              <w:t xml:space="preserve">70-85% </w:t>
            </w:r>
          </w:p>
        </w:tc>
      </w:tr>
      <w:tr w:rsidR="0051074A" w:rsidRPr="0051074A" w14:paraId="09E28B1A" w14:textId="77777777" w:rsidTr="0051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C2121" w14:textId="659E219D" w:rsidR="0051074A" w:rsidRPr="0051074A" w:rsidRDefault="0051074A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Time Above Range (&gt;140 mg/dL)</w:t>
            </w:r>
          </w:p>
        </w:tc>
        <w:tc>
          <w:tcPr>
            <w:tcW w:w="0" w:type="auto"/>
            <w:vAlign w:val="center"/>
            <w:hideMark/>
          </w:tcPr>
          <w:p w14:paraId="1ADFADEE" w14:textId="217B5783" w:rsidR="0051074A" w:rsidRPr="0051074A" w:rsidRDefault="0051074A" w:rsidP="0051074A">
            <w:r w:rsidRPr="0051074A">
              <w:t xml:space="preserve">1.59% </w:t>
            </w:r>
          </w:p>
        </w:tc>
        <w:tc>
          <w:tcPr>
            <w:tcW w:w="0" w:type="auto"/>
            <w:vAlign w:val="center"/>
            <w:hideMark/>
          </w:tcPr>
          <w:p w14:paraId="12204D1F" w14:textId="1DD7F4CF" w:rsidR="0051074A" w:rsidRPr="0051074A" w:rsidRDefault="0051074A" w:rsidP="0051074A">
            <w:r w:rsidRPr="0051074A">
              <w:t xml:space="preserve">&lt;5% </w:t>
            </w:r>
          </w:p>
        </w:tc>
        <w:tc>
          <w:tcPr>
            <w:tcW w:w="0" w:type="auto"/>
            <w:vAlign w:val="center"/>
            <w:hideMark/>
          </w:tcPr>
          <w:p w14:paraId="7C3B4C14" w14:textId="32774402" w:rsidR="0051074A" w:rsidRPr="0051074A" w:rsidRDefault="0051074A" w:rsidP="0051074A">
            <w:r w:rsidRPr="0051074A">
              <w:t xml:space="preserve">10-30% </w:t>
            </w:r>
          </w:p>
        </w:tc>
      </w:tr>
      <w:tr w:rsidR="0051074A" w:rsidRPr="0051074A" w14:paraId="508B2B18" w14:textId="77777777" w:rsidTr="0051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08A3" w14:textId="7E7C7D0A" w:rsidR="0051074A" w:rsidRPr="0051074A" w:rsidRDefault="0051074A" w:rsidP="0051074A">
            <w:pPr>
              <w:rPr>
                <w:b/>
                <w:bCs/>
              </w:rPr>
            </w:pPr>
            <w:r w:rsidRPr="0051074A">
              <w:rPr>
                <w:b/>
                <w:bCs/>
              </w:rPr>
              <w:t>Time Below Range (&lt;70 mg/dL)</w:t>
            </w:r>
          </w:p>
        </w:tc>
        <w:tc>
          <w:tcPr>
            <w:tcW w:w="0" w:type="auto"/>
            <w:vAlign w:val="center"/>
            <w:hideMark/>
          </w:tcPr>
          <w:p w14:paraId="1CFB24CB" w14:textId="495D75C1" w:rsidR="0051074A" w:rsidRPr="0051074A" w:rsidRDefault="0051074A" w:rsidP="0051074A">
            <w:r w:rsidRPr="0051074A">
              <w:t xml:space="preserve">3.27% </w:t>
            </w:r>
          </w:p>
        </w:tc>
        <w:tc>
          <w:tcPr>
            <w:tcW w:w="0" w:type="auto"/>
            <w:vAlign w:val="center"/>
            <w:hideMark/>
          </w:tcPr>
          <w:p w14:paraId="69BF2F79" w14:textId="00D77841" w:rsidR="0051074A" w:rsidRPr="0051074A" w:rsidRDefault="0051074A" w:rsidP="0051074A">
            <w:r w:rsidRPr="0051074A">
              <w:t xml:space="preserve">&lt;5% </w:t>
            </w:r>
          </w:p>
        </w:tc>
        <w:tc>
          <w:tcPr>
            <w:tcW w:w="0" w:type="auto"/>
            <w:vAlign w:val="center"/>
            <w:hideMark/>
          </w:tcPr>
          <w:p w14:paraId="668D29D8" w14:textId="2478CD01" w:rsidR="0051074A" w:rsidRPr="0051074A" w:rsidRDefault="0051074A" w:rsidP="0051074A">
            <w:r w:rsidRPr="0051074A">
              <w:t xml:space="preserve">&lt;5% </w:t>
            </w:r>
          </w:p>
        </w:tc>
      </w:tr>
    </w:tbl>
    <w:p w14:paraId="171E3B01" w14:textId="77777777" w:rsidR="0051074A" w:rsidRDefault="0051074A"/>
    <w:p w14:paraId="4FE32618" w14:textId="2926DF6D" w:rsidR="0051074A" w:rsidRDefault="00D16C67">
      <w:r w:rsidRPr="00535F28">
        <w:rPr>
          <w:b/>
          <w:bCs/>
        </w:rPr>
        <w:t>Inference</w:t>
      </w:r>
      <w:r>
        <w:t>: Participant 1057 falls in</w:t>
      </w:r>
      <w:r w:rsidR="00535F28">
        <w:t>to</w:t>
      </w:r>
      <w:r>
        <w:t xml:space="preserve"> </w:t>
      </w:r>
      <w:r w:rsidR="00535F28">
        <w:t xml:space="preserve">the </w:t>
      </w:r>
      <w:r w:rsidRPr="00535F28">
        <w:rPr>
          <w:b/>
          <w:bCs/>
        </w:rPr>
        <w:t>Healthy</w:t>
      </w:r>
      <w:r>
        <w:t xml:space="preserve"> Category</w:t>
      </w:r>
    </w:p>
    <w:sectPr w:rsidR="0051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4A"/>
    <w:rsid w:val="00144E3A"/>
    <w:rsid w:val="001D1B18"/>
    <w:rsid w:val="002B10BD"/>
    <w:rsid w:val="0051074A"/>
    <w:rsid w:val="00535F28"/>
    <w:rsid w:val="00746697"/>
    <w:rsid w:val="00753D9D"/>
    <w:rsid w:val="00921AA9"/>
    <w:rsid w:val="00A6768C"/>
    <w:rsid w:val="00C02D8A"/>
    <w:rsid w:val="00C86B44"/>
    <w:rsid w:val="00D16C67"/>
    <w:rsid w:val="00DE535C"/>
    <w:rsid w:val="00E0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1C213"/>
  <w15:chartTrackingRefBased/>
  <w15:docId w15:val="{976F50A0-634E-4114-A6E3-C4826AF0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4A"/>
  </w:style>
  <w:style w:type="paragraph" w:styleId="Heading1">
    <w:name w:val="heading 1"/>
    <w:basedOn w:val="Normal"/>
    <w:next w:val="Normal"/>
    <w:link w:val="Heading1Char"/>
    <w:uiPriority w:val="9"/>
    <w:qFormat/>
    <w:rsid w:val="00510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Arethiya</dc:creator>
  <cp:keywords/>
  <dc:description/>
  <cp:lastModifiedBy>Nikhil Arethiya</cp:lastModifiedBy>
  <cp:revision>10</cp:revision>
  <dcterms:created xsi:type="dcterms:W3CDTF">2025-02-12T19:08:00Z</dcterms:created>
  <dcterms:modified xsi:type="dcterms:W3CDTF">2025-02-20T22:01:00Z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bfebf81c-3d19-462a-92a8-8d6095b40b2d</vt:lpwstr>
  </property>
</Properties>
</file>