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F5CAD" w14:textId="77777777" w:rsidR="00C93D5A" w:rsidRPr="00C93D5A" w:rsidRDefault="00C93D5A" w:rsidP="00C93D5A">
      <w:pPr>
        <w:spacing w:after="450" w:line="240" w:lineRule="auto"/>
        <w:rPr>
          <w:rFonts w:ascii="Times New Roman" w:eastAsia="Times New Roman" w:hAnsi="Times New Roman" w:cs="Times New Roman"/>
          <w:color w:val="30303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Day-to-day Activities</w:t>
      </w:r>
    </w:p>
    <w:p w14:paraId="1DF308E1" w14:textId="20C7D079" w:rsidR="00C93D5A" w:rsidRPr="00C93D5A" w:rsidRDefault="00C93D5A" w:rsidP="00C93D5A">
      <w:pPr>
        <w:numPr>
          <w:ilvl w:val="0"/>
          <w:numId w:val="1"/>
        </w:numPr>
        <w:shd w:val="clear" w:color="auto" w:fill="FFFFFF"/>
        <w:spacing w:before="150" w:after="150" w:line="240" w:lineRule="auto"/>
        <w:ind w:firstLine="0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In my current company, I work with an agile process (same 15days sprint with daily scrum meeting)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7BA5F661" w14:textId="3F81B12A" w:rsidR="00C93D5A" w:rsidRPr="00C93D5A" w:rsidRDefault="00C93D5A" w:rsidP="00C93D5A">
      <w:pPr>
        <w:numPr>
          <w:ilvl w:val="0"/>
          <w:numId w:val="1"/>
        </w:numPr>
        <w:shd w:val="clear" w:color="auto" w:fill="FFFFFF"/>
        <w:spacing w:before="150" w:after="150" w:line="240" w:lineRule="auto"/>
        <w:ind w:firstLine="0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Verdana" w:hAnsi="Verdana"/>
          <w:color w:val="000000"/>
          <w:shd w:val="clear" w:color="auto" w:fill="FFFFFF"/>
        </w:rPr>
        <w:t xml:space="preserve">There is no separate team for DevOps Development and Support here so I work on both development and support tickets/tasks like </w:t>
      </w:r>
    </w:p>
    <w:p w14:paraId="777F7100" w14:textId="77777777" w:rsidR="00C93D5A" w:rsidRPr="00C93D5A" w:rsidRDefault="00C93D5A" w:rsidP="00C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b/>
          <w:bCs/>
          <w:color w:val="236FA1"/>
          <w:kern w:val="0"/>
          <w:sz w:val="20"/>
          <w:szCs w:val="20"/>
          <w:shd w:val="clear" w:color="auto" w:fill="FFFFFF"/>
          <w:lang w:eastAsia="en-IN"/>
          <w14:ligatures w14:val="none"/>
        </w:rPr>
        <w:t>Most of the tasks which I worked on are related to CICD</w:t>
      </w:r>
      <w:r w:rsidRPr="00C93D5A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6F1F06AE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Configured Kubernetes microservices  deployment, written and managed k8s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yaml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files with helm charts </w:t>
      </w:r>
    </w:p>
    <w:p w14:paraId="145040D1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Written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Dockerfiles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and also multi-stage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Dockerfiles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for microservice applications.</w:t>
      </w:r>
    </w:p>
    <w:p w14:paraId="65D3524A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Define Terraform modules to provision AWS infrastructure resources.</w:t>
      </w:r>
    </w:p>
    <w:p w14:paraId="7708BBD8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Created many Jenkins declarative pipelines with shared library setup to automate the build, test, and deployment process for the application.</w:t>
      </w:r>
    </w:p>
    <w:p w14:paraId="251B3AF1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Integrate SonarQube into CI/CD pipelines for code quality analysis.</w:t>
      </w:r>
    </w:p>
    <w:p w14:paraId="0359DCC9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Integrate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Trivy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vulnerability scanner into CI/CD pipelines for container security scanning.</w:t>
      </w:r>
    </w:p>
    <w:p w14:paraId="2977CB76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Set up Prometheus for metric collection and Grafana for visualization and alerting.</w:t>
      </w:r>
    </w:p>
    <w:p w14:paraId="73C5296F" w14:textId="77777777" w:rsidR="00C93D5A" w:rsidRPr="00C93D5A" w:rsidRDefault="00C93D5A" w:rsidP="00C93D5A">
      <w:pPr>
        <w:numPr>
          <w:ilvl w:val="0"/>
          <w:numId w:val="2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Created documentation on CICD setup, automation process, and runbook with deployment and incident response procedures.</w:t>
      </w:r>
    </w:p>
    <w:p w14:paraId="27D8BB46" w14:textId="77777777" w:rsidR="00C93D5A" w:rsidRPr="00C93D5A" w:rsidRDefault="00C93D5A" w:rsidP="00C93D5A">
      <w:pPr>
        <w:shd w:val="clear" w:color="auto" w:fill="FFFFFF"/>
        <w:spacing w:after="450" w:line="240" w:lineRule="auto"/>
        <w:rPr>
          <w:rFonts w:ascii="Euclid Circular" w:eastAsia="Times New Roman" w:hAnsi="Euclid Circular" w:cs="Times New Roman"/>
          <w:color w:val="30303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b/>
          <w:bCs/>
          <w:color w:val="236FA1"/>
          <w:kern w:val="0"/>
          <w:sz w:val="20"/>
          <w:szCs w:val="20"/>
          <w:lang w:eastAsia="en-IN"/>
          <w14:ligatures w14:val="none"/>
        </w:rPr>
        <w:t>Tool specific more daily task example</w:t>
      </w:r>
    </w:p>
    <w:p w14:paraId="5D5BEEBF" w14:textId="57B6F452" w:rsidR="00C93D5A" w:rsidRPr="00C93D5A" w:rsidRDefault="00C93D5A" w:rsidP="00C93D5A">
      <w:pPr>
        <w:shd w:val="clear" w:color="auto" w:fill="FFFFFF"/>
        <w:spacing w:after="450" w:line="240" w:lineRule="auto"/>
        <w:rPr>
          <w:rFonts w:ascii="Euclid Circular" w:eastAsia="Times New Roman" w:hAnsi="Euclid Circular" w:cs="Times New Roman"/>
          <w:color w:val="30303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Kubernetes related task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</w:t>
      </w:r>
    </w:p>
    <w:p w14:paraId="2AE2F047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Deploying containerized applications to Kubernetes clusters using deployment manifests by Helm charts.</w:t>
      </w:r>
    </w:p>
    <w:p w14:paraId="5F2893EE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Integrated Kubernetes deployments into CI/CD pipelines using tools like Jenkins and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ArgoCD</w:t>
      </w:r>
      <w:proofErr w:type="spellEnd"/>
    </w:p>
    <w:p w14:paraId="32BFFDE2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Doing configuration settings for applications and Kubernetes resources using 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ConfigMaps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and Secrets.</w:t>
      </w:r>
    </w:p>
    <w:p w14:paraId="0A7B9A93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Optimizing resource usage by right-sizing pod requests and limits based on application requirements.</w:t>
      </w:r>
    </w:p>
    <w:p w14:paraId="42E5BA37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Implementing RBAC (Role-Based Access Control) policies to control access to Kubernetes resources.</w:t>
      </w:r>
    </w:p>
    <w:p w14:paraId="0225AE65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Configuring Kubernetes services to provide internal and external access to applications. Implement load balancing and service discovery using Kubernetes Service objects.</w:t>
      </w:r>
    </w:p>
    <w:p w14:paraId="7AA00712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Automate the deployment process and rollout strategies such as blue-green deployments or canary releases.</w:t>
      </w:r>
    </w:p>
    <w:p w14:paraId="683C2816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Troubleshoot issues related to application deployment, networking, or resource allocation.</w:t>
      </w:r>
    </w:p>
    <w:p w14:paraId="66DAD025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Analyze</w:t>
      </w:r>
      <w:proofErr w:type="spellEnd"/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logs, events, and Kubernetes API resources to identify and resolve problems.</w:t>
      </w:r>
    </w:p>
    <w:p w14:paraId="73701AD1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Plan and execute Kubernetes version upgrades and node maintenance tasks.</w:t>
      </w:r>
    </w:p>
    <w:p w14:paraId="2EC1BC0A" w14:textId="77777777" w:rsidR="00C93D5A" w:rsidRPr="00C93D5A" w:rsidRDefault="00C93D5A" w:rsidP="00C93D5A">
      <w:pPr>
        <w:numPr>
          <w:ilvl w:val="2"/>
          <w:numId w:val="4"/>
        </w:numPr>
        <w:shd w:val="clear" w:color="auto" w:fill="FFFFFF"/>
        <w:spacing w:before="150" w:after="15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n-IN"/>
          <w14:ligatures w14:val="none"/>
        </w:rPr>
        <w:t>Set up monitoring and alerting for Kubernetes clusters using tools like Prometheus and Grafana.</w:t>
      </w:r>
    </w:p>
    <w:p w14:paraId="595785B3" w14:textId="77777777" w:rsidR="00C93D5A" w:rsidRPr="00C93D5A" w:rsidRDefault="00C93D5A" w:rsidP="00C93D5A">
      <w:pPr>
        <w:shd w:val="clear" w:color="auto" w:fill="FFFFFF"/>
        <w:spacing w:after="450" w:line="240" w:lineRule="auto"/>
        <w:jc w:val="both"/>
        <w:rPr>
          <w:rFonts w:ascii="Euclid Circular" w:eastAsia="Times New Roman" w:hAnsi="Euclid Circular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Terraform</w:t>
      </w:r>
    </w:p>
    <w:p w14:paraId="0DB11B77" w14:textId="77777777" w:rsidR="00C93D5A" w:rsidRPr="00C93D5A" w:rsidRDefault="00C93D5A" w:rsidP="00C93D5A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Euclid Circular" w:eastAsia="Times New Roman" w:hAnsi="Euclid Circular" w:cs="Times New Roman"/>
          <w:color w:val="303030"/>
          <w:kern w:val="0"/>
          <w:sz w:val="27"/>
          <w:szCs w:val="27"/>
          <w:lang w:eastAsia="en-IN"/>
          <w14:ligatures w14:val="none"/>
        </w:rPr>
      </w:pPr>
    </w:p>
    <w:p w14:paraId="5E776C3C" w14:textId="77777777" w:rsidR="00C93D5A" w:rsidRPr="00C93D5A" w:rsidRDefault="00C93D5A" w:rsidP="00C93D5A">
      <w:pPr>
        <w:numPr>
          <w:ilvl w:val="1"/>
          <w:numId w:val="5"/>
        </w:numPr>
        <w:shd w:val="clear" w:color="auto" w:fill="FFFFFF"/>
        <w:spacing w:after="0" w:line="240" w:lineRule="auto"/>
        <w:ind w:left="2160"/>
        <w:rPr>
          <w:rFonts w:ascii="Euclid Circular" w:eastAsia="Times New Roman" w:hAnsi="Euclid Circular" w:cs="Times New Roman"/>
          <w:color w:val="303030"/>
          <w:kern w:val="0"/>
          <w:sz w:val="27"/>
          <w:szCs w:val="27"/>
          <w:lang w:eastAsia="en-IN"/>
          <w14:ligatures w14:val="none"/>
        </w:rPr>
      </w:pPr>
    </w:p>
    <w:p w14:paraId="268028FE" w14:textId="77777777" w:rsidR="00C93D5A" w:rsidRPr="00C93D5A" w:rsidRDefault="00C93D5A" w:rsidP="00C93D5A">
      <w:pPr>
        <w:numPr>
          <w:ilvl w:val="2"/>
          <w:numId w:val="5"/>
        </w:numPr>
        <w:shd w:val="clear" w:color="auto" w:fill="FFFFFF"/>
        <w:spacing w:before="150" w:after="150" w:line="240" w:lineRule="auto"/>
        <w:jc w:val="both"/>
        <w:rPr>
          <w:rFonts w:ascii="Euclid Circular" w:eastAsia="Times New Roman" w:hAnsi="Euclid Circular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Writing and maintaining Terraform configuration files to define and manage infrastructure resources. This includes defining resource types, attributes, dependencies, and modules for separate services.</w:t>
      </w:r>
    </w:p>
    <w:p w14:paraId="1DB16108" w14:textId="77777777" w:rsidR="00C93D5A" w:rsidRPr="00C93D5A" w:rsidRDefault="00C93D5A" w:rsidP="00C93D5A">
      <w:pPr>
        <w:numPr>
          <w:ilvl w:val="2"/>
          <w:numId w:val="5"/>
        </w:numPr>
        <w:shd w:val="clear" w:color="auto" w:fill="FFFFFF"/>
        <w:spacing w:before="150" w:after="150" w:line="240" w:lineRule="auto"/>
        <w:jc w:val="both"/>
        <w:rPr>
          <w:rFonts w:ascii="Euclid Circular" w:eastAsia="Times New Roman" w:hAnsi="Euclid Circular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C93D5A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managed multiple environments (e.g., development, staging, production) using Terraform workspaces or by parameterizing configurations using .</w:t>
      </w:r>
      <w:proofErr w:type="spellStart"/>
      <w:r w:rsidRPr="00C93D5A">
        <w:rPr>
          <w:rFonts w:ascii="Verdana" w:eastAsia="Times New Roman" w:hAnsi="Verdana" w:cs="Times New Roman"/>
          <w:color w:val="000000"/>
          <w:kern w:val="0"/>
          <w:sz w:val="27"/>
          <w:szCs w:val="27"/>
          <w:lang w:eastAsia="en-IN"/>
          <w14:ligatures w14:val="none"/>
        </w:rPr>
        <w:t>tfvars</w:t>
      </w:r>
      <w:proofErr w:type="spellEnd"/>
    </w:p>
    <w:p w14:paraId="62C5437C" w14:textId="77777777" w:rsidR="00C93D5A" w:rsidRDefault="00C93D5A"/>
    <w:sectPr w:rsidR="00C9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uclid Circ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2D75"/>
    <w:multiLevelType w:val="multilevel"/>
    <w:tmpl w:val="4EE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E07E4"/>
    <w:multiLevelType w:val="multilevel"/>
    <w:tmpl w:val="E67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89677F"/>
    <w:multiLevelType w:val="multilevel"/>
    <w:tmpl w:val="7090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04437B"/>
    <w:multiLevelType w:val="multilevel"/>
    <w:tmpl w:val="16F4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951994"/>
    <w:multiLevelType w:val="multilevel"/>
    <w:tmpl w:val="F62E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599410">
    <w:abstractNumId w:val="1"/>
  </w:num>
  <w:num w:numId="2" w16cid:durableId="1942561820">
    <w:abstractNumId w:val="3"/>
  </w:num>
  <w:num w:numId="3" w16cid:durableId="663166020">
    <w:abstractNumId w:val="2"/>
  </w:num>
  <w:num w:numId="4" w16cid:durableId="1537279327">
    <w:abstractNumId w:val="4"/>
  </w:num>
  <w:num w:numId="5" w16cid:durableId="96365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A"/>
    <w:rsid w:val="000E62A4"/>
    <w:rsid w:val="00692ED5"/>
    <w:rsid w:val="00B2252C"/>
    <w:rsid w:val="00C40D7C"/>
    <w:rsid w:val="00C9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BD36"/>
  <w15:chartTrackingRefBased/>
  <w15:docId w15:val="{3F495699-6F21-44E7-A8B6-534621AB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3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1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GOWDA N</dc:creator>
  <cp:keywords/>
  <dc:description/>
  <cp:lastModifiedBy>NIKHIL GOWDA N</cp:lastModifiedBy>
  <cp:revision>3</cp:revision>
  <dcterms:created xsi:type="dcterms:W3CDTF">2024-07-10T05:40:00Z</dcterms:created>
  <dcterms:modified xsi:type="dcterms:W3CDTF">2024-10-04T17:38:00Z</dcterms:modified>
</cp:coreProperties>
</file>