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MASTER SERVICE AGREEMENTS &amp; CONTRACTS</w:t>
      </w:r>
    </w:p>
    <w:p>
      <w:pPr>
        <w:spacing w:after="400"/>
        <w:jc w:val="center"/>
      </w:pPr>
      <w:r>
        <w:t xml:space="preserve">Food &amp; Beverages Category - GlobalFoods Ltd</w:t>
      </w:r>
    </w:p>
    <w:p>
      <w:pPr>
        <w:pStyle w:val="Heading2"/>
      </w:pPr>
      <w:r>
        <w:t xml:space="preserve">Document Information</w:t>
      </w:r>
    </w:p>
    <w:p>
      <w:r>
        <w:t xml:space="preserve">Document ID: CTR-FB-2025-MASTER</w:t>
      </w:r>
    </w:p>
    <w:p>
      <w:r>
        <w:t xml:space="preserve">Last Updated: 2026-02-03</w:t>
      </w:r>
    </w:p>
    <w:p>
      <w:pPr>
        <w:spacing w:after="400"/>
      </w:pPr>
      <w:r>
        <w:t xml:space="preserve">Total Active Contracts: 4</w:t>
      </w:r>
    </w:p>
    <w:p>
      <w:pPr>
        <w:pStyle w:val="Heading2"/>
      </w:pPr>
      <w:r>
        <w:t xml:space="preserve">Contract Summary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Contract ID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Supplier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Start Date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End Date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Value (USD)</w:t>
            </w:r>
          </w:p>
        </w:tc>
        <w:tc>
          <w:tcPr>
            <w:shd w:fill="E8E8E8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CTR-FB-2025-001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AgriGlobal Ltd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2025-01-01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2026-12-31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5,00,000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Active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CTR-FB-2025-002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EuroFoods GmbH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2025-01-01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2026-12-31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6,50,000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Active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CTR-FB-2025-003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LatAm Agro SA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2025-01-01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2026-12-31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8,00,000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Active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CTR-FB-2025-004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NorthFarm Inc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2025-01-01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2026-12-31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9,50,000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Active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Contract: CTR-FB-2025-001</w:t>
      </w:r>
    </w:p>
    <w:p>
      <w:r>
        <w:t xml:space="preserve">Contract ID: CTR-FB-2025-001</w:t>
      </w:r>
    </w:p>
    <w:p>
      <w:r>
        <w:t xml:space="preserve">Supplier ID: SUP-01</w:t>
      </w:r>
    </w:p>
    <w:p>
      <w:r>
        <w:t xml:space="preserve">Supplier Name: AgriGlobal Ltd</w:t>
      </w:r>
    </w:p>
    <w:p>
      <w:r>
        <w:t xml:space="preserve">Start Date: 2025-01-01</w:t>
      </w:r>
    </w:p>
    <w:p>
      <w:r>
        <w:t xml:space="preserve">End Date: 2026-12-31</w:t>
      </w:r>
    </w:p>
    <w:p>
      <w:r>
        <w:t xml:space="preserve">Contract Value: $5,00,000 USD</w:t>
      </w:r>
    </w:p>
    <w:p>
      <w:r>
        <w:t xml:space="preserve">Status: Active</w:t>
      </w:r>
    </w:p>
    <w:p>
      <w:r>
        <w:t xml:space="preserve">Auto Renewal: Yes</w:t>
      </w:r>
    </w:p>
    <w:p>
      <w:r>
        <w:t xml:space="preserve">Notice Period: 90 days</w:t>
      </w:r>
    </w:p>
    <w:p>
      <w:r>
        <w:t xml:space="preserve">Payment Terms: Net 30</w:t>
      </w:r>
    </w:p>
    <w:p>
      <w:r>
        <w:t xml:space="preserve">Covered Items: Refined Sugar, Food Packaging Film, Wheat Flour Grade A</w:t>
      </w:r>
    </w:p>
    <w:p>
      <w:pPr>
        <w:spacing w:before="200"/>
      </w:pPr>
      <w:r>
        <w:t xml:space="preserve">Terms and Conditions:</w:t>
      </w:r>
    </w:p>
    <w:p>
      <w:r>
        <w:t xml:space="preserve">1. Pricing shall remain fixed for the contract period unless commodity index variance exceeds 15%.</w:t>
      </w:r>
    </w:p>
    <w:p>
      <w:r>
        <w:t xml:space="preserve">2. Quality standards must meet FSSC 22000 certification requirements.</w:t>
      </w:r>
    </w:p>
    <w:p>
      <w:r>
        <w:t xml:space="preserve">3. Delivery terms: CIF to designated GlobalFoods warehouses.</w:t>
      </w:r>
    </w:p>
    <w:p>
      <w:pPr>
        <w:spacing w:after="300"/>
      </w:pPr>
      <w:r>
        <w:t xml:space="preserve">4. Dispute resolution through ICC arbitration.</w:t>
      </w:r>
    </w:p>
    <w:p>
      <w:pPr>
        <w:pStyle w:val="Heading2"/>
      </w:pPr>
      <w:r>
        <w:t xml:space="preserve">Contract: CTR-FB-2025-002</w:t>
      </w:r>
    </w:p>
    <w:p>
      <w:r>
        <w:t xml:space="preserve">Contract ID: CTR-FB-2025-002</w:t>
      </w:r>
    </w:p>
    <w:p>
      <w:r>
        <w:t xml:space="preserve">Supplier ID: SUP-02</w:t>
      </w:r>
    </w:p>
    <w:p>
      <w:r>
        <w:t xml:space="preserve">Supplier Name: EuroFoods GmbH</w:t>
      </w:r>
    </w:p>
    <w:p>
      <w:r>
        <w:t xml:space="preserve">Start Date: 2025-01-01</w:t>
      </w:r>
    </w:p>
    <w:p>
      <w:r>
        <w:t xml:space="preserve">End Date: 2026-12-31</w:t>
      </w:r>
    </w:p>
    <w:p>
      <w:r>
        <w:t xml:space="preserve">Contract Value: $6,50,000 USD</w:t>
      </w:r>
    </w:p>
    <w:p>
      <w:r>
        <w:t xml:space="preserve">Status: Active</w:t>
      </w:r>
    </w:p>
    <w:p>
      <w:r>
        <w:t xml:space="preserve">Auto Renewal: No</w:t>
      </w:r>
    </w:p>
    <w:p>
      <w:r>
        <w:t xml:space="preserve">Notice Period: 90 days</w:t>
      </w:r>
    </w:p>
    <w:p>
      <w:r>
        <w:t xml:space="preserve">Payment Terms: Net 45</w:t>
      </w:r>
    </w:p>
    <w:p>
      <w:r>
        <w:t xml:space="preserve">Covered Items: Skimmed Milk Powder</w:t>
      </w:r>
    </w:p>
    <w:p>
      <w:pPr>
        <w:spacing w:before="200"/>
      </w:pPr>
      <w:r>
        <w:t xml:space="preserve">Terms and Conditions:</w:t>
      </w:r>
    </w:p>
    <w:p>
      <w:r>
        <w:t xml:space="preserve">1. Pricing shall remain fixed for the contract period unless commodity index variance exceeds 15%.</w:t>
      </w:r>
    </w:p>
    <w:p>
      <w:r>
        <w:t xml:space="preserve">2. Quality standards must meet FSSC 22000 certification requirements.</w:t>
      </w:r>
    </w:p>
    <w:p>
      <w:r>
        <w:t xml:space="preserve">3. Delivery terms: CIF to designated GlobalFoods warehouses.</w:t>
      </w:r>
    </w:p>
    <w:p>
      <w:pPr>
        <w:spacing w:after="300"/>
      </w:pPr>
      <w:r>
        <w:t xml:space="preserve">4. Dispute resolution through ICC arbitration.</w:t>
      </w:r>
    </w:p>
    <w:p>
      <w:pPr>
        <w:pStyle w:val="Heading2"/>
      </w:pPr>
      <w:r>
        <w:t xml:space="preserve">Contract: CTR-FB-2025-003</w:t>
      </w:r>
    </w:p>
    <w:p>
      <w:r>
        <w:t xml:space="preserve">Contract ID: CTR-FB-2025-003</w:t>
      </w:r>
    </w:p>
    <w:p>
      <w:r>
        <w:t xml:space="preserve">Supplier ID: SUP-03</w:t>
      </w:r>
    </w:p>
    <w:p>
      <w:r>
        <w:t xml:space="preserve">Supplier Name: LatAm Agro SA</w:t>
      </w:r>
    </w:p>
    <w:p>
      <w:r>
        <w:t xml:space="preserve">Start Date: 2025-01-01</w:t>
      </w:r>
    </w:p>
    <w:p>
      <w:r>
        <w:t xml:space="preserve">End Date: 2026-12-31</w:t>
      </w:r>
    </w:p>
    <w:p>
      <w:r>
        <w:t xml:space="preserve">Contract Value: $8,00,000 USD</w:t>
      </w:r>
    </w:p>
    <w:p>
      <w:r>
        <w:t xml:space="preserve">Status: Active</w:t>
      </w:r>
    </w:p>
    <w:p>
      <w:r>
        <w:t xml:space="preserve">Auto Renewal: Yes</w:t>
      </w:r>
    </w:p>
    <w:p>
      <w:r>
        <w:t xml:space="preserve">Notice Period: 90 days</w:t>
      </w:r>
    </w:p>
    <w:p>
      <w:r>
        <w:t xml:space="preserve">Payment Terms: Net 30</w:t>
      </w:r>
    </w:p>
    <w:p>
      <w:r>
        <w:t xml:space="preserve">Covered Items: Edible Oil</w:t>
      </w:r>
    </w:p>
    <w:p>
      <w:pPr>
        <w:spacing w:before="200"/>
      </w:pPr>
      <w:r>
        <w:t xml:space="preserve">Terms and Conditions:</w:t>
      </w:r>
    </w:p>
    <w:p>
      <w:r>
        <w:t xml:space="preserve">1. Pricing shall remain fixed for the contract period unless commodity index variance exceeds 15%.</w:t>
      </w:r>
    </w:p>
    <w:p>
      <w:r>
        <w:t xml:space="preserve">2. Quality standards must meet FSSC 22000 certification requirements.</w:t>
      </w:r>
    </w:p>
    <w:p>
      <w:r>
        <w:t xml:space="preserve">3. Delivery terms: CIF to designated GlobalFoods warehouses.</w:t>
      </w:r>
    </w:p>
    <w:p>
      <w:pPr>
        <w:spacing w:after="300"/>
      </w:pPr>
      <w:r>
        <w:t xml:space="preserve">4. Dispute resolution through ICC arbitration.</w:t>
      </w:r>
    </w:p>
    <w:p>
      <w:pPr>
        <w:pStyle w:val="Heading2"/>
      </w:pPr>
      <w:r>
        <w:t xml:space="preserve">Contract: CTR-FB-2025-004</w:t>
      </w:r>
    </w:p>
    <w:p>
      <w:r>
        <w:t xml:space="preserve">Contract ID: CTR-FB-2025-004</w:t>
      </w:r>
    </w:p>
    <w:p>
      <w:r>
        <w:t xml:space="preserve">Supplier ID: SUP-04</w:t>
      </w:r>
    </w:p>
    <w:p>
      <w:r>
        <w:t xml:space="preserve">Supplier Name: NorthFarm Inc</w:t>
      </w:r>
    </w:p>
    <w:p>
      <w:r>
        <w:t xml:space="preserve">Start Date: 2025-01-01</w:t>
      </w:r>
    </w:p>
    <w:p>
      <w:r>
        <w:t xml:space="preserve">End Date: 2026-12-31</w:t>
      </w:r>
    </w:p>
    <w:p>
      <w:r>
        <w:t xml:space="preserve">Contract Value: $9,50,000 USD</w:t>
      </w:r>
    </w:p>
    <w:p>
      <w:r>
        <w:t xml:space="preserve">Status: Active</w:t>
      </w:r>
    </w:p>
    <w:p>
      <w:r>
        <w:t xml:space="preserve">Auto Renewal: No</w:t>
      </w:r>
    </w:p>
    <w:p>
      <w:r>
        <w:t xml:space="preserve">Notice Period: 90 days</w:t>
      </w:r>
    </w:p>
    <w:p>
      <w:r>
        <w:t xml:space="preserve">Payment Terms: Net 30</w:t>
      </w:r>
    </w:p>
    <w:p>
      <w:r>
        <w:t xml:space="preserve">Covered Items: Food Packaging Film</w:t>
      </w:r>
    </w:p>
    <w:p>
      <w:pPr>
        <w:spacing w:before="200"/>
      </w:pPr>
      <w:r>
        <w:t xml:space="preserve">Terms and Conditions:</w:t>
      </w:r>
    </w:p>
    <w:p>
      <w:r>
        <w:t xml:space="preserve">1. Pricing shall remain fixed for the contract period unless commodity index variance exceeds 15%.</w:t>
      </w:r>
    </w:p>
    <w:p>
      <w:r>
        <w:t xml:space="preserve">2. Quality standards must meet FSSC 22000 certification requirements.</w:t>
      </w:r>
    </w:p>
    <w:p>
      <w:r>
        <w:t xml:space="preserve">3. Delivery terms: CIF to designated GlobalFoods warehouses.</w:t>
      </w:r>
    </w:p>
    <w:p>
      <w:pPr>
        <w:spacing w:after="300"/>
      </w:pPr>
      <w:r>
        <w:t xml:space="preserve">4. Dispute resolution through ICC arbitration.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2026-02-03T14:34:25.994Z</dcterms:created>
  <dcterms:modified xsi:type="dcterms:W3CDTF">2026-02-03T14:34:25.994Z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