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674395E5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173879">
        <w:rPr>
          <w:b/>
          <w:bCs/>
          <w:sz w:val="28"/>
          <w:szCs w:val="28"/>
        </w:rPr>
        <w:t>5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223F093C" w:rsidR="008805C4" w:rsidRPr="00F248E3" w:rsidRDefault="00173879" w:rsidP="00D06A16">
      <w:pPr>
        <w:pStyle w:val="NoSpacing"/>
        <w:jc w:val="both"/>
        <w:rPr>
          <w:rFonts w:cs="Calibri"/>
          <w:sz w:val="24"/>
          <w:szCs w:val="24"/>
        </w:rPr>
      </w:pPr>
      <w:r w:rsidRPr="00173879">
        <w:rPr>
          <w:rFonts w:ascii="Calibri" w:eastAsia="Times New Roman" w:hAnsi="Calibri" w:cs="Times New Roman"/>
          <w:color w:val="000000"/>
          <w:lang w:bidi="ar-SA"/>
        </w:rPr>
        <w:t>Perform a financial analysis for a project to calculate NPV, ROI, and year in which pay back occurs for the given values.</w:t>
      </w:r>
    </w:p>
    <w:p w14:paraId="1FC9F40E" w14:textId="21A46ED7" w:rsidR="002A00D4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173879">
        <w:rPr>
          <w:b/>
          <w:bCs/>
          <w:sz w:val="28"/>
          <w:szCs w:val="28"/>
        </w:rPr>
        <w:t>5</w:t>
      </w:r>
      <w:r w:rsidR="001B7765">
        <w:rPr>
          <w:b/>
          <w:bCs/>
          <w:sz w:val="28"/>
          <w:szCs w:val="28"/>
        </w:rPr>
        <w:t>:</w:t>
      </w:r>
    </w:p>
    <w:p w14:paraId="1F313201" w14:textId="723DB7B7" w:rsidR="001619B5" w:rsidRPr="00A067F0" w:rsidRDefault="002A00D4" w:rsidP="00173879">
      <w:pPr>
        <w:pStyle w:val="NoSpacing"/>
        <w:jc w:val="both"/>
        <w:rPr>
          <w:iCs/>
          <w:color w:val="000000"/>
        </w:rPr>
      </w:pPr>
      <w:r w:rsidRPr="002A00D4">
        <w:rPr>
          <w:iCs/>
          <w:color w:val="000000"/>
        </w:rPr>
        <w:t xml:space="preserve">Perform a financial analysis for a project using the format provided in earlier example. Assume that the projected costs and benefits for this project are spread over four years a </w:t>
      </w:r>
      <w:r w:rsidR="00ED7816" w:rsidRPr="002A00D4">
        <w:rPr>
          <w:iCs/>
          <w:color w:val="000000"/>
        </w:rPr>
        <w:t>follow</w:t>
      </w:r>
      <w:r w:rsidRPr="002A00D4">
        <w:rPr>
          <w:iCs/>
          <w:color w:val="000000"/>
        </w:rPr>
        <w:t xml:space="preserve">: </w:t>
      </w:r>
      <w:r w:rsidRPr="002A00D4">
        <w:rPr>
          <w:b/>
          <w:bCs/>
          <w:iCs/>
          <w:color w:val="000000"/>
        </w:rPr>
        <w:t xml:space="preserve">Estimated costs are ₹12,00,000 in Year 1 and ₹200,000 in year 2 and ₹1.5 lakh in Years 3, </w:t>
      </w:r>
      <w:r w:rsidRPr="002A00D4">
        <w:rPr>
          <w:iCs/>
          <w:color w:val="000000"/>
        </w:rPr>
        <w:t xml:space="preserve">and </w:t>
      </w:r>
      <w:r w:rsidRPr="002A00D4">
        <w:rPr>
          <w:b/>
          <w:bCs/>
          <w:iCs/>
          <w:color w:val="000000"/>
        </w:rPr>
        <w:t>4.</w:t>
      </w:r>
      <w:r w:rsidRPr="002A00D4">
        <w:rPr>
          <w:iCs/>
          <w:color w:val="000000"/>
        </w:rPr>
        <w:t xml:space="preserve"> </w:t>
      </w:r>
      <w:r w:rsidRPr="002A00D4">
        <w:rPr>
          <w:b/>
          <w:bCs/>
          <w:iCs/>
          <w:color w:val="000000"/>
        </w:rPr>
        <w:t xml:space="preserve">Estimated benefits are ₹18,00,000 in Year 1 and ₹14,00,000 in Year 2, ₹6,00,000 in Year 3 and ₹4,00,000 in Year 4. </w:t>
      </w:r>
      <w:r w:rsidRPr="002A00D4">
        <w:rPr>
          <w:iCs/>
          <w:color w:val="000000"/>
        </w:rPr>
        <w:t xml:space="preserve">Use a </w:t>
      </w:r>
      <w:r w:rsidRPr="002A00D4">
        <w:rPr>
          <w:b/>
          <w:bCs/>
          <w:iCs/>
          <w:color w:val="000000"/>
        </w:rPr>
        <w:t>9 percent discount rate</w:t>
      </w:r>
      <w:r w:rsidRPr="002A00D4">
        <w:rPr>
          <w:iCs/>
          <w:color w:val="000000"/>
        </w:rPr>
        <w:t xml:space="preserve">, and round the discount factors to two decimal places. Create a spreadsheet or use the business case financials template on the companion website to calculate and clearly display the </w:t>
      </w:r>
      <w:r w:rsidRPr="002A00D4">
        <w:rPr>
          <w:b/>
          <w:bCs/>
          <w:iCs/>
          <w:color w:val="000000"/>
        </w:rPr>
        <w:t>NPV</w:t>
      </w:r>
      <w:r w:rsidRPr="002A00D4">
        <w:rPr>
          <w:iCs/>
          <w:color w:val="000000"/>
        </w:rPr>
        <w:t xml:space="preserve">, </w:t>
      </w:r>
      <w:r w:rsidRPr="002A00D4">
        <w:rPr>
          <w:b/>
          <w:bCs/>
          <w:iCs/>
          <w:color w:val="000000"/>
        </w:rPr>
        <w:t>ROI</w:t>
      </w:r>
      <w:r w:rsidRPr="002A00D4">
        <w:rPr>
          <w:iCs/>
          <w:color w:val="000000"/>
        </w:rPr>
        <w:t xml:space="preserve">, and </w:t>
      </w:r>
      <w:r w:rsidRPr="002A00D4">
        <w:rPr>
          <w:b/>
          <w:bCs/>
          <w:iCs/>
          <w:color w:val="000000"/>
        </w:rPr>
        <w:t xml:space="preserve">year </w:t>
      </w:r>
      <w:r w:rsidRPr="002A00D4">
        <w:rPr>
          <w:iCs/>
          <w:color w:val="000000"/>
        </w:rPr>
        <w:t>in which payback occurs. In addition, write a paragraph explaining whether you would recommend investing in this project, based on your financial analysis</w:t>
      </w:r>
      <w:r w:rsidR="00173879" w:rsidRPr="00173879">
        <w:rPr>
          <w:rFonts w:hint="eastAsia"/>
          <w:iCs/>
          <w:color w:val="000000"/>
        </w:rPr>
        <w:t>.</w:t>
      </w:r>
    </w:p>
    <w:p w14:paraId="29E7BD4F" w14:textId="3783C91C" w:rsidR="00B5222E" w:rsidRDefault="00B5222E" w:rsidP="00B0528D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2A41C888" w14:textId="77777777" w:rsidR="00E509E1" w:rsidRPr="00E509E1" w:rsidRDefault="00E509E1" w:rsidP="00E509E1"/>
    <w:tbl>
      <w:tblPr>
        <w:tblW w:w="10160" w:type="dxa"/>
        <w:tblInd w:w="-5" w:type="dxa"/>
        <w:tblLook w:val="04A0" w:firstRow="1" w:lastRow="0" w:firstColumn="1" w:lastColumn="0" w:noHBand="0" w:noVBand="1"/>
      </w:tblPr>
      <w:tblGrid>
        <w:gridCol w:w="2896"/>
        <w:gridCol w:w="1414"/>
        <w:gridCol w:w="1414"/>
        <w:gridCol w:w="1301"/>
        <w:gridCol w:w="1418"/>
        <w:gridCol w:w="699"/>
        <w:gridCol w:w="1018"/>
      </w:tblGrid>
      <w:tr w:rsidR="00E509E1" w:rsidRPr="00E509E1" w14:paraId="03A5B7BE" w14:textId="77777777" w:rsidTr="00E509E1">
        <w:trPr>
          <w:trHeight w:val="281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91F8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Rate = 9%</w:t>
            </w:r>
          </w:p>
        </w:tc>
        <w:tc>
          <w:tcPr>
            <w:tcW w:w="55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C6F85" w14:textId="77777777" w:rsidR="00E509E1" w:rsidRPr="00E509E1" w:rsidRDefault="00E509E1" w:rsidP="00E509E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EE82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C174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Total</w:t>
            </w:r>
          </w:p>
        </w:tc>
      </w:tr>
      <w:tr w:rsidR="00E509E1" w:rsidRPr="00E509E1" w14:paraId="4F24A10F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6A94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Discount Rate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9A811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17DBF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205F8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BBF0E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D4C4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36773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15375D7E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3A71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cost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D499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12,00,000.00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CD67B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2,00,000.00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D288A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1,50,000.00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919A3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1,50,000.00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9647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F485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354E13BE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A787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CA1A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292D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8B9D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D7418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BAF8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8F28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09F08F9D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837EB" w14:textId="4F6E25DE" w:rsidR="00E509E1" w:rsidRPr="00E509E1" w:rsidRDefault="004B5899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Discount</w:t>
            </w:r>
            <w:r w:rsidR="00E509E1" w:rsidRPr="00E509E1">
              <w:rPr>
                <w:rFonts w:eastAsia="Times New Roman"/>
                <w:color w:val="000000"/>
                <w:lang w:val="en-IN" w:eastAsia="en-IN"/>
              </w:rPr>
              <w:t xml:space="preserve"> Factor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5E852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0.92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E633C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0.84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1DFA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D9787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B0708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9BAD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3331A381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C2298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 xml:space="preserve"> Discount Cost (Discount factor * cost)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0731D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11,00,917.43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D1399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1,68,336.00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5BC5C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1,15,827.52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7DEDA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1,06,263.78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D2B5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4496D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1491345</w:t>
            </w:r>
          </w:p>
        </w:tc>
      </w:tr>
      <w:tr w:rsidR="00E509E1" w:rsidRPr="00E509E1" w14:paraId="597BC06C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5B97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86D8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E73F7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38CBE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B2FD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7044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BE20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5521C7C8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1D5C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Benefit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45997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18,00,000.00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DC53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14,00,000.00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34370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6,00,000.00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F20F1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4,00,000.00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F7DC3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8953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434366C0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A2B36" w14:textId="1CD5C372" w:rsidR="00E509E1" w:rsidRPr="00E509E1" w:rsidRDefault="004B5899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Discount</w:t>
            </w:r>
            <w:r w:rsidR="00E509E1" w:rsidRPr="00E509E1">
              <w:rPr>
                <w:rFonts w:eastAsia="Times New Roman"/>
                <w:color w:val="000000"/>
                <w:lang w:val="en-IN" w:eastAsia="en-IN"/>
              </w:rPr>
              <w:t xml:space="preserve"> Factor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86B2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0.92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32A9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0.84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55C31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E70E9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E5B7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775EB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29A5A214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C9BE4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 xml:space="preserve"> Discount Cost (Discount factor * Benefits)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64EB0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16,51,376.15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5910E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11,78,351.99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A74C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4,63,310.09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E6343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2,83,370.01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2ECF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886BB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3576408</w:t>
            </w:r>
          </w:p>
        </w:tc>
      </w:tr>
      <w:tr w:rsidR="00E509E1" w:rsidRPr="00E509E1" w14:paraId="615B04E5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7B3B4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5E373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36B3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454B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41FB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0B05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956F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1524D498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7AEF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10C0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76CF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B31D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2F7B8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60AB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4C84B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242D213D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C7B8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 xml:space="preserve">Discount Benefits - Discount Costs =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C89C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E113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79C9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E0686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20,85,063.50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CFDB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E812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1.39811</w:t>
            </w:r>
          </w:p>
        </w:tc>
      </w:tr>
      <w:tr w:rsidR="00E509E1" w:rsidRPr="00E509E1" w14:paraId="296E56DD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0EED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NPV/Discount Cost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855A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99D9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F61C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5EFEC" w14:textId="2D394D29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</w:t>
            </w:r>
            <w:r w:rsidR="00FF4B12">
              <w:rPr>
                <w:rFonts w:eastAsia="Times New Roman"/>
                <w:color w:val="000000"/>
                <w:lang w:val="en-IN" w:eastAsia="en-IN"/>
              </w:rPr>
              <w:t>.</w:t>
            </w:r>
            <w:r w:rsidRPr="00E509E1">
              <w:rPr>
                <w:rFonts w:eastAsia="Times New Roman"/>
                <w:color w:val="000000"/>
                <w:lang w:val="en-IN" w:eastAsia="en-IN"/>
              </w:rPr>
              <w:t>398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1FD2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9F23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</w:tbl>
    <w:p w14:paraId="09F6C35B" w14:textId="77777777" w:rsidR="009C0038" w:rsidRDefault="009C0038" w:rsidP="009C0038"/>
    <w:p w14:paraId="10F34250" w14:textId="77777777" w:rsidR="00443F24" w:rsidRDefault="00443F24" w:rsidP="009C0038"/>
    <w:p w14:paraId="4481A452" w14:textId="77777777" w:rsidR="00443F24" w:rsidRDefault="00443F24" w:rsidP="009C0038"/>
    <w:p w14:paraId="0770CE88" w14:textId="77777777" w:rsidR="00443F24" w:rsidRDefault="00443F24" w:rsidP="009C0038"/>
    <w:p w14:paraId="2F1DC56F" w14:textId="77777777" w:rsidR="00443F24" w:rsidRDefault="00443F24" w:rsidP="009C0038"/>
    <w:p w14:paraId="4513C332" w14:textId="77777777" w:rsidR="00443F24" w:rsidRDefault="00443F24" w:rsidP="009C0038"/>
    <w:p w14:paraId="449AA674" w14:textId="2BC9285B" w:rsidR="00443F24" w:rsidRDefault="00443F24" w:rsidP="00443F24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>
        <w:rPr>
          <w:rFonts w:eastAsia="Droid Sans Fallback" w:cs="Calibri"/>
          <w:color w:val="auto"/>
          <w:sz w:val="28"/>
          <w:szCs w:val="28"/>
        </w:rPr>
        <w:lastRenderedPageBreak/>
        <w:t>Chart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1C10CFDA" w14:textId="07FDCB0A" w:rsidR="00443F24" w:rsidRDefault="00443F24" w:rsidP="00443F24">
      <w:r>
        <w:rPr>
          <w:noProof/>
        </w:rPr>
        <w:drawing>
          <wp:anchor distT="0" distB="0" distL="114300" distR="114300" simplePos="0" relativeHeight="251659264" behindDoc="1" locked="0" layoutInCell="1" allowOverlap="1" wp14:anchorId="1ABE71E8" wp14:editId="043CF874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5722620" cy="3345180"/>
            <wp:effectExtent l="0" t="0" r="11430" b="7620"/>
            <wp:wrapTight wrapText="bothSides">
              <wp:wrapPolygon edited="0">
                <wp:start x="0" y="0"/>
                <wp:lineTo x="0" y="21526"/>
                <wp:lineTo x="21571" y="21526"/>
                <wp:lineTo x="21571" y="0"/>
                <wp:lineTo x="0" y="0"/>
              </wp:wrapPolygon>
            </wp:wrapTight>
            <wp:docPr id="873294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0928E9-0EA1-17E5-607E-203A434C0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BE6E5" w14:textId="11C6858A" w:rsidR="00443F24" w:rsidRDefault="00443F24" w:rsidP="00443F24"/>
    <w:p w14:paraId="3AE8219C" w14:textId="10874648" w:rsidR="001D6265" w:rsidRPr="001D6265" w:rsidRDefault="001D6265" w:rsidP="001D62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 w:rsidRPr="001D6265">
        <w:rPr>
          <w:b/>
          <w:bCs/>
          <w:sz w:val="28"/>
          <w:szCs w:val="28"/>
        </w:rPr>
        <w:t>:</w:t>
      </w:r>
    </w:p>
    <w:p w14:paraId="5BA4F793" w14:textId="28A91DE6" w:rsidR="00443F24" w:rsidRPr="001D6265" w:rsidRDefault="001D6265" w:rsidP="00443F24">
      <w:pPr>
        <w:rPr>
          <w:sz w:val="24"/>
          <w:szCs w:val="24"/>
        </w:rPr>
      </w:pPr>
      <w:r w:rsidRPr="001D6265">
        <w:rPr>
          <w:sz w:val="24"/>
          <w:szCs w:val="24"/>
        </w:rPr>
        <w:t xml:space="preserve">Based on this financial analysis, the project demonstrates strong financial viability. With a payback period of under 1 years and a ROI over 139%, it recovers its cost quickly and delivers high returns. The positive NPV of 20.85 </w:t>
      </w:r>
      <w:r w:rsidR="005E7AC1">
        <w:rPr>
          <w:sz w:val="24"/>
          <w:szCs w:val="24"/>
        </w:rPr>
        <w:t>Lakhs</w:t>
      </w:r>
      <w:r w:rsidRPr="001D6265">
        <w:rPr>
          <w:sz w:val="24"/>
          <w:szCs w:val="24"/>
        </w:rPr>
        <w:t xml:space="preserve"> further supports this. Therefore, it is financially sound to proceed with this investment</w:t>
      </w:r>
    </w:p>
    <w:sectPr w:rsidR="00443F24" w:rsidRPr="001D6265" w:rsidSect="009C5E0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953C" w14:textId="77777777" w:rsidR="001644E7" w:rsidRDefault="001644E7" w:rsidP="000C4449">
      <w:pPr>
        <w:spacing w:after="0" w:line="240" w:lineRule="auto"/>
      </w:pPr>
      <w:r>
        <w:separator/>
      </w:r>
    </w:p>
  </w:endnote>
  <w:endnote w:type="continuationSeparator" w:id="0">
    <w:p w14:paraId="2A491378" w14:textId="77777777" w:rsidR="001644E7" w:rsidRDefault="001644E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E98654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2A00D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2A00D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E98654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2A00D4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2A00D4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39D84" w14:textId="77777777" w:rsidR="001644E7" w:rsidRDefault="001644E7" w:rsidP="000C4449">
      <w:pPr>
        <w:spacing w:after="0" w:line="240" w:lineRule="auto"/>
      </w:pPr>
      <w:r>
        <w:separator/>
      </w:r>
    </w:p>
  </w:footnote>
  <w:footnote w:type="continuationSeparator" w:id="0">
    <w:p w14:paraId="6C824B00" w14:textId="77777777" w:rsidR="001644E7" w:rsidRDefault="001644E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92736C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2A00D4">
      <w:rPr>
        <w:sz w:val="22"/>
        <w:szCs w:val="22"/>
      </w:rPr>
      <w:t>10</w:t>
    </w:r>
    <w:r>
      <w:rPr>
        <w:sz w:val="22"/>
        <w:szCs w:val="22"/>
      </w:rPr>
      <w:t>/</w:t>
    </w:r>
    <w:r w:rsidR="002A00D4">
      <w:rPr>
        <w:sz w:val="22"/>
        <w:szCs w:val="22"/>
      </w:rPr>
      <w:t>07</w:t>
    </w:r>
    <w:r>
      <w:rPr>
        <w:sz w:val="22"/>
        <w:szCs w:val="22"/>
      </w:rPr>
      <w:t>/</w:t>
    </w:r>
    <w:r w:rsidR="002A00D4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4"/>
  </w:num>
  <w:num w:numId="2" w16cid:durableId="268128168">
    <w:abstractNumId w:val="6"/>
  </w:num>
  <w:num w:numId="3" w16cid:durableId="562911383">
    <w:abstractNumId w:val="5"/>
  </w:num>
  <w:num w:numId="4" w16cid:durableId="2093431810">
    <w:abstractNumId w:val="7"/>
  </w:num>
  <w:num w:numId="5" w16cid:durableId="825441178">
    <w:abstractNumId w:val="12"/>
  </w:num>
  <w:num w:numId="6" w16cid:durableId="1595899275">
    <w:abstractNumId w:val="13"/>
  </w:num>
  <w:num w:numId="7" w16cid:durableId="763307855">
    <w:abstractNumId w:val="1"/>
  </w:num>
  <w:num w:numId="8" w16cid:durableId="1729767152">
    <w:abstractNumId w:val="8"/>
  </w:num>
  <w:num w:numId="9" w16cid:durableId="478612321">
    <w:abstractNumId w:val="0"/>
  </w:num>
  <w:num w:numId="10" w16cid:durableId="319121133">
    <w:abstractNumId w:val="10"/>
  </w:num>
  <w:num w:numId="11" w16cid:durableId="97333393">
    <w:abstractNumId w:val="14"/>
  </w:num>
  <w:num w:numId="12" w16cid:durableId="157960099">
    <w:abstractNumId w:val="15"/>
  </w:num>
  <w:num w:numId="13" w16cid:durableId="214972824">
    <w:abstractNumId w:val="16"/>
  </w:num>
  <w:num w:numId="14" w16cid:durableId="1914463776">
    <w:abstractNumId w:val="9"/>
  </w:num>
  <w:num w:numId="15" w16cid:durableId="769930288">
    <w:abstractNumId w:val="3"/>
  </w:num>
  <w:num w:numId="16" w16cid:durableId="1184436765">
    <w:abstractNumId w:val="11"/>
  </w:num>
  <w:num w:numId="17" w16cid:durableId="1304965439">
    <w:abstractNumId w:val="2"/>
  </w:num>
  <w:num w:numId="18" w16cid:durableId="379062396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184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44E7"/>
    <w:rsid w:val="00165813"/>
    <w:rsid w:val="00165B90"/>
    <w:rsid w:val="00166F16"/>
    <w:rsid w:val="00173780"/>
    <w:rsid w:val="00173879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D6265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00D4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45A0"/>
    <w:rsid w:val="00305A34"/>
    <w:rsid w:val="00305CEE"/>
    <w:rsid w:val="00306F42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36347"/>
    <w:rsid w:val="004373A3"/>
    <w:rsid w:val="00440736"/>
    <w:rsid w:val="00443F24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5899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7F4F"/>
    <w:rsid w:val="005E05BA"/>
    <w:rsid w:val="005E3464"/>
    <w:rsid w:val="005E3E7D"/>
    <w:rsid w:val="005E6AC1"/>
    <w:rsid w:val="005E7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01CC"/>
    <w:rsid w:val="006A1507"/>
    <w:rsid w:val="006A2BD7"/>
    <w:rsid w:val="006A3242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5E0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4AC9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4F65"/>
    <w:rsid w:val="00B21744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BF7D9A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B08"/>
    <w:rsid w:val="00E058E4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9E1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816"/>
    <w:rsid w:val="00ED7EA8"/>
    <w:rsid w:val="00EE06ED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4B12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hil\OneDrive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Payback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064438305247051"/>
          <c:y val="0.1902314814814815"/>
          <c:w val="0.85935561694752949"/>
          <c:h val="0.63196186052636316"/>
        </c:manualLayout>
      </c:layout>
      <c:lineChart>
        <c:grouping val="standard"/>
        <c:varyColors val="0"/>
        <c:ser>
          <c:idx val="0"/>
          <c:order val="0"/>
          <c:tx>
            <c:strRef>
              <c:f>Sheet1!$N$18</c:f>
              <c:strCache>
                <c:ptCount val="1"/>
                <c:pt idx="0">
                  <c:v>year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Sheet1!$O$18:$R$18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72-4ECE-852C-055F3C3D81D8}"/>
            </c:ext>
          </c:extLst>
        </c:ser>
        <c:ser>
          <c:idx val="1"/>
          <c:order val="1"/>
          <c:tx>
            <c:strRef>
              <c:f>Sheet1!$N$19</c:f>
              <c:strCache>
                <c:ptCount val="1"/>
                <c:pt idx="0">
                  <c:v> Discount Cost (Discount factor *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Sheet1!$O$19:$R$19</c:f>
              <c:numCache>
                <c:formatCode>"₹"\ #,##0.00</c:formatCode>
                <c:ptCount val="4"/>
                <c:pt idx="0">
                  <c:v>1100917.4311926605</c:v>
                </c:pt>
                <c:pt idx="1">
                  <c:v>168335.99865331198</c:v>
                </c:pt>
                <c:pt idx="2">
                  <c:v>115827.52200915963</c:v>
                </c:pt>
                <c:pt idx="3">
                  <c:v>106263.78165977946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72-4ECE-852C-055F3C3D81D8}"/>
            </c:ext>
          </c:extLst>
        </c:ser>
        <c:ser>
          <c:idx val="2"/>
          <c:order val="2"/>
          <c:tx>
            <c:strRef>
              <c:f>Sheet1!$N$20</c:f>
              <c:strCache>
                <c:ptCount val="1"/>
                <c:pt idx="0">
                  <c:v> Discount Cost (Discount factor * Benefits)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Sheet1!$O$20:$R$20</c:f>
              <c:numCache>
                <c:formatCode>"₹"\ #,##0.00</c:formatCode>
                <c:ptCount val="4"/>
                <c:pt idx="0">
                  <c:v>1651376.1467889908</c:v>
                </c:pt>
                <c:pt idx="1">
                  <c:v>1178351.9905731841</c:v>
                </c:pt>
                <c:pt idx="2">
                  <c:v>463310.08803663857</c:v>
                </c:pt>
                <c:pt idx="3">
                  <c:v>283370.00613496068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72-4ECE-852C-055F3C3D8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467743"/>
        <c:axId val="894451903"/>
      </c:lineChart>
      <c:catAx>
        <c:axId val="894467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451903"/>
        <c:crosses val="autoZero"/>
        <c:auto val="1"/>
        <c:lblAlgn val="ctr"/>
        <c:lblOffset val="100"/>
        <c:noMultiLvlLbl val="0"/>
      </c:catAx>
      <c:valAx>
        <c:axId val="89445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467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15</cp:revision>
  <cp:lastPrinted>2023-12-14T03:27:00Z</cp:lastPrinted>
  <dcterms:created xsi:type="dcterms:W3CDTF">2024-07-18T09:20:00Z</dcterms:created>
  <dcterms:modified xsi:type="dcterms:W3CDTF">2025-09-15T07:47:00Z</dcterms:modified>
</cp:coreProperties>
</file>