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Return, exchange, cancellation &amp; refund policy</w:t>
      </w:r>
    </w:p>
    <w:p>
      <w:pPr>
        <w:spacing w:before="60" w:after="80"/>
      </w:pPr>
      <w:r>
        <w:rPr>
          <w:rFonts w:ascii="Arial" w:cs="Arial" w:eastAsia="Arial" w:hAnsi="Arial"/>
          <w:sz w:val="22"/>
          <w:szCs w:val="22"/>
        </w:rPr>
        <w:t xml:space="preserve">Pearlica – 925 Sterling Silver Jewellery</w:t>
      </w:r>
    </w:p>
    <w:p>
      <w:pPr>
        <w:spacing w:before="60" w:after="80"/>
      </w:pPr>
      <w:r>
        <w:rPr>
          <w:rFonts w:ascii="Arial" w:cs="Arial" w:eastAsia="Arial" w:hAnsi="Arial"/>
          <w:sz w:val="22"/>
          <w:szCs w:val="22"/>
        </w:rPr>
        <w:t xml:space="preserve">Effective date: 18 February 2026  |  Last reviewed: March 2026</w:t>
      </w:r>
    </w:p>
    <w:p>
      <w:pPr>
        <w:spacing w:before="60" w:after="60"/>
      </w:pPr>
      <w:r>
        <w:t xml:space="preserve"/>
      </w:r>
    </w:p>
    <w:p>
      <w:pPr>
        <w:spacing w:before="60" w:after="80"/>
      </w:pPr>
      <w:r>
        <w:rPr>
          <w:rFonts w:ascii="Arial" w:cs="Arial" w:eastAsia="Arial" w:hAnsi="Arial"/>
          <w:sz w:val="22"/>
          <w:szCs w:val="22"/>
        </w:rPr>
        <w:t xml:space="preserve">At Pearlica, your satisfaction is our priority. We want every purchase to feel right. If anything is not as expected, our policies are simple, fair, and customer-friendly.</w:t>
      </w:r>
    </w:p>
    <w:p>
      <w:pPr>
        <w:pBdr>
          <w:bottom w:val="single" w:color="DDDDDD" w:sz="6" w:space="1"/>
        </w:pBdr>
        <w:spacing w:before="220" w:after="220"/>
      </w:pPr>
      <w:r>
        <w:t xml:space="preserve"/>
      </w:r>
    </w:p>
    <w:p>
      <w:pPr>
        <w:pStyle w:val="Heading2"/>
      </w:pPr>
      <w:r>
        <w:rPr>
          <w:rFonts w:ascii="Arial" w:cs="Arial" w:eastAsia="Arial" w:hAnsi="Arial"/>
        </w:rPr>
        <w:t xml:space="preserve">1. Exchange policy</w:t>
      </w:r>
    </w:p>
    <w:p>
      <w:pPr>
        <w:spacing w:before="60" w:after="80"/>
      </w:pPr>
      <w:r>
        <w:rPr>
          <w:rFonts w:ascii="Arial" w:cs="Arial" w:eastAsia="Arial" w:hAnsi="Arial"/>
          <w:sz w:val="22"/>
          <w:szCs w:val="22"/>
        </w:rPr>
        <w:t xml:space="preserve">We offer a hassle-free 7-day exchange policy. Your first exchange is completely free with doorstep pickup.</w:t>
      </w:r>
    </w:p>
    <w:p>
      <w:pPr>
        <w:spacing w:before="60" w:after="60"/>
      </w:pPr>
      <w:r>
        <w:t xml:space="preserve"/>
      </w:r>
    </w:p>
    <w:p>
      <w:pPr>
        <w:pStyle w:val="Heading3"/>
      </w:pPr>
      <w:r>
        <w:rPr>
          <w:rFonts w:ascii="Arial" w:cs="Arial" w:eastAsia="Arial" w:hAnsi="Arial"/>
        </w:rPr>
        <w:t xml:space="preserve">Eligible reasons</w:t>
      </w:r>
    </w:p>
    <w:p>
      <w:pPr>
        <w:pStyle w:val="ListParagraph"/>
        <w:numPr>
          <w:ilvl w:val="0"/>
          <w:numId w:val="2"/>
        </w:numPr>
        <w:spacing w:before="44" w:after="44"/>
      </w:pPr>
      <w:r>
        <w:rPr>
          <w:rFonts w:ascii="Arial" w:cs="Arial" w:eastAsia="Arial" w:hAnsi="Arial"/>
          <w:sz w:val="22"/>
          <w:szCs w:val="22"/>
        </w:rPr>
        <w:t xml:space="preserve">Size issue — the item does not fit as expected</w:t>
      </w:r>
    </w:p>
    <w:p>
      <w:pPr>
        <w:pStyle w:val="ListParagraph"/>
        <w:numPr>
          <w:ilvl w:val="0"/>
          <w:numId w:val="2"/>
        </w:numPr>
        <w:spacing w:before="44" w:after="44"/>
      </w:pPr>
      <w:r>
        <w:rPr>
          <w:rFonts w:ascii="Arial" w:cs="Arial" w:eastAsia="Arial" w:hAnsi="Arial"/>
          <w:sz w:val="22"/>
          <w:szCs w:val="22"/>
        </w:rPr>
        <w:t xml:space="preserve">Design change — you prefer a different style or design</w:t>
      </w:r>
    </w:p>
    <w:p>
      <w:pPr>
        <w:pStyle w:val="ListParagraph"/>
        <w:numPr>
          <w:ilvl w:val="0"/>
          <w:numId w:val="2"/>
        </w:numPr>
        <w:spacing w:before="44" w:after="44"/>
      </w:pPr>
      <w:r>
        <w:rPr>
          <w:rFonts w:ascii="Arial" w:cs="Arial" w:eastAsia="Arial" w:hAnsi="Arial"/>
          <w:sz w:val="22"/>
          <w:szCs w:val="22"/>
        </w:rPr>
        <w:t xml:space="preserve">Dissatisfaction — the product does not match your expectation</w:t>
      </w:r>
    </w:p>
    <w:p>
      <w:pPr>
        <w:spacing w:before="60" w:after="60"/>
      </w:pPr>
      <w:r>
        <w:t xml:space="preserve"/>
      </w:r>
    </w:p>
    <w:p>
      <w:pPr>
        <w:pStyle w:val="Heading3"/>
      </w:pPr>
      <w:r>
        <w:rPr>
          <w:rFonts w:ascii="Arial" w:cs="Arial" w:eastAsia="Arial" w:hAnsi="Arial"/>
        </w:rPr>
        <w:t xml:space="preserve">Conditions</w:t>
      </w:r>
    </w:p>
    <w:p>
      <w:pPr>
        <w:pStyle w:val="ListParagraph"/>
        <w:numPr>
          <w:ilvl w:val="0"/>
          <w:numId w:val="3"/>
        </w:numPr>
        <w:spacing w:before="44" w:after="44"/>
      </w:pPr>
      <w:r>
        <w:rPr>
          <w:rFonts w:ascii="Arial" w:cs="Arial" w:eastAsia="Arial" w:hAnsi="Arial"/>
          <w:sz w:val="22"/>
          <w:szCs w:val="22"/>
        </w:rPr>
        <w:t xml:space="preserve">Exchange request must be raised within 7 days of delivery</w:t>
      </w:r>
    </w:p>
    <w:p>
      <w:pPr>
        <w:pStyle w:val="ListParagraph"/>
        <w:numPr>
          <w:ilvl w:val="0"/>
          <w:numId w:val="3"/>
        </w:numPr>
        <w:spacing w:before="44" w:after="44"/>
      </w:pPr>
      <w:r>
        <w:rPr>
          <w:rFonts w:ascii="Arial" w:cs="Arial" w:eastAsia="Arial" w:hAnsi="Arial"/>
          <w:sz w:val="22"/>
          <w:szCs w:val="22"/>
        </w:rPr>
        <w:t xml:space="preserve">Product must be unused and unworn</w:t>
      </w:r>
    </w:p>
    <w:p>
      <w:pPr>
        <w:pStyle w:val="ListParagraph"/>
        <w:numPr>
          <w:ilvl w:val="0"/>
          <w:numId w:val="3"/>
        </w:numPr>
        <w:spacing w:before="44" w:after="44"/>
      </w:pPr>
      <w:r>
        <w:rPr>
          <w:rFonts w:ascii="Arial" w:cs="Arial" w:eastAsia="Arial" w:hAnsi="Arial"/>
          <w:sz w:val="22"/>
          <w:szCs w:val="22"/>
        </w:rPr>
        <w:t xml:space="preserve">Product must be in its original packaging with all tags intact</w:t>
      </w:r>
    </w:p>
    <w:p>
      <w:pPr>
        <w:pStyle w:val="ListParagraph"/>
        <w:numPr>
          <w:ilvl w:val="0"/>
          <w:numId w:val="3"/>
        </w:numPr>
        <w:spacing w:before="44" w:after="44"/>
      </w:pPr>
      <w:r>
        <w:rPr>
          <w:rFonts w:ascii="Arial" w:cs="Arial" w:eastAsia="Arial" w:hAnsi="Arial"/>
          <w:sz w:val="22"/>
          <w:szCs w:val="22"/>
        </w:rPr>
        <w:t xml:space="preserve">Original invoice or proof of purchase is required</w:t>
      </w:r>
    </w:p>
    <w:p>
      <w:pPr>
        <w:spacing w:before="60" w:after="60"/>
      </w:pPr>
      <w:r>
        <w:t xml:space="preserve"/>
      </w:r>
    </w:p>
    <w:p>
      <w:pPr>
        <w:pStyle w:val="Heading3"/>
      </w:pPr>
      <w:r>
        <w:rPr>
          <w:rFonts w:ascii="Arial" w:cs="Arial" w:eastAsia="Arial" w:hAnsi="Arial"/>
        </w:rPr>
        <w:t xml:space="preserve">Exchange charges</w:t>
      </w:r>
    </w:p>
    <w:p>
      <w:pPr>
        <w:pStyle w:val="ListParagraph"/>
        <w:numPr>
          <w:ilvl w:val="0"/>
          <w:numId w:val="4"/>
        </w:numPr>
        <w:spacing w:before="44" w:after="44"/>
      </w:pPr>
      <w:r>
        <w:rPr>
          <w:rFonts w:ascii="Arial" w:cs="Arial" w:eastAsia="Arial" w:hAnsi="Arial"/>
          <w:sz w:val="22"/>
          <w:szCs w:val="22"/>
        </w:rPr>
        <w:t xml:space="preserve">First exchange is completely FREE</w:t>
      </w:r>
    </w:p>
    <w:p>
      <w:pPr>
        <w:pStyle w:val="ListParagraph"/>
        <w:numPr>
          <w:ilvl w:val="0"/>
          <w:numId w:val="4"/>
        </w:numPr>
        <w:spacing w:before="44" w:after="44"/>
      </w:pPr>
      <w:r>
        <w:rPr>
          <w:rFonts w:ascii="Arial" w:cs="Arial" w:eastAsia="Arial" w:hAnsi="Arial"/>
          <w:sz w:val="22"/>
          <w:szCs w:val="22"/>
        </w:rPr>
        <w:t xml:space="preserve">Doorstep pickup arranged — no need to visit any courier centre</w:t>
      </w:r>
    </w:p>
    <w:p>
      <w:pPr>
        <w:pStyle w:val="ListParagraph"/>
        <w:numPr>
          <w:ilvl w:val="0"/>
          <w:numId w:val="4"/>
        </w:numPr>
        <w:spacing w:before="44" w:after="44"/>
      </w:pPr>
      <w:r>
        <w:rPr>
          <w:rFonts w:ascii="Arial" w:cs="Arial" w:eastAsia="Arial" w:hAnsi="Arial"/>
          <w:sz w:val="22"/>
          <w:szCs w:val="22"/>
        </w:rPr>
        <w:t xml:space="preserve">Additional exchanges may incur a nominal shipping charge</w:t>
      </w:r>
    </w:p>
    <w:p>
      <w:pPr>
        <w:spacing w:before="60" w:after="60"/>
      </w:pPr>
      <w:r>
        <w:t xml:space="preserve"/>
      </w:r>
    </w:p>
    <w:p>
      <w:pPr>
        <w:pStyle w:val="Heading3"/>
      </w:pPr>
      <w:r>
        <w:rPr>
          <w:rFonts w:ascii="Arial" w:cs="Arial" w:eastAsia="Arial" w:hAnsi="Arial"/>
        </w:rPr>
        <w:t xml:space="preserve">Exchange process</w:t>
      </w:r>
    </w:p>
    <w:p>
      <w:pPr>
        <w:pStyle w:val="ListParagraph"/>
        <w:numPr>
          <w:ilvl w:val="0"/>
          <w:numId w:val="5"/>
        </w:numPr>
        <w:spacing w:before="44" w:after="44"/>
      </w:pPr>
      <w:r>
        <w:rPr>
          <w:rFonts w:ascii="Arial" w:cs="Arial" w:eastAsia="Arial" w:hAnsi="Arial"/>
          <w:sz w:val="22"/>
          <w:szCs w:val="22"/>
        </w:rPr>
        <w:t xml:space="preserve">Contact our support team within 7 days of delivery</w:t>
      </w:r>
    </w:p>
    <w:p>
      <w:pPr>
        <w:pStyle w:val="ListParagraph"/>
        <w:numPr>
          <w:ilvl w:val="0"/>
          <w:numId w:val="5"/>
        </w:numPr>
        <w:spacing w:before="44" w:after="44"/>
      </w:pPr>
      <w:r>
        <w:rPr>
          <w:rFonts w:ascii="Arial" w:cs="Arial" w:eastAsia="Arial" w:hAnsi="Arial"/>
          <w:sz w:val="22"/>
          <w:szCs w:val="22"/>
        </w:rPr>
        <w:t xml:space="preserve">Share your order ID, reason for exchange, and preferred replacement item</w:t>
      </w:r>
    </w:p>
    <w:p>
      <w:pPr>
        <w:pStyle w:val="ListParagraph"/>
        <w:numPr>
          <w:ilvl w:val="0"/>
          <w:numId w:val="5"/>
        </w:numPr>
        <w:spacing w:before="44" w:after="44"/>
      </w:pPr>
      <w:r>
        <w:rPr>
          <w:rFonts w:ascii="Arial" w:cs="Arial" w:eastAsia="Arial" w:hAnsi="Arial"/>
          <w:sz w:val="22"/>
          <w:szCs w:val="22"/>
        </w:rPr>
        <w:t xml:space="preserve">We will schedule a convenient doorstep pickup</w:t>
      </w:r>
    </w:p>
    <w:p>
      <w:pPr>
        <w:pStyle w:val="ListParagraph"/>
        <w:numPr>
          <w:ilvl w:val="0"/>
          <w:numId w:val="5"/>
        </w:numPr>
        <w:spacing w:before="44" w:after="44"/>
      </w:pPr>
      <w:r>
        <w:rPr>
          <w:rFonts w:ascii="Arial" w:cs="Arial" w:eastAsia="Arial" w:hAnsi="Arial"/>
          <w:sz w:val="22"/>
          <w:szCs w:val="22"/>
        </w:rPr>
        <w:t xml:space="preserve">Replacement dispatched after quality verification of returned item</w:t>
      </w:r>
    </w:p>
    <w:p>
      <w:pPr>
        <w:pStyle w:val="ListParagraph"/>
        <w:numPr>
          <w:ilvl w:val="0"/>
          <w:numId w:val="5"/>
        </w:numPr>
        <w:spacing w:before="44" w:after="44"/>
      </w:pPr>
      <w:r>
        <w:rPr>
          <w:rFonts w:ascii="Arial" w:cs="Arial" w:eastAsia="Arial" w:hAnsi="Arial"/>
          <w:sz w:val="22"/>
          <w:szCs w:val="22"/>
        </w:rPr>
        <w:t xml:space="preserve">Replacement delivery: 4–7 working days after quality check</w:t>
      </w:r>
    </w:p>
    <w:p>
      <w:pPr>
        <w:spacing w:before="60" w:after="60"/>
      </w:pPr>
      <w:r>
        <w:t xml:space="preserve"/>
      </w:r>
    </w:p>
    <w:p>
      <w:pPr>
        <w:pStyle w:val="Heading3"/>
      </w:pPr>
      <w:r>
        <w:rPr>
          <w:rFonts w:ascii="Arial" w:cs="Arial" w:eastAsia="Arial" w:hAnsi="Arial"/>
        </w:rPr>
        <w:t xml:space="preserve">Value difference</w:t>
      </w:r>
    </w:p>
    <w:p>
      <w:pPr>
        <w:spacing w:before="60" w:after="80"/>
      </w:pPr>
      <w:r>
        <w:rPr>
          <w:rFonts w:ascii="Arial" w:cs="Arial" w:eastAsia="Arial" w:hAnsi="Arial"/>
          <w:sz w:val="22"/>
          <w:szCs w:val="22"/>
        </w:rPr>
        <w:t xml:space="preserve">If the replacement item costs more, you pay the difference. If it costs less, the balance is issued as store credit.</w:t>
      </w:r>
    </w:p>
    <w:p>
      <w:pPr>
        <w:pBdr>
          <w:left w:val="single" w:color="BBBBBB" w:sz="14" w:space="8"/>
        </w:pBdr>
        <w:spacing w:before="80" w:after="80"/>
        <w:ind w:left="360"/>
      </w:pPr>
      <w:r>
        <w:rPr>
          <w:rFonts w:ascii="Arial" w:cs="Arial" w:eastAsia="Arial" w:hAnsi="Arial"/>
          <w:i/>
          <w:iCs/>
          <w:color w:val="444444"/>
          <w:sz w:val="22"/>
          <w:szCs w:val="22"/>
        </w:rPr>
        <w:t xml:space="preserve">Exchanges are subject to product availability. Our team will confirm before scheduling pickup.</w:t>
      </w:r>
    </w:p>
    <w:p>
      <w:pPr>
        <w:pBdr>
          <w:bottom w:val="single" w:color="DDDDDD" w:sz="6" w:space="1"/>
        </w:pBdr>
        <w:spacing w:before="220" w:after="220"/>
      </w:pPr>
      <w:r>
        <w:t xml:space="preserve"/>
      </w:r>
    </w:p>
    <w:p>
      <w:pPr>
        <w:pStyle w:val="Heading2"/>
      </w:pPr>
      <w:r>
        <w:rPr>
          <w:rFonts w:ascii="Arial" w:cs="Arial" w:eastAsia="Arial" w:hAnsi="Arial"/>
        </w:rPr>
        <w:t xml:space="preserve">2. Return policy</w:t>
      </w:r>
    </w:p>
    <w:p>
      <w:pPr>
        <w:spacing w:before="60" w:after="80"/>
      </w:pPr>
      <w:r>
        <w:rPr>
          <w:rFonts w:ascii="Arial" w:cs="Arial" w:eastAsia="Arial" w:hAnsi="Arial"/>
          <w:sz w:val="22"/>
          <w:szCs w:val="22"/>
        </w:rPr>
        <w:t xml:space="preserve">Returns are accepted only in the following cases:</w:t>
      </w:r>
    </w:p>
    <w:p>
      <w:pPr>
        <w:spacing w:before="60" w:after="60"/>
      </w:pPr>
      <w:r>
        <w:t xml:space="preserve"/>
      </w:r>
    </w:p>
    <w:p>
      <w:pPr>
        <w:pStyle w:val="Heading3"/>
      </w:pPr>
      <w:r>
        <w:rPr>
          <w:rFonts w:ascii="Arial" w:cs="Arial" w:eastAsia="Arial" w:hAnsi="Arial"/>
        </w:rPr>
        <w:t xml:space="preserve">Eligible return cases</w:t>
      </w:r>
    </w:p>
    <w:p>
      <w:pPr>
        <w:pStyle w:val="ListParagraph"/>
        <w:numPr>
          <w:ilvl w:val="0"/>
          <w:numId w:val="6"/>
        </w:numPr>
        <w:spacing w:before="44" w:after="44"/>
      </w:pPr>
      <w:r>
        <w:rPr>
          <w:rFonts w:ascii="Arial" w:cs="Arial" w:eastAsia="Arial" w:hAnsi="Arial"/>
          <w:sz w:val="22"/>
          <w:szCs w:val="22"/>
        </w:rPr>
        <w:t xml:space="preserve">Wrong product delivered</w:t>
      </w:r>
    </w:p>
    <w:p>
      <w:pPr>
        <w:pStyle w:val="ListParagraph"/>
        <w:numPr>
          <w:ilvl w:val="0"/>
          <w:numId w:val="6"/>
        </w:numPr>
        <w:spacing w:before="44" w:after="44"/>
      </w:pPr>
      <w:r>
        <w:rPr>
          <w:rFonts w:ascii="Arial" w:cs="Arial" w:eastAsia="Arial" w:hAnsi="Arial"/>
          <w:sz w:val="22"/>
          <w:szCs w:val="22"/>
        </w:rPr>
        <w:t xml:space="preserve">Damaged product received</w:t>
      </w:r>
    </w:p>
    <w:p>
      <w:pPr>
        <w:pStyle w:val="ListParagraph"/>
        <w:numPr>
          <w:ilvl w:val="0"/>
          <w:numId w:val="6"/>
        </w:numPr>
        <w:spacing w:before="44" w:after="44"/>
      </w:pPr>
      <w:r>
        <w:rPr>
          <w:rFonts w:ascii="Arial" w:cs="Arial" w:eastAsia="Arial" w:hAnsi="Arial"/>
          <w:sz w:val="22"/>
          <w:szCs w:val="22"/>
        </w:rPr>
        <w:t xml:space="preserve">Product not received despite delivery confirmation</w:t>
      </w:r>
    </w:p>
    <w:p>
      <w:pPr>
        <w:pStyle w:val="ListParagraph"/>
        <w:numPr>
          <w:ilvl w:val="0"/>
          <w:numId w:val="6"/>
        </w:numPr>
        <w:spacing w:before="44" w:after="44"/>
      </w:pPr>
      <w:r>
        <w:rPr>
          <w:rFonts w:ascii="Arial" w:cs="Arial" w:eastAsia="Arial" w:hAnsi="Arial"/>
          <w:sz w:val="22"/>
          <w:szCs w:val="22"/>
        </w:rPr>
        <w:t xml:space="preserve">Product lost in transit</w:t>
      </w:r>
    </w:p>
    <w:p>
      <w:pPr>
        <w:spacing w:before="60" w:after="60"/>
      </w:pPr>
      <w:r>
        <w:t xml:space="preserve"/>
      </w:r>
    </w:p>
    <w:p>
      <w:pPr>
        <w:pStyle w:val="Heading3"/>
      </w:pPr>
      <w:r>
        <w:rPr>
          <w:rFonts w:ascii="Arial" w:cs="Arial" w:eastAsia="Arial" w:hAnsi="Arial"/>
        </w:rPr>
        <w:t xml:space="preserve">Conditions</w:t>
      </w:r>
    </w:p>
    <w:p>
      <w:pPr>
        <w:pStyle w:val="ListParagraph"/>
        <w:numPr>
          <w:ilvl w:val="0"/>
          <w:numId w:val="7"/>
        </w:numPr>
        <w:spacing w:before="44" w:after="44"/>
      </w:pPr>
      <w:r>
        <w:rPr>
          <w:rFonts w:ascii="Arial" w:cs="Arial" w:eastAsia="Arial" w:hAnsi="Arial"/>
          <w:sz w:val="22"/>
          <w:szCs w:val="22"/>
        </w:rPr>
        <w:t xml:space="preserve">Return request must be raised within 48 hours of delivery</w:t>
      </w:r>
    </w:p>
    <w:p>
      <w:pPr>
        <w:pStyle w:val="ListParagraph"/>
        <w:numPr>
          <w:ilvl w:val="0"/>
          <w:numId w:val="7"/>
        </w:numPr>
        <w:spacing w:before="44" w:after="44"/>
      </w:pPr>
      <w:r>
        <w:rPr>
          <w:rFonts w:ascii="Arial" w:cs="Arial" w:eastAsia="Arial" w:hAnsi="Arial"/>
          <w:sz w:val="22"/>
          <w:szCs w:val="22"/>
        </w:rPr>
        <w:t xml:space="preserve">Clear images and an unboxing video are mandatory as proof</w:t>
      </w:r>
    </w:p>
    <w:p>
      <w:pPr>
        <w:pStyle w:val="ListParagraph"/>
        <w:numPr>
          <w:ilvl w:val="0"/>
          <w:numId w:val="7"/>
        </w:numPr>
        <w:spacing w:before="44" w:after="44"/>
      </w:pPr>
      <w:r>
        <w:rPr>
          <w:rFonts w:ascii="Arial" w:cs="Arial" w:eastAsia="Arial" w:hAnsi="Arial"/>
          <w:sz w:val="22"/>
          <w:szCs w:val="22"/>
        </w:rPr>
        <w:t xml:space="preserve">Once approved, our team will share pickup instructions</w:t>
      </w:r>
    </w:p>
    <w:p>
      <w:pPr>
        <w:pStyle w:val="ListParagraph"/>
        <w:numPr>
          <w:ilvl w:val="0"/>
          <w:numId w:val="7"/>
        </w:numPr>
        <w:spacing w:before="44" w:after="44"/>
      </w:pPr>
      <w:r>
        <w:rPr>
          <w:rFonts w:ascii="Arial" w:cs="Arial" w:eastAsia="Arial" w:hAnsi="Arial"/>
          <w:sz w:val="22"/>
          <w:szCs w:val="22"/>
        </w:rPr>
        <w:t xml:space="preserve">Replacement initiated within 2–3 business days of receiving the returned item</w:t>
      </w:r>
    </w:p>
    <w:p>
      <w:pPr>
        <w:spacing w:before="60" w:after="60"/>
      </w:pPr>
      <w:r>
        <w:t xml:space="preserve"/>
      </w:r>
    </w:p>
    <w:p>
      <w:pPr>
        <w:pBdr>
          <w:left w:val="single" w:color="BBBBBB" w:sz="14" w:space="8"/>
        </w:pBdr>
        <w:spacing w:before="80" w:after="80"/>
        <w:ind w:left="360"/>
      </w:pPr>
      <w:r>
        <w:rPr>
          <w:rFonts w:ascii="Arial" w:cs="Arial" w:eastAsia="Arial" w:hAnsi="Arial"/>
          <w:i/>
          <w:iCs/>
          <w:color w:val="444444"/>
          <w:sz w:val="22"/>
          <w:szCs w:val="22"/>
        </w:rPr>
        <w:t xml:space="preserve">Returns are not accepted for change of mind, personal preference, or colour variation due to screen/lighting differences.</w:t>
      </w:r>
    </w:p>
    <w:p>
      <w:pPr>
        <w:pBdr>
          <w:bottom w:val="single" w:color="DDDDDD" w:sz="6" w:space="1"/>
        </w:pBdr>
        <w:spacing w:before="220" w:after="220"/>
      </w:pPr>
      <w:r>
        <w:t xml:space="preserve"/>
      </w:r>
    </w:p>
    <w:p>
      <w:pPr>
        <w:pStyle w:val="Heading2"/>
      </w:pPr>
      <w:r>
        <w:rPr>
          <w:rFonts w:ascii="Arial" w:cs="Arial" w:eastAsia="Arial" w:hAnsi="Arial"/>
        </w:rPr>
        <w:t xml:space="preserve">3. Non-returnable &amp; non-exchangeable items</w:t>
      </w:r>
    </w:p>
    <w:p>
      <w:pPr>
        <w:spacing w:before="60" w:after="80"/>
      </w:pPr>
      <w:r>
        <w:rPr>
          <w:rFonts w:ascii="Arial" w:cs="Arial" w:eastAsia="Arial" w:hAnsi="Arial"/>
          <w:sz w:val="22"/>
          <w:szCs w:val="22"/>
        </w:rPr>
        <w:t xml:space="preserve">The following cannot be returned or exchanged under any circumstances:</w:t>
      </w:r>
    </w:p>
    <w:p>
      <w:pPr>
        <w:spacing w:before="60" w:after="60"/>
      </w:pPr>
      <w:r>
        <w:t xml:space="preserve"/>
      </w:r>
    </w:p>
    <w:p>
      <w:pPr>
        <w:pStyle w:val="ListParagraph"/>
        <w:numPr>
          <w:ilvl w:val="0"/>
          <w:numId w:val="8"/>
        </w:numPr>
        <w:spacing w:before="44" w:after="44"/>
      </w:pPr>
      <w:r>
        <w:rPr>
          <w:rFonts w:ascii="Arial" w:cs="Arial" w:eastAsia="Arial" w:hAnsi="Arial"/>
          <w:sz w:val="22"/>
          <w:szCs w:val="22"/>
        </w:rPr>
        <w:t xml:space="preserve">Earrings (hygiene reasons)</w:t>
      </w:r>
    </w:p>
    <w:p>
      <w:pPr>
        <w:pStyle w:val="ListParagraph"/>
        <w:numPr>
          <w:ilvl w:val="0"/>
          <w:numId w:val="8"/>
        </w:numPr>
        <w:spacing w:before="44" w:after="44"/>
      </w:pPr>
      <w:r>
        <w:rPr>
          <w:rFonts w:ascii="Arial" w:cs="Arial" w:eastAsia="Arial" w:hAnsi="Arial"/>
          <w:sz w:val="22"/>
          <w:szCs w:val="22"/>
        </w:rPr>
        <w:t xml:space="preserve">Silver coins</w:t>
      </w:r>
    </w:p>
    <w:p>
      <w:pPr>
        <w:pStyle w:val="ListParagraph"/>
        <w:numPr>
          <w:ilvl w:val="0"/>
          <w:numId w:val="8"/>
        </w:numPr>
        <w:spacing w:before="44" w:after="44"/>
      </w:pPr>
      <w:r>
        <w:rPr>
          <w:rFonts w:ascii="Arial" w:cs="Arial" w:eastAsia="Arial" w:hAnsi="Arial"/>
          <w:sz w:val="22"/>
          <w:szCs w:val="22"/>
        </w:rPr>
        <w:t xml:space="preserve">Rakhis</w:t>
      </w:r>
    </w:p>
    <w:p>
      <w:pPr>
        <w:pStyle w:val="ListParagraph"/>
        <w:numPr>
          <w:ilvl w:val="0"/>
          <w:numId w:val="8"/>
        </w:numPr>
        <w:spacing w:before="44" w:after="44"/>
      </w:pPr>
      <w:r>
        <w:rPr>
          <w:rFonts w:ascii="Arial" w:cs="Arial" w:eastAsia="Arial" w:hAnsi="Arial"/>
          <w:sz w:val="22"/>
          <w:szCs w:val="22"/>
        </w:rPr>
        <w:t xml:space="preserve">Customised or personalised jewellery</w:t>
      </w:r>
    </w:p>
    <w:p>
      <w:pPr>
        <w:pStyle w:val="ListParagraph"/>
        <w:numPr>
          <w:ilvl w:val="0"/>
          <w:numId w:val="8"/>
        </w:numPr>
        <w:spacing w:before="44" w:after="44"/>
      </w:pPr>
      <w:r>
        <w:rPr>
          <w:rFonts w:ascii="Arial" w:cs="Arial" w:eastAsia="Arial" w:hAnsi="Arial"/>
          <w:sz w:val="22"/>
          <w:szCs w:val="22"/>
        </w:rPr>
        <w:t xml:space="preserve">Made-to-order or engraved pieces</w:t>
      </w:r>
    </w:p>
    <w:p>
      <w:pPr>
        <w:pStyle w:val="ListParagraph"/>
        <w:numPr>
          <w:ilvl w:val="0"/>
          <w:numId w:val="8"/>
        </w:numPr>
        <w:spacing w:before="44" w:after="44"/>
      </w:pPr>
      <w:r>
        <w:rPr>
          <w:rFonts w:ascii="Arial" w:cs="Arial" w:eastAsia="Arial" w:hAnsi="Arial"/>
          <w:sz w:val="22"/>
          <w:szCs w:val="22"/>
        </w:rPr>
        <w:t xml:space="preserve">Items purchased during clearance sales or special promotional offers</w:t>
      </w:r>
    </w:p>
    <w:p>
      <w:pPr>
        <w:pStyle w:val="ListParagraph"/>
        <w:numPr>
          <w:ilvl w:val="0"/>
          <w:numId w:val="8"/>
        </w:numPr>
        <w:spacing w:before="44" w:after="44"/>
      </w:pPr>
      <w:r>
        <w:rPr>
          <w:rFonts w:ascii="Arial" w:cs="Arial" w:eastAsia="Arial" w:hAnsi="Arial"/>
          <w:sz w:val="22"/>
          <w:szCs w:val="22"/>
        </w:rPr>
        <w:t xml:space="preserve">Gift packaging charges</w:t>
      </w:r>
    </w:p>
    <w:p>
      <w:pPr>
        <w:pBdr>
          <w:bottom w:val="single" w:color="DDDDDD" w:sz="6" w:space="1"/>
        </w:pBdr>
        <w:spacing w:before="220" w:after="220"/>
      </w:pPr>
      <w:r>
        <w:t xml:space="preserve"/>
      </w:r>
    </w:p>
    <w:p>
      <w:pPr>
        <w:pStyle w:val="Heading2"/>
      </w:pPr>
      <w:r>
        <w:rPr>
          <w:rFonts w:ascii="Arial" w:cs="Arial" w:eastAsia="Arial" w:hAnsi="Arial"/>
        </w:rPr>
        <w:t xml:space="preserve">4. Cancellation policy</w:t>
      </w:r>
    </w:p>
    <w:p>
      <w:pPr>
        <w:spacing w:before="60" w:after="60"/>
      </w:pPr>
      <w:r>
        <w:t xml:space="preserve"/>
      </w:r>
    </w:p>
    <w:p>
      <w:pPr>
        <w:pStyle w:val="Heading3"/>
      </w:pPr>
      <w:r>
        <w:rPr>
          <w:rFonts w:ascii="Arial" w:cs="Arial" w:eastAsia="Arial" w:hAnsi="Arial"/>
        </w:rPr>
        <w:t xml:space="preserve">When can you cancel?</w:t>
      </w:r>
    </w:p>
    <w:p>
      <w:pPr>
        <w:pStyle w:val="ListParagraph"/>
        <w:numPr>
          <w:ilvl w:val="0"/>
          <w:numId w:val="9"/>
        </w:numPr>
        <w:spacing w:before="44" w:after="44"/>
      </w:pPr>
      <w:r>
        <w:rPr>
          <w:rFonts w:ascii="Arial" w:cs="Arial" w:eastAsia="Arial" w:hAnsi="Arial"/>
          <w:sz w:val="22"/>
          <w:szCs w:val="22"/>
        </w:rPr>
        <w:t xml:space="preserve">Orders can be cancelled within 24 hours of placement</w:t>
      </w:r>
    </w:p>
    <w:p>
      <w:pPr>
        <w:pStyle w:val="ListParagraph"/>
        <w:numPr>
          <w:ilvl w:val="0"/>
          <w:numId w:val="9"/>
        </w:numPr>
        <w:spacing w:before="44" w:after="44"/>
      </w:pPr>
      <w:r>
        <w:rPr>
          <w:rFonts w:ascii="Arial" w:cs="Arial" w:eastAsia="Arial" w:hAnsi="Arial"/>
          <w:sz w:val="22"/>
          <w:szCs w:val="22"/>
        </w:rPr>
        <w:t xml:space="preserve">Orders can also be cancelled before dispatch, even if 24 hours have not elapsed</w:t>
      </w:r>
    </w:p>
    <w:p>
      <w:pPr>
        <w:pStyle w:val="ListParagraph"/>
        <w:numPr>
          <w:ilvl w:val="0"/>
          <w:numId w:val="9"/>
        </w:numPr>
        <w:spacing w:before="44" w:after="44"/>
      </w:pPr>
      <w:r>
        <w:rPr>
          <w:rFonts w:ascii="Arial" w:cs="Arial" w:eastAsia="Arial" w:hAnsi="Arial"/>
          <w:sz w:val="22"/>
          <w:szCs w:val="22"/>
        </w:rPr>
        <w:t xml:space="preserve">Once the order is shipped, cancellation is not possible</w:t>
      </w:r>
    </w:p>
    <w:p>
      <w:pPr>
        <w:spacing w:before="60" w:after="60"/>
      </w:pPr>
      <w:r>
        <w:t xml:space="preserve"/>
      </w:r>
    </w:p>
    <w:p>
      <w:pPr>
        <w:pBdr>
          <w:left w:val="single" w:color="BBBBBB" w:sz="14" w:space="8"/>
        </w:pBdr>
        <w:spacing w:before="80" w:after="80"/>
        <w:ind w:left="360"/>
      </w:pPr>
      <w:r>
        <w:rPr>
          <w:rFonts w:ascii="Arial" w:cs="Arial" w:eastAsia="Arial" w:hAnsi="Arial"/>
          <w:i/>
          <w:iCs/>
          <w:color w:val="444444"/>
          <w:sz w:val="22"/>
          <w:szCs w:val="22"/>
        </w:rPr>
        <w:t xml:space="preserve">If your order has been dispatched, an exchange is still available after delivery. See Section 1.</w:t>
      </w:r>
    </w:p>
    <w:p>
      <w:pPr>
        <w:spacing w:before="60" w:after="60"/>
      </w:pPr>
      <w:r>
        <w:t xml:space="preserve"/>
      </w:r>
    </w:p>
    <w:p>
      <w:pPr>
        <w:pStyle w:val="Heading3"/>
      </w:pPr>
      <w:r>
        <w:rPr>
          <w:rFonts w:ascii="Arial" w:cs="Arial" w:eastAsia="Arial" w:hAnsi="Arial"/>
        </w:rPr>
        <w:t xml:space="preserve">How to cancel</w:t>
      </w:r>
    </w:p>
    <w:p>
      <w:pPr>
        <w:pStyle w:val="ListParagraph"/>
        <w:numPr>
          <w:ilvl w:val="0"/>
          <w:numId w:val="10"/>
        </w:numPr>
        <w:spacing w:before="44" w:after="44"/>
      </w:pPr>
      <w:r>
        <w:rPr>
          <w:rFonts w:ascii="Arial" w:cs="Arial" w:eastAsia="Arial" w:hAnsi="Arial"/>
          <w:sz w:val="22"/>
          <w:szCs w:val="22"/>
        </w:rPr>
        <w:t xml:space="preserve">Contact support with your order ID and registered email or mobile number</w:t>
      </w:r>
    </w:p>
    <w:p>
      <w:pPr>
        <w:pStyle w:val="ListParagraph"/>
        <w:numPr>
          <w:ilvl w:val="0"/>
          <w:numId w:val="10"/>
        </w:numPr>
        <w:spacing w:before="44" w:after="44"/>
      </w:pPr>
      <w:r>
        <w:rPr>
          <w:rFonts w:ascii="Arial" w:cs="Arial" w:eastAsia="Arial" w:hAnsi="Arial"/>
          <w:sz w:val="22"/>
          <w:szCs w:val="22"/>
        </w:rPr>
        <w:t xml:space="preserve">Our team will verify status and confirm if eligible</w:t>
      </w:r>
    </w:p>
    <w:p>
      <w:pPr>
        <w:spacing w:before="60" w:after="60"/>
      </w:pPr>
      <w:r>
        <w:t xml:space="preserve"/>
      </w:r>
    </w:p>
    <w:p>
      <w:pPr>
        <w:pStyle w:val="Heading3"/>
      </w:pPr>
      <w:r>
        <w:rPr>
          <w:rFonts w:ascii="Arial" w:cs="Arial" w:eastAsia="Arial" w:hAnsi="Arial"/>
        </w:rPr>
        <w:t xml:space="preserve">Important cancellation notes</w:t>
      </w:r>
    </w:p>
    <w:p>
      <w:pPr>
        <w:pStyle w:val="ListParagraph"/>
        <w:numPr>
          <w:ilvl w:val="0"/>
          <w:numId w:val="11"/>
        </w:numPr>
        <w:spacing w:before="44" w:after="44"/>
      </w:pPr>
      <w:r>
        <w:rPr>
          <w:rFonts w:ascii="Arial" w:cs="Arial" w:eastAsia="Arial" w:hAnsi="Arial"/>
          <w:sz w:val="22"/>
          <w:szCs w:val="22"/>
        </w:rPr>
        <w:t xml:space="preserve">Customised, engraved, or made-to-order items cannot be cancelled once confirmed</w:t>
      </w:r>
    </w:p>
    <w:p>
      <w:pPr>
        <w:pStyle w:val="ListParagraph"/>
        <w:numPr>
          <w:ilvl w:val="0"/>
          <w:numId w:val="11"/>
        </w:numPr>
        <w:spacing w:before="44" w:after="44"/>
      </w:pPr>
      <w:r>
        <w:rPr>
          <w:rFonts w:ascii="Arial" w:cs="Arial" w:eastAsia="Arial" w:hAnsi="Arial"/>
          <w:sz w:val="22"/>
          <w:szCs w:val="22"/>
        </w:rPr>
        <w:t xml:space="preserve">COD orders cannot be cancelled once dispatched</w:t>
      </w:r>
    </w:p>
    <w:p>
      <w:pPr>
        <w:pStyle w:val="ListParagraph"/>
        <w:numPr>
          <w:ilvl w:val="0"/>
          <w:numId w:val="11"/>
        </w:numPr>
        <w:spacing w:before="44" w:after="44"/>
      </w:pPr>
      <w:r>
        <w:rPr>
          <w:rFonts w:ascii="Arial" w:cs="Arial" w:eastAsia="Arial" w:hAnsi="Arial"/>
          <w:sz w:val="22"/>
          <w:szCs w:val="22"/>
        </w:rPr>
        <w:t xml:space="preserve">Pearlica may decline requests if the order has already been processed or handed to the courier</w:t>
      </w:r>
    </w:p>
    <w:p>
      <w:pPr>
        <w:pBdr>
          <w:bottom w:val="single" w:color="DDDDDD" w:sz="6" w:space="1"/>
        </w:pBdr>
        <w:spacing w:before="220" w:after="220"/>
      </w:pPr>
      <w:r>
        <w:t xml:space="preserve"/>
      </w:r>
    </w:p>
    <w:p>
      <w:pPr>
        <w:pStyle w:val="Heading2"/>
      </w:pPr>
      <w:r>
        <w:rPr>
          <w:rFonts w:ascii="Arial" w:cs="Arial" w:eastAsia="Arial" w:hAnsi="Arial"/>
        </w:rPr>
        <w:t xml:space="preserve">5. Damaged product policy</w:t>
      </w:r>
    </w:p>
    <w:p>
      <w:pPr>
        <w:spacing w:before="60" w:after="60"/>
      </w:pPr>
      <w:r>
        <w:t xml:space="preserve"/>
      </w:r>
    </w:p>
    <w:p>
      <w:pPr>
        <w:pStyle w:val="Heading3"/>
      </w:pPr>
      <w:r>
        <w:rPr>
          <w:rFonts w:ascii="Arial" w:cs="Arial" w:eastAsia="Arial" w:hAnsi="Arial"/>
        </w:rPr>
        <w:t xml:space="preserve">What to do if you receive a damaged product</w:t>
      </w:r>
    </w:p>
    <w:p>
      <w:pPr>
        <w:pStyle w:val="ListParagraph"/>
        <w:numPr>
          <w:ilvl w:val="0"/>
          <w:numId w:val="12"/>
        </w:numPr>
        <w:spacing w:before="44" w:after="44"/>
      </w:pPr>
      <w:r>
        <w:rPr>
          <w:rFonts w:ascii="Arial" w:cs="Arial" w:eastAsia="Arial" w:hAnsi="Arial"/>
          <w:sz w:val="22"/>
          <w:szCs w:val="22"/>
        </w:rPr>
        <w:t xml:space="preserve">Record a clear unboxing video at the time of opening</w:t>
      </w:r>
    </w:p>
    <w:p>
      <w:pPr>
        <w:pStyle w:val="ListParagraph"/>
        <w:numPr>
          <w:ilvl w:val="0"/>
          <w:numId w:val="12"/>
        </w:numPr>
        <w:spacing w:before="44" w:after="44"/>
      </w:pPr>
      <w:r>
        <w:rPr>
          <w:rFonts w:ascii="Arial" w:cs="Arial" w:eastAsia="Arial" w:hAnsi="Arial"/>
          <w:sz w:val="22"/>
          <w:szCs w:val="22"/>
        </w:rPr>
        <w:t xml:space="preserve">Contact us within 24 hours of delivery with the video and photographs</w:t>
      </w:r>
    </w:p>
    <w:p>
      <w:pPr>
        <w:pStyle w:val="ListParagraph"/>
        <w:numPr>
          <w:ilvl w:val="0"/>
          <w:numId w:val="12"/>
        </w:numPr>
        <w:spacing w:before="44" w:after="44"/>
      </w:pPr>
      <w:r>
        <w:rPr>
          <w:rFonts w:ascii="Arial" w:cs="Arial" w:eastAsia="Arial" w:hAnsi="Arial"/>
          <w:sz w:val="22"/>
          <w:szCs w:val="22"/>
        </w:rPr>
        <w:t xml:space="preserve">Share your order ID and description of the damage</w:t>
      </w:r>
    </w:p>
    <w:p>
      <w:pPr>
        <w:spacing w:before="60" w:after="60"/>
      </w:pPr>
      <w:r>
        <w:t xml:space="preserve"/>
      </w:r>
    </w:p>
    <w:p>
      <w:pPr>
        <w:pStyle w:val="Heading3"/>
      </w:pPr>
      <w:r>
        <w:rPr>
          <w:rFonts w:ascii="Arial" w:cs="Arial" w:eastAsia="Arial" w:hAnsi="Arial"/>
        </w:rPr>
        <w:t xml:space="preserve">Resolution — your choice</w:t>
      </w:r>
    </w:p>
    <w:p>
      <w:pPr>
        <w:spacing w:before="60" w:after="80"/>
      </w:pPr>
      <w:r>
        <w:rPr>
          <w:rFonts w:ascii="Arial" w:cs="Arial" w:eastAsia="Arial" w:hAnsi="Arial"/>
          <w:sz w:val="22"/>
          <w:szCs w:val="22"/>
        </w:rPr>
        <w:t xml:space="preserve">Once your claim is verified, you choose:</w:t>
      </w:r>
    </w:p>
    <w:p>
      <w:pPr>
        <w:spacing w:before="60" w:after="60"/>
      </w:pPr>
      <w:r>
        <w:t xml:space="preserve"/>
      </w:r>
    </w:p>
    <w:p>
      <w:pPr>
        <w:pStyle w:val="ListParagraph"/>
        <w:numPr>
          <w:ilvl w:val="0"/>
          <w:numId w:val="13"/>
        </w:numPr>
        <w:spacing w:before="44" w:after="44"/>
      </w:pPr>
      <w:r>
        <w:rPr>
          <w:rFonts w:ascii="Arial" w:cs="Arial" w:eastAsia="Arial" w:hAnsi="Arial"/>
          <w:sz w:val="22"/>
          <w:szCs w:val="22"/>
        </w:rPr>
        <w:t xml:space="preserve">Full replacement dispatched at no additional cost</w:t>
      </w:r>
    </w:p>
    <w:p>
      <w:pPr>
        <w:pStyle w:val="ListParagraph"/>
        <w:numPr>
          <w:ilvl w:val="0"/>
          <w:numId w:val="13"/>
        </w:numPr>
        <w:spacing w:before="44" w:after="44"/>
      </w:pPr>
      <w:r>
        <w:rPr>
          <w:rFonts w:ascii="Arial" w:cs="Arial" w:eastAsia="Arial" w:hAnsi="Arial"/>
          <w:sz w:val="22"/>
          <w:szCs w:val="22"/>
        </w:rPr>
        <w:t xml:space="preserve">Full refund to your original payment method</w:t>
      </w:r>
    </w:p>
    <w:p>
      <w:pPr>
        <w:spacing w:before="60" w:after="60"/>
      </w:pPr>
      <w:r>
        <w:t xml:space="preserve"/>
      </w:r>
    </w:p>
    <w:p>
      <w:pPr>
        <w:pBdr>
          <w:left w:val="single" w:color="BBBBBB" w:sz="14" w:space="8"/>
        </w:pBdr>
        <w:spacing w:before="80" w:after="80"/>
        <w:ind w:left="360"/>
      </w:pPr>
      <w:r>
        <w:rPr>
          <w:rFonts w:ascii="Arial" w:cs="Arial" w:eastAsia="Arial" w:hAnsi="Arial"/>
          <w:i/>
          <w:iCs/>
          <w:color w:val="444444"/>
          <w:sz w:val="22"/>
          <w:szCs w:val="22"/>
        </w:rPr>
        <w:t xml:space="preserve">Unboxing video is mandatory for all damage claims. Claims without video proof cannot be processed.</w:t>
      </w:r>
    </w:p>
    <w:p>
      <w:pPr>
        <w:pBdr>
          <w:bottom w:val="single" w:color="DDDDDD" w:sz="6" w:space="1"/>
        </w:pBdr>
        <w:spacing w:before="220" w:after="220"/>
      </w:pPr>
      <w:r>
        <w:t xml:space="preserve"/>
      </w:r>
    </w:p>
    <w:p>
      <w:pPr>
        <w:pStyle w:val="Heading2"/>
      </w:pPr>
      <w:r>
        <w:rPr>
          <w:rFonts w:ascii="Arial" w:cs="Arial" w:eastAsia="Arial" w:hAnsi="Arial"/>
        </w:rPr>
        <w:t xml:space="preserve">6. Refund policy</w:t>
      </w:r>
    </w:p>
    <w:p>
      <w:pPr>
        <w:spacing w:before="60" w:after="60"/>
      </w:pPr>
      <w:r>
        <w:t xml:space="preserve"/>
      </w:r>
    </w:p>
    <w:p>
      <w:pPr>
        <w:pStyle w:val="Heading3"/>
      </w:pPr>
      <w:r>
        <w:rPr>
          <w:rFonts w:ascii="Arial" w:cs="Arial" w:eastAsia="Arial" w:hAnsi="Arial"/>
        </w:rPr>
        <w:t xml:space="preserve">When are refunds issued?</w:t>
      </w:r>
    </w:p>
    <w:p>
      <w:pPr>
        <w:pStyle w:val="ListParagraph"/>
        <w:numPr>
          <w:ilvl w:val="0"/>
          <w:numId w:val="14"/>
        </w:numPr>
        <w:spacing w:before="44" w:after="44"/>
      </w:pPr>
      <w:r>
        <w:rPr>
          <w:rFonts w:ascii="Arial" w:cs="Arial" w:eastAsia="Arial" w:hAnsi="Arial"/>
          <w:sz w:val="22"/>
          <w:szCs w:val="22"/>
        </w:rPr>
        <w:t xml:space="preserve">Order cancelled within the eligible window (before dispatch or within 24 hours)</w:t>
      </w:r>
    </w:p>
    <w:p>
      <w:pPr>
        <w:pStyle w:val="ListParagraph"/>
        <w:numPr>
          <w:ilvl w:val="0"/>
          <w:numId w:val="14"/>
        </w:numPr>
        <w:spacing w:before="44" w:after="44"/>
      </w:pPr>
      <w:r>
        <w:rPr>
          <w:rFonts w:ascii="Arial" w:cs="Arial" w:eastAsia="Arial" w:hAnsi="Arial"/>
          <w:sz w:val="22"/>
          <w:szCs w:val="22"/>
        </w:rPr>
        <w:t xml:space="preserve">Product not received despite delivery confirmation</w:t>
      </w:r>
    </w:p>
    <w:p>
      <w:pPr>
        <w:pStyle w:val="ListParagraph"/>
        <w:numPr>
          <w:ilvl w:val="0"/>
          <w:numId w:val="14"/>
        </w:numPr>
        <w:spacing w:before="44" w:after="44"/>
      </w:pPr>
      <w:r>
        <w:rPr>
          <w:rFonts w:ascii="Arial" w:cs="Arial" w:eastAsia="Arial" w:hAnsi="Arial"/>
          <w:sz w:val="22"/>
          <w:szCs w:val="22"/>
        </w:rPr>
        <w:t xml:space="preserve">Product lost in transit</w:t>
      </w:r>
    </w:p>
    <w:p>
      <w:pPr>
        <w:pStyle w:val="ListParagraph"/>
        <w:numPr>
          <w:ilvl w:val="0"/>
          <w:numId w:val="14"/>
        </w:numPr>
        <w:spacing w:before="44" w:after="44"/>
      </w:pPr>
      <w:r>
        <w:rPr>
          <w:rFonts w:ascii="Arial" w:cs="Arial" w:eastAsia="Arial" w:hAnsi="Arial"/>
          <w:sz w:val="22"/>
          <w:szCs w:val="22"/>
        </w:rPr>
        <w:t xml:space="preserve">Wrong product delivered and replacement is not available</w:t>
      </w:r>
    </w:p>
    <w:p>
      <w:pPr>
        <w:pStyle w:val="ListParagraph"/>
        <w:numPr>
          <w:ilvl w:val="0"/>
          <w:numId w:val="14"/>
        </w:numPr>
        <w:spacing w:before="44" w:after="44"/>
      </w:pPr>
      <w:r>
        <w:rPr>
          <w:rFonts w:ascii="Arial" w:cs="Arial" w:eastAsia="Arial" w:hAnsi="Arial"/>
          <w:sz w:val="22"/>
          <w:szCs w:val="22"/>
        </w:rPr>
        <w:t xml:space="preserve">Damaged product received and customer opts for refund</w:t>
      </w:r>
    </w:p>
    <w:p>
      <w:pPr>
        <w:pStyle w:val="ListParagraph"/>
        <w:numPr>
          <w:ilvl w:val="0"/>
          <w:numId w:val="14"/>
        </w:numPr>
        <w:spacing w:before="44" w:after="44"/>
      </w:pPr>
      <w:r>
        <w:rPr>
          <w:rFonts w:ascii="Arial" w:cs="Arial" w:eastAsia="Arial" w:hAnsi="Arial"/>
          <w:sz w:val="22"/>
          <w:szCs w:val="22"/>
        </w:rPr>
        <w:t xml:space="preserve">Order cancelled by Pearlica due to stock unavailability or verification failure</w:t>
      </w:r>
    </w:p>
    <w:p>
      <w:pPr>
        <w:spacing w:before="60" w:after="60"/>
      </w:pPr>
      <w:r>
        <w:t xml:space="preserve"/>
      </w:r>
    </w:p>
    <w:p>
      <w:pPr>
        <w:pStyle w:val="Heading3"/>
      </w:pPr>
      <w:r>
        <w:rPr>
          <w:rFonts w:ascii="Arial" w:cs="Arial" w:eastAsia="Arial" w:hAnsi="Arial"/>
        </w:rPr>
        <w:t xml:space="preserve">Refund method</w:t>
      </w:r>
    </w:p>
    <w:p>
      <w:pPr>
        <w:pStyle w:val="ListParagraph"/>
        <w:numPr>
          <w:ilvl w:val="0"/>
          <w:numId w:val="15"/>
        </w:numPr>
        <w:spacing w:before="44" w:after="44"/>
      </w:pPr>
      <w:r>
        <w:rPr>
          <w:rFonts w:ascii="Arial" w:cs="Arial" w:eastAsia="Arial" w:hAnsi="Arial"/>
          <w:sz w:val="22"/>
          <w:szCs w:val="22"/>
        </w:rPr>
        <w:t xml:space="preserve">Refunds are processed to the original payment method used at checkout</w:t>
      </w:r>
    </w:p>
    <w:p>
      <w:pPr>
        <w:pStyle w:val="ListParagraph"/>
        <w:numPr>
          <w:ilvl w:val="0"/>
          <w:numId w:val="15"/>
        </w:numPr>
        <w:spacing w:before="44" w:after="44"/>
      </w:pPr>
      <w:r>
        <w:rPr>
          <w:rFonts w:ascii="Arial" w:cs="Arial" w:eastAsia="Arial" w:hAnsi="Arial"/>
          <w:sz w:val="22"/>
          <w:szCs w:val="22"/>
        </w:rPr>
        <w:t xml:space="preserve">Alternatively, refunds may be issued as store credit if preferred</w:t>
      </w:r>
    </w:p>
    <w:p>
      <w:pPr>
        <w:pStyle w:val="ListParagraph"/>
        <w:numPr>
          <w:ilvl w:val="0"/>
          <w:numId w:val="15"/>
        </w:numPr>
        <w:spacing w:before="44" w:after="44"/>
      </w:pPr>
      <w:r>
        <w:rPr>
          <w:rFonts w:ascii="Arial" w:cs="Arial" w:eastAsia="Arial" w:hAnsi="Arial"/>
          <w:sz w:val="22"/>
          <w:szCs w:val="22"/>
        </w:rPr>
        <w:t xml:space="preserve">COD refunds are processed via bank transfer after collecting account details</w:t>
      </w:r>
    </w:p>
    <w:p>
      <w:pPr>
        <w:spacing w:before="60" w:after="60"/>
      </w:pPr>
      <w:r>
        <w:t xml:space="preserve"/>
      </w:r>
    </w:p>
    <w:p>
      <w:pPr>
        <w:pStyle w:val="Heading3"/>
      </w:pPr>
      <w:r>
        <w:rPr>
          <w:rFonts w:ascii="Arial" w:cs="Arial" w:eastAsia="Arial" w:hAnsi="Arial"/>
        </w:rPr>
        <w:t xml:space="preserve">Refund timeline</w:t>
      </w:r>
    </w:p>
    <w:p>
      <w:pPr>
        <w:pStyle w:val="ListParagraph"/>
        <w:numPr>
          <w:ilvl w:val="0"/>
          <w:numId w:val="16"/>
        </w:numPr>
        <w:spacing w:before="44" w:after="44"/>
      </w:pPr>
      <w:r>
        <w:rPr>
          <w:rFonts w:ascii="Arial" w:cs="Arial" w:eastAsia="Arial" w:hAnsi="Arial"/>
          <w:sz w:val="22"/>
          <w:szCs w:val="22"/>
        </w:rPr>
        <w:t xml:space="preserve">Refunds are initiated within 5–7 business days after approval</w:t>
      </w:r>
    </w:p>
    <w:p>
      <w:pPr>
        <w:pStyle w:val="ListParagraph"/>
        <w:numPr>
          <w:ilvl w:val="0"/>
          <w:numId w:val="16"/>
        </w:numPr>
        <w:spacing w:before="44" w:after="44"/>
      </w:pPr>
      <w:r>
        <w:rPr>
          <w:rFonts w:ascii="Arial" w:cs="Arial" w:eastAsia="Arial" w:hAnsi="Arial"/>
          <w:sz w:val="22"/>
          <w:szCs w:val="22"/>
        </w:rPr>
        <w:t xml:space="preserve">For returned items, timeline starts after item is received and quality verified</w:t>
      </w:r>
    </w:p>
    <w:p>
      <w:pPr>
        <w:pStyle w:val="ListParagraph"/>
        <w:numPr>
          <w:ilvl w:val="0"/>
          <w:numId w:val="16"/>
        </w:numPr>
        <w:spacing w:before="44" w:after="44"/>
      </w:pPr>
      <w:r>
        <w:rPr>
          <w:rFonts w:ascii="Arial" w:cs="Arial" w:eastAsia="Arial" w:hAnsi="Arial"/>
          <w:sz w:val="22"/>
          <w:szCs w:val="22"/>
        </w:rPr>
        <w:t xml:space="preserve">Final credit timing may vary depending on your bank or payment provider</w:t>
      </w:r>
    </w:p>
    <w:p>
      <w:pPr>
        <w:spacing w:before="60" w:after="60"/>
      </w:pPr>
      <w:r>
        <w:t xml:space="preserve"/>
      </w:r>
    </w:p>
    <w:p>
      <w:pPr>
        <w:pStyle w:val="Heading3"/>
      </w:pPr>
      <w:r>
        <w:rPr>
          <w:rFonts w:ascii="Arial" w:cs="Arial" w:eastAsia="Arial" w:hAnsi="Arial"/>
        </w:rPr>
        <w:t xml:space="preserve">Non-refundable charges</w:t>
      </w:r>
    </w:p>
    <w:p>
      <w:pPr>
        <w:pStyle w:val="ListParagraph"/>
        <w:numPr>
          <w:ilvl w:val="0"/>
          <w:numId w:val="17"/>
        </w:numPr>
        <w:spacing w:before="44" w:after="44"/>
      </w:pPr>
      <w:r>
        <w:rPr>
          <w:rFonts w:ascii="Arial" w:cs="Arial" w:eastAsia="Arial" w:hAnsi="Arial"/>
          <w:sz w:val="22"/>
          <w:szCs w:val="22"/>
        </w:rPr>
        <w:t xml:space="preserve">Shipping charges paid at time of purchase are non-refundable</w:t>
      </w:r>
    </w:p>
    <w:p>
      <w:pPr>
        <w:pStyle w:val="ListParagraph"/>
        <w:numPr>
          <w:ilvl w:val="0"/>
          <w:numId w:val="17"/>
        </w:numPr>
        <w:spacing w:before="44" w:after="44"/>
      </w:pPr>
      <w:r>
        <w:rPr>
          <w:rFonts w:ascii="Arial" w:cs="Arial" w:eastAsia="Arial" w:hAnsi="Arial"/>
          <w:sz w:val="22"/>
          <w:szCs w:val="22"/>
        </w:rPr>
        <w:t xml:space="preserve">Additional courier charges for re-dispatch or special handling are non-refundable</w:t>
      </w:r>
    </w:p>
    <w:p>
      <w:pPr>
        <w:spacing w:before="60" w:after="60"/>
      </w:pPr>
      <w:r>
        <w:t xml:space="preserve"/>
      </w:r>
    </w:p>
    <w:p>
      <w:pPr>
        <w:pStyle w:val="Heading3"/>
      </w:pPr>
      <w:r>
        <w:rPr>
          <w:rFonts w:ascii="Arial" w:cs="Arial" w:eastAsia="Arial" w:hAnsi="Arial"/>
        </w:rPr>
        <w:t xml:space="preserve">Partial refunds</w:t>
      </w:r>
    </w:p>
    <w:p>
      <w:pPr>
        <w:spacing w:before="60" w:after="80"/>
      </w:pPr>
      <w:r>
        <w:rPr>
          <w:rFonts w:ascii="Arial" w:cs="Arial" w:eastAsia="Arial" w:hAnsi="Arial"/>
          <w:sz w:val="22"/>
          <w:szCs w:val="22"/>
        </w:rPr>
        <w:t xml:space="preserve">If a returned item is incomplete, damaged due to customer handling, or missing original packaging, Pearlica reserves the right to issue a partial refund after evaluation. The final amount will be communicated before processing.</w:t>
      </w:r>
    </w:p>
    <w:p>
      <w:pPr>
        <w:spacing w:before="60" w:after="60"/>
      </w:pPr>
      <w:r>
        <w:t xml:space="preserve"/>
      </w:r>
    </w:p>
    <w:p>
      <w:pPr>
        <w:pStyle w:val="Heading3"/>
      </w:pPr>
      <w:r>
        <w:rPr>
          <w:rFonts w:ascii="Arial" w:cs="Arial" w:eastAsia="Arial" w:hAnsi="Arial"/>
        </w:rPr>
        <w:t xml:space="preserve">Refund after RTO (return to origin)</w:t>
      </w:r>
    </w:p>
    <w:p>
      <w:pPr>
        <w:spacing w:before="60" w:after="80"/>
      </w:pPr>
      <w:r>
        <w:rPr>
          <w:rFonts w:ascii="Arial" w:cs="Arial" w:eastAsia="Arial" w:hAnsi="Arial"/>
          <w:sz w:val="22"/>
          <w:szCs w:val="22"/>
        </w:rPr>
        <w:t xml:space="preserve">If an order is returned to us due to incorrect address, failed delivery attempts, or refusal to accept the parcel, the refund (if applicable) will be processed after deducting applicable shipping and handling charges.</w:t>
      </w:r>
    </w:p>
    <w:p>
      <w:pPr>
        <w:spacing w:before="60" w:after="60"/>
      </w:pPr>
      <w:r>
        <w:t xml:space="preserve"/>
      </w:r>
    </w:p>
    <w:p>
      <w:pPr>
        <w:pStyle w:val="Heading3"/>
      </w:pPr>
      <w:r>
        <w:rPr>
          <w:rFonts w:ascii="Arial" w:cs="Arial" w:eastAsia="Arial" w:hAnsi="Arial"/>
        </w:rPr>
        <w:t xml:space="preserve">Refund rejection</w:t>
      </w:r>
    </w:p>
    <w:p>
      <w:pPr>
        <w:spacing w:before="60" w:after="80"/>
      </w:pPr>
      <w:r>
        <w:rPr>
          <w:rFonts w:ascii="Arial" w:cs="Arial" w:eastAsia="Arial" w:hAnsi="Arial"/>
          <w:sz w:val="22"/>
          <w:szCs w:val="22"/>
        </w:rPr>
        <w:t xml:space="preserve">Refunds may be declined if:</w:t>
      </w:r>
    </w:p>
    <w:p>
      <w:pPr>
        <w:spacing w:before="60" w:after="60"/>
      </w:pPr>
      <w:r>
        <w:t xml:space="preserve"/>
      </w:r>
    </w:p>
    <w:p>
      <w:pPr>
        <w:pStyle w:val="ListParagraph"/>
        <w:numPr>
          <w:ilvl w:val="0"/>
          <w:numId w:val="18"/>
        </w:numPr>
        <w:spacing w:before="44" w:after="44"/>
      </w:pPr>
      <w:r>
        <w:rPr>
          <w:rFonts w:ascii="Arial" w:cs="Arial" w:eastAsia="Arial" w:hAnsi="Arial"/>
          <w:sz w:val="22"/>
          <w:szCs w:val="22"/>
        </w:rPr>
        <w:t xml:space="preserve">The product does not meet return eligibility conditions</w:t>
      </w:r>
    </w:p>
    <w:p>
      <w:pPr>
        <w:pStyle w:val="ListParagraph"/>
        <w:numPr>
          <w:ilvl w:val="0"/>
          <w:numId w:val="18"/>
        </w:numPr>
        <w:spacing w:before="44" w:after="44"/>
      </w:pPr>
      <w:r>
        <w:rPr>
          <w:rFonts w:ascii="Arial" w:cs="Arial" w:eastAsia="Arial" w:hAnsi="Arial"/>
          <w:sz w:val="22"/>
          <w:szCs w:val="22"/>
        </w:rPr>
        <w:t xml:space="preserve">The item shows signs of wear, misuse, or customer-caused damage</w:t>
      </w:r>
    </w:p>
    <w:p>
      <w:pPr>
        <w:pStyle w:val="ListParagraph"/>
        <w:numPr>
          <w:ilvl w:val="0"/>
          <w:numId w:val="18"/>
        </w:numPr>
        <w:spacing w:before="44" w:after="44"/>
      </w:pPr>
      <w:r>
        <w:rPr>
          <w:rFonts w:ascii="Arial" w:cs="Arial" w:eastAsia="Arial" w:hAnsi="Arial"/>
          <w:sz w:val="22"/>
          <w:szCs w:val="22"/>
        </w:rPr>
        <w:t xml:space="preserve">Unboxing video or required proof not provided within the specified timeframe</w:t>
      </w:r>
    </w:p>
    <w:p>
      <w:pPr>
        <w:pStyle w:val="ListParagraph"/>
        <w:numPr>
          <w:ilvl w:val="0"/>
          <w:numId w:val="18"/>
        </w:numPr>
        <w:spacing w:before="44" w:after="44"/>
      </w:pPr>
      <w:r>
        <w:rPr>
          <w:rFonts w:ascii="Arial" w:cs="Arial" w:eastAsia="Arial" w:hAnsi="Arial"/>
          <w:sz w:val="22"/>
          <w:szCs w:val="22"/>
        </w:rPr>
        <w:t xml:space="preserve">Fraudulent activity or misuse of policy is suspected</w:t>
      </w:r>
    </w:p>
    <w:p>
      <w:pPr>
        <w:pBdr>
          <w:bottom w:val="single" w:color="DDDDDD" w:sz="6" w:space="1"/>
        </w:pBdr>
        <w:spacing w:before="220" w:after="220"/>
      </w:pPr>
      <w:r>
        <w:t xml:space="preserve"/>
      </w:r>
    </w:p>
    <w:p>
      <w:pPr>
        <w:pStyle w:val="Heading2"/>
      </w:pPr>
      <w:r>
        <w:rPr>
          <w:rFonts w:ascii="Arial" w:cs="Arial" w:eastAsia="Arial" w:hAnsi="Arial"/>
        </w:rPr>
        <w:t xml:space="preserve">Important guidelines</w:t>
      </w:r>
    </w:p>
    <w:p>
      <w:pPr>
        <w:pStyle w:val="ListParagraph"/>
        <w:numPr>
          <w:ilvl w:val="0"/>
          <w:numId w:val="19"/>
        </w:numPr>
        <w:spacing w:before="44" w:after="44"/>
      </w:pPr>
      <w:r>
        <w:rPr>
          <w:rFonts w:ascii="Arial" w:cs="Arial" w:eastAsia="Arial" w:hAnsi="Arial"/>
          <w:sz w:val="22"/>
          <w:szCs w:val="22"/>
        </w:rPr>
        <w:t xml:space="preserve">Unboxing video is mandatory for all damage and wrong product claims — no exceptions</w:t>
      </w:r>
    </w:p>
    <w:p>
      <w:pPr>
        <w:pStyle w:val="ListParagraph"/>
        <w:numPr>
          <w:ilvl w:val="0"/>
          <w:numId w:val="19"/>
        </w:numPr>
        <w:spacing w:before="44" w:after="44"/>
      </w:pPr>
      <w:r>
        <w:rPr>
          <w:rFonts w:ascii="Arial" w:cs="Arial" w:eastAsia="Arial" w:hAnsi="Arial"/>
          <w:sz w:val="22"/>
          <w:szCs w:val="22"/>
        </w:rPr>
        <w:t xml:space="preserve">Slight colour variations due to lighting or screen differences are not considered defects</w:t>
      </w:r>
    </w:p>
    <w:p>
      <w:pPr>
        <w:pStyle w:val="ListParagraph"/>
        <w:numPr>
          <w:ilvl w:val="0"/>
          <w:numId w:val="19"/>
        </w:numPr>
        <w:spacing w:before="44" w:after="44"/>
      </w:pPr>
      <w:r>
        <w:rPr>
          <w:rFonts w:ascii="Arial" w:cs="Arial" w:eastAsia="Arial" w:hAnsi="Arial"/>
          <w:sz w:val="22"/>
          <w:szCs w:val="22"/>
        </w:rPr>
        <w:t xml:space="preserve">Delivery timelines may be affected by logistics or external factors beyond our control</w:t>
      </w:r>
    </w:p>
    <w:p>
      <w:pPr>
        <w:pStyle w:val="ListParagraph"/>
        <w:numPr>
          <w:ilvl w:val="0"/>
          <w:numId w:val="19"/>
        </w:numPr>
        <w:spacing w:before="44" w:after="44"/>
      </w:pPr>
      <w:r>
        <w:rPr>
          <w:rFonts w:ascii="Arial" w:cs="Arial" w:eastAsia="Arial" w:hAnsi="Arial"/>
          <w:sz w:val="22"/>
          <w:szCs w:val="22"/>
        </w:rPr>
        <w:t xml:space="preserve">Avoid contact with water, perfumes, sweat, and chemicals to maintain jewellery quality</w:t>
      </w:r>
    </w:p>
    <w:p>
      <w:pPr>
        <w:pStyle w:val="ListParagraph"/>
        <w:numPr>
          <w:ilvl w:val="0"/>
          <w:numId w:val="19"/>
        </w:numPr>
        <w:spacing w:before="44" w:after="44"/>
      </w:pPr>
      <w:r>
        <w:rPr>
          <w:rFonts w:ascii="Arial" w:cs="Arial" w:eastAsia="Arial" w:hAnsi="Arial"/>
          <w:sz w:val="22"/>
          <w:szCs w:val="22"/>
        </w:rPr>
        <w:t xml:space="preserve">Pearlica reserves the right to approve or decline any request after verification</w:t>
      </w:r>
    </w:p>
    <w:p>
      <w:pPr>
        <w:pBdr>
          <w:bottom w:val="single" w:color="DDDDDD" w:sz="6" w:space="1"/>
        </w:pBdr>
        <w:spacing w:before="220" w:after="220"/>
      </w:pPr>
      <w:r>
        <w:t xml:space="preserve"/>
      </w:r>
    </w:p>
    <w:p>
      <w:pPr>
        <w:pStyle w:val="Heading2"/>
      </w:pPr>
      <w:r>
        <w:rPr>
          <w:rFonts w:ascii="Arial" w:cs="Arial" w:eastAsia="Arial" w:hAnsi="Arial"/>
        </w:rPr>
        <w:t xml:space="preserve">Need assistance?</w:t>
      </w:r>
    </w:p>
    <w:p>
      <w:pPr>
        <w:spacing w:before="60" w:after="80"/>
      </w:pPr>
      <w:r>
        <w:rPr>
          <w:rFonts w:ascii="Arial" w:cs="Arial" w:eastAsia="Arial" w:hAnsi="Arial"/>
          <w:sz w:val="22"/>
          <w:szCs w:val="22"/>
        </w:rPr>
        <w:t xml:space="preserve">Email: contact@pearlica.in</w:t>
      </w:r>
    </w:p>
    <w:p>
      <w:pPr>
        <w:spacing w:before="60" w:after="80"/>
      </w:pPr>
      <w:r>
        <w:rPr>
          <w:rFonts w:ascii="Arial" w:cs="Arial" w:eastAsia="Arial" w:hAnsi="Arial"/>
          <w:sz w:val="22"/>
          <w:szCs w:val="22"/>
        </w:rPr>
        <w:t xml:space="preserve">Phone: +91 9699518449</w:t>
      </w:r>
    </w:p>
    <w:p>
      <w:pPr>
        <w:spacing w:before="60" w:after="80"/>
      </w:pPr>
      <w:r>
        <w:rPr>
          <w:rFonts w:ascii="Arial" w:cs="Arial" w:eastAsia="Arial" w:hAnsi="Arial"/>
          <w:sz w:val="22"/>
          <w:szCs w:val="22"/>
        </w:rPr>
        <w:t xml:space="preserve">Hours: Monday to Saturday, 10:00 AM – 6:00 PM</w:t>
      </w:r>
    </w:p>
    <w:p>
      <w:pPr>
        <w:pBdr>
          <w:bottom w:val="single" w:color="DDDDDD" w:sz="6" w:space="1"/>
        </w:pBdr>
        <w:spacing w:before="220" w:after="220"/>
      </w:pPr>
      <w:r>
        <w:t xml:space="preserve"/>
      </w:r>
    </w:p>
    <w:p>
      <w:pPr>
        <w:pStyle w:val="Heading2"/>
      </w:pPr>
      <w:r>
        <w:rPr>
          <w:rFonts w:ascii="Arial" w:cs="Arial" w:eastAsia="Arial" w:hAnsi="Arial"/>
        </w:rPr>
        <w:t xml:space="preserve">SEO meta — website page settings only (not visible on page)</w:t>
      </w:r>
    </w:p>
    <w:p>
      <w:pPr>
        <w:spacing w:before="60" w:after="80"/>
      </w:pPr>
      <w:r>
        <w:rPr>
          <w:rFonts w:ascii="Arial" w:cs="Arial" w:eastAsia="Arial" w:hAnsi="Arial"/>
          <w:b/>
          <w:bCs/>
          <w:sz w:val="22"/>
          <w:szCs w:val="22"/>
        </w:rPr>
        <w:t xml:space="preserve">Meta title:</w:t>
      </w:r>
    </w:p>
    <w:p>
      <w:pPr>
        <w:spacing w:before="60" w:after="80"/>
      </w:pPr>
      <w:r>
        <w:rPr>
          <w:rFonts w:ascii="Arial" w:cs="Arial" w:eastAsia="Arial" w:hAnsi="Arial"/>
          <w:sz w:val="22"/>
          <w:szCs w:val="22"/>
        </w:rPr>
        <w:t xml:space="preserve">Return &amp; exchange policy | Pearlica 925 silver jewellery India</w:t>
      </w:r>
    </w:p>
    <w:p>
      <w:pPr>
        <w:spacing w:before="60" w:after="60"/>
      </w:pPr>
      <w:r>
        <w:t xml:space="preserve"/>
      </w:r>
    </w:p>
    <w:p>
      <w:pPr>
        <w:spacing w:before="60" w:after="80"/>
      </w:pPr>
      <w:r>
        <w:rPr>
          <w:rFonts w:ascii="Arial" w:cs="Arial" w:eastAsia="Arial" w:hAnsi="Arial"/>
          <w:b/>
          <w:bCs/>
          <w:sz w:val="22"/>
          <w:szCs w:val="22"/>
        </w:rPr>
        <w:t xml:space="preserve">Meta description:</w:t>
      </w:r>
    </w:p>
    <w:p>
      <w:pPr>
        <w:spacing w:before="60" w:after="80"/>
      </w:pPr>
      <w:r>
        <w:rPr>
          <w:rFonts w:ascii="Arial" w:cs="Arial" w:eastAsia="Arial" w:hAnsi="Arial"/>
          <w:sz w:val="22"/>
          <w:szCs w:val="22"/>
        </w:rPr>
        <w:t xml:space="preserve">Read Pearlica’s return, exchange, cancellation and refund policy. 7-day free exchange, 24-hour damage claims, 5–7 day refunds. Shop with confidence.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11111"/>
      <w:sz w:val="40"/>
      <w:szCs w:val="40"/>
    </w:rPr>
  </w:style>
  <w:style w:type="paragraph" w:styleId="Heading2">
    <w:name w:val="Heading 2"/>
    <w:basedOn w:val="Normal"/>
    <w:next w:val="Normal"/>
    <w:qFormat/>
    <w:pPr>
      <w:spacing w:before="320" w:after="130"/>
      <w:outlineLvl w:val="1"/>
    </w:pPr>
    <w:rPr>
      <w:rFonts w:ascii="Arial" w:cs="Arial" w:eastAsia="Arial" w:hAnsi="Arial"/>
      <w:b/>
      <w:bCs/>
      <w:color w:val="1A1A1A"/>
      <w:sz w:val="28"/>
      <w:szCs w:val="28"/>
    </w:rPr>
  </w:style>
  <w:style w:type="paragraph" w:styleId="Heading3">
    <w:name w:val="Heading 3"/>
    <w:basedOn w:val="Normal"/>
    <w:next w:val="Normal"/>
    <w:qFormat/>
    <w:pPr>
      <w:spacing w:before="220" w:after="9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2026-03-29T05:23:59.688Z</dcterms:created>
  <dcterms:modified xsi:type="dcterms:W3CDTF">2026-03-29T05:23:59.688Z</dcterms:modified>
</cp:coreProperties>
</file>

<file path=docProps/custom.xml><?xml version="1.0" encoding="utf-8"?>
<Properties xmlns="http://schemas.openxmlformats.org/officeDocument/2006/custom-properties" xmlns:vt="http://schemas.openxmlformats.org/officeDocument/2006/docPropsVTypes"/>
</file>