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Pearlica Care Promise</w:t>
      </w:r>
    </w:p>
    <w:p>
      <w:pPr>
        <w:spacing w:before="60" w:after="80"/>
      </w:pPr>
      <w:r>
        <w:rPr>
          <w:rFonts w:ascii="Arial" w:cs="Arial" w:eastAsia="Arial" w:hAnsi="Arial"/>
          <w:sz w:val="22"/>
          <w:szCs w:val="22"/>
        </w:rPr>
        <w:t xml:space="preserve">Product Warranty &amp; Plating Policy</w:t>
      </w:r>
    </w:p>
    <w:p>
      <w:pPr>
        <w:spacing w:before="60" w:after="80"/>
      </w:pPr>
      <w:r>
        <w:rPr>
          <w:rFonts w:ascii="Arial" w:cs="Arial" w:eastAsia="Arial" w:hAnsi="Arial"/>
          <w:sz w:val="22"/>
          <w:szCs w:val="22"/>
        </w:rPr>
        <w:t xml:space="preserve">Pearlica – 925 Sterling Silver Jewellery</w:t>
      </w:r>
    </w:p>
    <w:p>
      <w:pPr>
        <w:spacing w:before="60" w:after="80"/>
      </w:pPr>
      <w:r>
        <w:rPr>
          <w:rFonts w:ascii="Arial" w:cs="Arial" w:eastAsia="Arial" w:hAnsi="Arial"/>
          <w:sz w:val="22"/>
          <w:szCs w:val="22"/>
        </w:rPr>
        <w:t xml:space="preserve">Effective date: 18 February 2026  |  Last reviewed: March 2026</w:t>
      </w:r>
    </w:p>
    <w:p>
      <w:pPr>
        <w:spacing w:before="60" w:after="60"/>
      </w:pPr>
      <w:r>
        <w:t xml:space="preserve"/>
      </w:r>
    </w:p>
    <w:p>
      <w:pPr>
        <w:spacing w:before="60" w:after="80"/>
      </w:pPr>
      <w:r>
        <w:rPr>
          <w:rFonts w:ascii="Arial" w:cs="Arial" w:eastAsia="Arial" w:hAnsi="Arial"/>
          <w:sz w:val="22"/>
          <w:szCs w:val="22"/>
        </w:rPr>
        <w:t xml:space="preserve">At Pearlica, we stand behind every piece we make. The Pearlica Care Promise is our commitment to your satisfaction — covering plating quality, anti-tarnish performance, and honest guidance on how to care for your jewellery so it stays beautiful for as long as possible.</w:t>
      </w:r>
    </w:p>
    <w:p>
      <w:pPr>
        <w:pBdr>
          <w:bottom w:val="single" w:color="DDDDDD" w:sz="6" w:space="1"/>
        </w:pBdr>
        <w:spacing w:before="220" w:after="220"/>
      </w:pPr>
      <w:r>
        <w:t xml:space="preserve"/>
      </w:r>
    </w:p>
    <w:p>
      <w:pPr>
        <w:pStyle w:val="Heading2"/>
      </w:pPr>
      <w:r>
        <w:rPr>
          <w:rFonts w:ascii="Arial" w:cs="Arial" w:eastAsia="Arial" w:hAnsi="Arial"/>
        </w:rPr>
        <w:t xml:space="preserve">1. Our product range</w:t>
      </w:r>
    </w:p>
    <w:p>
      <w:pPr>
        <w:spacing w:before="60" w:after="80"/>
      </w:pPr>
      <w:r>
        <w:rPr>
          <w:rFonts w:ascii="Arial" w:cs="Arial" w:eastAsia="Arial" w:hAnsi="Arial"/>
          <w:sz w:val="22"/>
          <w:szCs w:val="22"/>
        </w:rPr>
        <w:t xml:space="preserve">All Pearlica jewellery is crafted on a certified 925 sterling silver base (92.5% pure silver). We currently offer two premium plated finishes:</w:t>
      </w:r>
    </w:p>
    <w:p>
      <w:pPr>
        <w:spacing w:before="60" w:after="60"/>
      </w:pPr>
      <w:r>
        <w:t xml:space="preserve"/>
      </w:r>
    </w:p>
    <w:p>
      <w:pPr>
        <w:pStyle w:val="ListParagraph"/>
        <w:numPr>
          <w:ilvl w:val="0"/>
          <w:numId w:val="2"/>
        </w:numPr>
        <w:spacing w:before="44" w:after="44"/>
      </w:pPr>
      <w:r>
        <w:rPr>
          <w:rFonts w:ascii="Arial" w:cs="Arial" w:eastAsia="Arial" w:hAnsi="Arial"/>
          <w:sz w:val="22"/>
          <w:szCs w:val="22"/>
        </w:rPr>
        <w:t xml:space="preserve">Rose gold plated 925 sterling silver — a warm, romantic rose-pink gold finish over the silver base</w:t>
      </w:r>
    </w:p>
    <w:p>
      <w:pPr>
        <w:pStyle w:val="ListParagraph"/>
        <w:numPr>
          <w:ilvl w:val="0"/>
          <w:numId w:val="2"/>
        </w:numPr>
        <w:spacing w:before="44" w:after="44"/>
      </w:pPr>
      <w:r>
        <w:rPr>
          <w:rFonts w:ascii="Arial" w:cs="Arial" w:eastAsia="Arial" w:hAnsi="Arial"/>
          <w:sz w:val="22"/>
          <w:szCs w:val="22"/>
        </w:rPr>
        <w:t xml:space="preserve">Rhodium plated 925 sterling silver — a bright white, platinum-like finish over the silver base</w:t>
      </w:r>
    </w:p>
    <w:p>
      <w:pPr>
        <w:spacing w:before="60" w:after="60"/>
      </w:pPr>
      <w:r>
        <w:t xml:space="preserve"/>
      </w:r>
    </w:p>
    <w:p>
      <w:pPr>
        <w:spacing w:before="60" w:after="80"/>
      </w:pPr>
      <w:r>
        <w:rPr>
          <w:rFonts w:ascii="Arial" w:cs="Arial" w:eastAsia="Arial" w:hAnsi="Arial"/>
          <w:sz w:val="22"/>
          <w:szCs w:val="22"/>
        </w:rPr>
        <w:t xml:space="preserve">Both finishes use high-quality plating applied over genuine 925 sterling silver. The product listing on our website clearly states which finish each item has. Please check the product description before purchasing.</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Pearlica is committed to obtaining BIS (Bureau of Indian Standards) hallmarking certification. Until this is in place, we guarantee the 925 sterling silver purity of all products and stand behind quality through the warranties in this policy. "BIS hallmarking in progress" will be updated on all materials once certification is complete.</w:t>
      </w:r>
    </w:p>
    <w:p>
      <w:pPr>
        <w:pBdr>
          <w:bottom w:val="single" w:color="DDDDDD" w:sz="6" w:space="1"/>
        </w:pBdr>
        <w:spacing w:before="220" w:after="220"/>
      </w:pPr>
      <w:r>
        <w:t xml:space="preserve"/>
      </w:r>
    </w:p>
    <w:p>
      <w:pPr>
        <w:pStyle w:val="Heading2"/>
      </w:pPr>
      <w:r>
        <w:rPr>
          <w:rFonts w:ascii="Arial" w:cs="Arial" w:eastAsia="Arial" w:hAnsi="Arial"/>
        </w:rPr>
        <w:t xml:space="preserve">2. Understanding plating — what every customer should know</w:t>
      </w:r>
    </w:p>
    <w:p>
      <w:pPr>
        <w:spacing w:before="60" w:after="80"/>
      </w:pPr>
      <w:r>
        <w:rPr>
          <w:rFonts w:ascii="Arial" w:cs="Arial" w:eastAsia="Arial" w:hAnsi="Arial"/>
          <w:sz w:val="22"/>
          <w:szCs w:val="22"/>
        </w:rPr>
        <w:t xml:space="preserve">Plating is a thin decorative layer of metal (rose gold or rhodium) applied over the 925 silver base. It is the industry-standard method used across all jewellery brands worldwide, including premium brands. Being informed about how plating works helps you enjoy your jewellery longer and set the right expectations.</w:t>
      </w:r>
    </w:p>
    <w:p>
      <w:pPr>
        <w:spacing w:before="60" w:after="60"/>
      </w:pPr>
      <w:r>
        <w:t xml:space="preserve"/>
      </w:r>
    </w:p>
    <w:p>
      <w:pPr>
        <w:pStyle w:val="Heading3"/>
      </w:pPr>
      <w:r>
        <w:rPr>
          <w:rFonts w:ascii="Arial" w:cs="Arial" w:eastAsia="Arial" w:hAnsi="Arial"/>
        </w:rPr>
        <w:t xml:space="preserve">How plating behaves over time</w:t>
      </w:r>
    </w:p>
    <w:p>
      <w:pPr>
        <w:pStyle w:val="ListParagraph"/>
        <w:numPr>
          <w:ilvl w:val="0"/>
          <w:numId w:val="3"/>
        </w:numPr>
        <w:spacing w:before="44" w:after="44"/>
      </w:pPr>
      <w:r>
        <w:rPr>
          <w:rFonts w:ascii="Arial" w:cs="Arial" w:eastAsia="Arial" w:hAnsi="Arial"/>
          <w:sz w:val="22"/>
          <w:szCs w:val="22"/>
        </w:rPr>
        <w:t xml:space="preserve">Plating will gradually fade or thin over time with regular use. This is completely normal and expected — it is not a defect.</w:t>
      </w:r>
    </w:p>
    <w:p>
      <w:pPr>
        <w:pStyle w:val="ListParagraph"/>
        <w:numPr>
          <w:ilvl w:val="0"/>
          <w:numId w:val="3"/>
        </w:numPr>
        <w:spacing w:before="44" w:after="44"/>
      </w:pPr>
      <w:r>
        <w:rPr>
          <w:rFonts w:ascii="Arial" w:cs="Arial" w:eastAsia="Arial" w:hAnsi="Arial"/>
          <w:sz w:val="22"/>
          <w:szCs w:val="22"/>
        </w:rPr>
        <w:t xml:space="preserve">The silver base underneath is never affected. Only the top decorative layer changes.</w:t>
      </w:r>
    </w:p>
    <w:p>
      <w:pPr>
        <w:pStyle w:val="ListParagraph"/>
        <w:numPr>
          <w:ilvl w:val="0"/>
          <w:numId w:val="3"/>
        </w:numPr>
        <w:spacing w:before="44" w:after="44"/>
      </w:pPr>
      <w:r>
        <w:rPr>
          <w:rFonts w:ascii="Arial" w:cs="Arial" w:eastAsia="Arial" w:hAnsi="Arial"/>
          <w:sz w:val="22"/>
          <w:szCs w:val="22"/>
        </w:rPr>
        <w:t xml:space="preserve">High-friction areas (inner ring bands, bracelet clasps, chain links) may show wear sooner than other parts.</w:t>
      </w:r>
    </w:p>
    <w:p>
      <w:pPr>
        <w:pStyle w:val="ListParagraph"/>
        <w:numPr>
          <w:ilvl w:val="0"/>
          <w:numId w:val="3"/>
        </w:numPr>
        <w:spacing w:before="44" w:after="44"/>
      </w:pPr>
      <w:r>
        <w:rPr>
          <w:rFonts w:ascii="Arial" w:cs="Arial" w:eastAsia="Arial" w:hAnsi="Arial"/>
          <w:sz w:val="22"/>
          <w:szCs w:val="22"/>
        </w:rPr>
        <w:t xml:space="preserve">Colour may shift subtly as plating thins — rose gold may take on a slightly cooler tone, rhodium may show the silver beneath.</w:t>
      </w:r>
    </w:p>
    <w:p>
      <w:pPr>
        <w:spacing w:before="60" w:after="60"/>
      </w:pPr>
      <w:r>
        <w:t xml:space="preserve"/>
      </w:r>
    </w:p>
    <w:p>
      <w:pPr>
        <w:pStyle w:val="Heading3"/>
      </w:pPr>
      <w:r>
        <w:rPr>
          <w:rFonts w:ascii="Arial" w:cs="Arial" w:eastAsia="Arial" w:hAnsi="Arial"/>
        </w:rPr>
        <w:t xml:space="preserve">Rose gold plating vs rhodium plating — key difference</w:t>
      </w:r>
    </w:p>
    <w:p>
      <w:pPr>
        <w:pStyle w:val="ListParagraph"/>
        <w:numPr>
          <w:ilvl w:val="0"/>
          <w:numId w:val="4"/>
        </w:numPr>
        <w:spacing w:before="44" w:after="44"/>
      </w:pPr>
      <w:r>
        <w:rPr>
          <w:rFonts w:ascii="Arial" w:cs="Arial" w:eastAsia="Arial" w:hAnsi="Arial"/>
          <w:sz w:val="22"/>
          <w:szCs w:val="22"/>
        </w:rPr>
        <w:t xml:space="preserve">Rhodium is harder and more durable than rose gold plating. Quality rhodium plating can last 12–24 months with proper care.</w:t>
      </w:r>
    </w:p>
    <w:p>
      <w:pPr>
        <w:pStyle w:val="ListParagraph"/>
        <w:numPr>
          <w:ilvl w:val="0"/>
          <w:numId w:val="4"/>
        </w:numPr>
        <w:spacing w:before="44" w:after="44"/>
      </w:pPr>
      <w:r>
        <w:rPr>
          <w:rFonts w:ascii="Arial" w:cs="Arial" w:eastAsia="Arial" w:hAnsi="Arial"/>
          <w:sz w:val="22"/>
          <w:szCs w:val="22"/>
        </w:rPr>
        <w:t xml:space="preserve">Rose gold plating is slightly thinner and softer. It may show wear at friction points after 6–12 months depending on how it is worn.</w:t>
      </w:r>
    </w:p>
    <w:p>
      <w:pPr>
        <w:pStyle w:val="ListParagraph"/>
        <w:numPr>
          <w:ilvl w:val="0"/>
          <w:numId w:val="4"/>
        </w:numPr>
        <w:spacing w:before="44" w:after="44"/>
      </w:pPr>
      <w:r>
        <w:rPr>
          <w:rFonts w:ascii="Arial" w:cs="Arial" w:eastAsia="Arial" w:hAnsi="Arial"/>
          <w:sz w:val="22"/>
          <w:szCs w:val="22"/>
        </w:rPr>
        <w:t xml:space="preserve">Both finishes benefit significantly from following the care instructions in this policy.</w:t>
      </w:r>
    </w:p>
    <w:p>
      <w:pPr>
        <w:spacing w:before="60" w:after="60"/>
      </w:pPr>
      <w:r>
        <w:t xml:space="preserve"/>
      </w:r>
    </w:p>
    <w:p>
      <w:pPr>
        <w:pStyle w:val="Heading3"/>
      </w:pPr>
      <w:r>
        <w:rPr>
          <w:rFonts w:ascii="Arial" w:cs="Arial" w:eastAsia="Arial" w:hAnsi="Arial"/>
        </w:rPr>
        <w:t xml:space="preserve">What accelerates plating wear</w:t>
      </w:r>
    </w:p>
    <w:p>
      <w:pPr>
        <w:pStyle w:val="ListParagraph"/>
        <w:numPr>
          <w:ilvl w:val="0"/>
          <w:numId w:val="5"/>
        </w:numPr>
        <w:spacing w:before="44" w:after="44"/>
      </w:pPr>
      <w:r>
        <w:rPr>
          <w:rFonts w:ascii="Arial" w:cs="Arial" w:eastAsia="Arial" w:hAnsi="Arial"/>
          <w:sz w:val="22"/>
          <w:szCs w:val="22"/>
        </w:rPr>
        <w:t xml:space="preserve">Exposure to water, sweat, perfume, lotion, hairspray, or cleaning chemicals</w:t>
      </w:r>
    </w:p>
    <w:p>
      <w:pPr>
        <w:pStyle w:val="ListParagraph"/>
        <w:numPr>
          <w:ilvl w:val="0"/>
          <w:numId w:val="5"/>
        </w:numPr>
        <w:spacing w:before="44" w:after="44"/>
      </w:pPr>
      <w:r>
        <w:rPr>
          <w:rFonts w:ascii="Arial" w:cs="Arial" w:eastAsia="Arial" w:hAnsi="Arial"/>
          <w:sz w:val="22"/>
          <w:szCs w:val="22"/>
        </w:rPr>
        <w:t xml:space="preserve">Sleeping, swimming, bathing, or exercising while wearing jewellery</w:t>
      </w:r>
    </w:p>
    <w:p>
      <w:pPr>
        <w:pStyle w:val="ListParagraph"/>
        <w:numPr>
          <w:ilvl w:val="0"/>
          <w:numId w:val="5"/>
        </w:numPr>
        <w:spacing w:before="44" w:after="44"/>
      </w:pPr>
      <w:r>
        <w:rPr>
          <w:rFonts w:ascii="Arial" w:cs="Arial" w:eastAsia="Arial" w:hAnsi="Arial"/>
          <w:sz w:val="22"/>
          <w:szCs w:val="22"/>
        </w:rPr>
        <w:t xml:space="preserve">Storing jewellery without its pouch (causes scratching and rubbing between pieces)</w:t>
      </w:r>
    </w:p>
    <w:p>
      <w:pPr>
        <w:pStyle w:val="ListParagraph"/>
        <w:numPr>
          <w:ilvl w:val="0"/>
          <w:numId w:val="5"/>
        </w:numPr>
        <w:spacing w:before="44" w:after="44"/>
      </w:pPr>
      <w:r>
        <w:rPr>
          <w:rFonts w:ascii="Arial" w:cs="Arial" w:eastAsia="Arial" w:hAnsi="Arial"/>
          <w:sz w:val="22"/>
          <w:szCs w:val="22"/>
        </w:rPr>
        <w:t xml:space="preserve">Skin that is naturally more acidic or oily may experience faster wear</w:t>
      </w:r>
    </w:p>
    <w:p>
      <w:pPr>
        <w:pStyle w:val="ListParagraph"/>
        <w:numPr>
          <w:ilvl w:val="0"/>
          <w:numId w:val="5"/>
        </w:numPr>
        <w:spacing w:before="44" w:after="44"/>
      </w:pPr>
      <w:r>
        <w:rPr>
          <w:rFonts w:ascii="Arial" w:cs="Arial" w:eastAsia="Arial" w:hAnsi="Arial"/>
          <w:sz w:val="22"/>
          <w:szCs w:val="22"/>
        </w:rPr>
        <w:t xml:space="preserve">Applying perfume or lotion after wearing jewellery (always apply before, let it dry, then wear)</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Following the care instructions in Section 5 will significantly extend the life of your plating and keep your jewellery looking its best.</w:t>
      </w:r>
    </w:p>
    <w:p>
      <w:pPr>
        <w:pBdr>
          <w:bottom w:val="single" w:color="DDDDDD" w:sz="6" w:space="1"/>
        </w:pBdr>
        <w:spacing w:before="220" w:after="220"/>
      </w:pPr>
      <w:r>
        <w:t xml:space="preserve"/>
      </w:r>
    </w:p>
    <w:p>
      <w:pPr>
        <w:pStyle w:val="Heading2"/>
      </w:pPr>
      <w:r>
        <w:rPr>
          <w:rFonts w:ascii="Arial" w:cs="Arial" w:eastAsia="Arial" w:hAnsi="Arial"/>
        </w:rPr>
        <w:t xml:space="preserve">3. Pearlica 6-month plating warranty</w:t>
      </w:r>
    </w:p>
    <w:p>
      <w:pPr>
        <w:spacing w:before="60" w:after="80"/>
      </w:pPr>
      <w:r>
        <w:rPr>
          <w:rFonts w:ascii="Arial" w:cs="Arial" w:eastAsia="Arial" w:hAnsi="Arial"/>
          <w:sz w:val="22"/>
          <w:szCs w:val="22"/>
        </w:rPr>
        <w:t xml:space="preserve">All rose gold plated and rhodium plated Pearlica jewellery comes with a 6-month plating warranty from the date of delivery.</w:t>
      </w:r>
    </w:p>
    <w:p>
      <w:pPr>
        <w:spacing w:before="60" w:after="60"/>
      </w:pPr>
      <w:r>
        <w:t xml:space="preserve"/>
      </w:r>
    </w:p>
    <w:p>
      <w:pPr>
        <w:spacing w:before="60" w:after="80"/>
      </w:pPr>
      <w:r>
        <w:rPr>
          <w:rFonts w:ascii="Arial" w:cs="Arial" w:eastAsia="Arial" w:hAnsi="Arial"/>
          <w:sz w:val="22"/>
          <w:szCs w:val="22"/>
        </w:rPr>
        <w:t xml:space="preserve">This warranty is part of the Pearlica Care Promise and reflects our confidence in the quality of our plating.</w:t>
      </w:r>
    </w:p>
    <w:p>
      <w:pPr>
        <w:spacing w:before="60" w:after="60"/>
      </w:pPr>
      <w:r>
        <w:t xml:space="preserve"/>
      </w:r>
    </w:p>
    <w:p>
      <w:pPr>
        <w:pStyle w:val="Heading3"/>
      </w:pPr>
      <w:r>
        <w:rPr>
          <w:rFonts w:ascii="Arial" w:cs="Arial" w:eastAsia="Arial" w:hAnsi="Arial"/>
        </w:rPr>
        <w:t xml:space="preserve">What is covered</w:t>
      </w:r>
    </w:p>
    <w:p>
      <w:pPr>
        <w:pStyle w:val="ListParagraph"/>
        <w:numPr>
          <w:ilvl w:val="0"/>
          <w:numId w:val="6"/>
        </w:numPr>
        <w:spacing w:before="44" w:after="44"/>
      </w:pPr>
      <w:r>
        <w:rPr>
          <w:rFonts w:ascii="Arial" w:cs="Arial" w:eastAsia="Arial" w:hAnsi="Arial"/>
          <w:sz w:val="22"/>
          <w:szCs w:val="22"/>
        </w:rPr>
        <w:t xml:space="preserve">Plating that peels, bubbles, or flakes off within 6 months of delivery — where this is due to a manufacturing defect and not caused by misuse</w:t>
      </w:r>
    </w:p>
    <w:p>
      <w:pPr>
        <w:pStyle w:val="ListParagraph"/>
        <w:numPr>
          <w:ilvl w:val="0"/>
          <w:numId w:val="6"/>
        </w:numPr>
        <w:spacing w:before="44" w:after="44"/>
      </w:pPr>
      <w:r>
        <w:rPr>
          <w:rFonts w:ascii="Arial" w:cs="Arial" w:eastAsia="Arial" w:hAnsi="Arial"/>
          <w:sz w:val="22"/>
          <w:szCs w:val="22"/>
        </w:rPr>
        <w:t xml:space="preserve">Uneven, patchy, or inconsistent plating that is visible at the time of delivery</w:t>
      </w:r>
    </w:p>
    <w:p>
      <w:pPr>
        <w:pStyle w:val="ListParagraph"/>
        <w:numPr>
          <w:ilvl w:val="0"/>
          <w:numId w:val="6"/>
        </w:numPr>
        <w:spacing w:before="44" w:after="44"/>
      </w:pPr>
      <w:r>
        <w:rPr>
          <w:rFonts w:ascii="Arial" w:cs="Arial" w:eastAsia="Arial" w:hAnsi="Arial"/>
          <w:sz w:val="22"/>
          <w:szCs w:val="22"/>
        </w:rPr>
        <w:t xml:space="preserve">Significant colour inconsistency that does not match the product listing images</w:t>
      </w:r>
    </w:p>
    <w:p>
      <w:pPr>
        <w:pStyle w:val="ListParagraph"/>
        <w:numPr>
          <w:ilvl w:val="0"/>
          <w:numId w:val="6"/>
        </w:numPr>
        <w:spacing w:before="44" w:after="44"/>
      </w:pPr>
      <w:r>
        <w:rPr>
          <w:rFonts w:ascii="Arial" w:cs="Arial" w:eastAsia="Arial" w:hAnsi="Arial"/>
          <w:sz w:val="22"/>
          <w:szCs w:val="22"/>
        </w:rPr>
        <w:t xml:space="preserve">Plating that fades unusually fast (within 1–2 months) under normal everyday use without exposure to water or chemicals</w:t>
      </w:r>
    </w:p>
    <w:p>
      <w:pPr>
        <w:spacing w:before="60" w:after="60"/>
      </w:pPr>
      <w:r>
        <w:t xml:space="preserve"/>
      </w:r>
    </w:p>
    <w:p>
      <w:pPr>
        <w:pStyle w:val="Heading3"/>
      </w:pPr>
      <w:r>
        <w:rPr>
          <w:rFonts w:ascii="Arial" w:cs="Arial" w:eastAsia="Arial" w:hAnsi="Arial"/>
        </w:rPr>
        <w:t xml:space="preserve">What is NOT covered</w:t>
      </w:r>
    </w:p>
    <w:p>
      <w:pPr>
        <w:pStyle w:val="ListParagraph"/>
        <w:numPr>
          <w:ilvl w:val="0"/>
          <w:numId w:val="7"/>
        </w:numPr>
        <w:spacing w:before="44" w:after="44"/>
      </w:pPr>
      <w:r>
        <w:rPr>
          <w:rFonts w:ascii="Arial" w:cs="Arial" w:eastAsia="Arial" w:hAnsi="Arial"/>
          <w:sz w:val="22"/>
          <w:szCs w:val="22"/>
        </w:rPr>
        <w:t xml:space="preserve">Natural gradual fading or thinning of plating from regular everyday use over time — this is expected behaviour</w:t>
      </w:r>
    </w:p>
    <w:p>
      <w:pPr>
        <w:pStyle w:val="ListParagraph"/>
        <w:numPr>
          <w:ilvl w:val="0"/>
          <w:numId w:val="7"/>
        </w:numPr>
        <w:spacing w:before="44" w:after="44"/>
      </w:pPr>
      <w:r>
        <w:rPr>
          <w:rFonts w:ascii="Arial" w:cs="Arial" w:eastAsia="Arial" w:hAnsi="Arial"/>
          <w:sz w:val="22"/>
          <w:szCs w:val="22"/>
        </w:rPr>
        <w:t xml:space="preserve">Plating wear caused by exposure to water, sweat, perfume, lotion, hairspray, or cleaning chemicals</w:t>
      </w:r>
    </w:p>
    <w:p>
      <w:pPr>
        <w:pStyle w:val="ListParagraph"/>
        <w:numPr>
          <w:ilvl w:val="0"/>
          <w:numId w:val="7"/>
        </w:numPr>
        <w:spacing w:before="44" w:after="44"/>
      </w:pPr>
      <w:r>
        <w:rPr>
          <w:rFonts w:ascii="Arial" w:cs="Arial" w:eastAsia="Arial" w:hAnsi="Arial"/>
          <w:sz w:val="22"/>
          <w:szCs w:val="22"/>
        </w:rPr>
        <w:t xml:space="preserve">Damage from swimming, bathing, exercising, or sleeping while wearing the jewellery</w:t>
      </w:r>
    </w:p>
    <w:p>
      <w:pPr>
        <w:pStyle w:val="ListParagraph"/>
        <w:numPr>
          <w:ilvl w:val="0"/>
          <w:numId w:val="7"/>
        </w:numPr>
        <w:spacing w:before="44" w:after="44"/>
      </w:pPr>
      <w:r>
        <w:rPr>
          <w:rFonts w:ascii="Arial" w:cs="Arial" w:eastAsia="Arial" w:hAnsi="Arial"/>
          <w:sz w:val="22"/>
          <w:szCs w:val="22"/>
        </w:rPr>
        <w:t xml:space="preserve">Scratches, dents, or physical damage caused by mishandling or improper storage</w:t>
      </w:r>
    </w:p>
    <w:p>
      <w:pPr>
        <w:pStyle w:val="ListParagraph"/>
        <w:numPr>
          <w:ilvl w:val="0"/>
          <w:numId w:val="7"/>
        </w:numPr>
        <w:spacing w:before="44" w:after="44"/>
      </w:pPr>
      <w:r>
        <w:rPr>
          <w:rFonts w:ascii="Arial" w:cs="Arial" w:eastAsia="Arial" w:hAnsi="Arial"/>
          <w:sz w:val="22"/>
          <w:szCs w:val="22"/>
        </w:rPr>
        <w:t xml:space="preserve">Items that have been repaired, modified, or resized by anyone other than Pearlica</w:t>
      </w:r>
    </w:p>
    <w:p>
      <w:pPr>
        <w:pStyle w:val="ListParagraph"/>
        <w:numPr>
          <w:ilvl w:val="0"/>
          <w:numId w:val="7"/>
        </w:numPr>
        <w:spacing w:before="44" w:after="44"/>
      </w:pPr>
      <w:r>
        <w:rPr>
          <w:rFonts w:ascii="Arial" w:cs="Arial" w:eastAsia="Arial" w:hAnsi="Arial"/>
          <w:sz w:val="22"/>
          <w:szCs w:val="22"/>
        </w:rPr>
        <w:t xml:space="preserve">Items purchased during clearance sales or special promotional offers</w:t>
      </w:r>
    </w:p>
    <w:p>
      <w:pPr>
        <w:pStyle w:val="ListParagraph"/>
        <w:numPr>
          <w:ilvl w:val="0"/>
          <w:numId w:val="7"/>
        </w:numPr>
        <w:spacing w:before="44" w:after="44"/>
      </w:pPr>
      <w:r>
        <w:rPr>
          <w:rFonts w:ascii="Arial" w:cs="Arial" w:eastAsia="Arial" w:hAnsi="Arial"/>
          <w:sz w:val="22"/>
          <w:szCs w:val="22"/>
        </w:rPr>
        <w:t xml:space="preserve">Earrings (already non-returnable for hygiene reasons — plating warranty does not apply)</w:t>
      </w:r>
    </w:p>
    <w:p>
      <w:pPr>
        <w:spacing w:before="60" w:after="60"/>
      </w:pPr>
      <w:r>
        <w:t xml:space="preserve"/>
      </w:r>
    </w:p>
    <w:p>
      <w:pPr>
        <w:pStyle w:val="Heading3"/>
      </w:pPr>
      <w:r>
        <w:rPr>
          <w:rFonts w:ascii="Arial" w:cs="Arial" w:eastAsia="Arial" w:hAnsi="Arial"/>
        </w:rPr>
        <w:t xml:space="preserve">How to claim the plating warranty</w:t>
      </w:r>
    </w:p>
    <w:p>
      <w:pPr>
        <w:pStyle w:val="ListParagraph"/>
        <w:numPr>
          <w:ilvl w:val="0"/>
          <w:numId w:val="8"/>
        </w:numPr>
        <w:spacing w:before="44" w:after="44"/>
      </w:pPr>
      <w:r>
        <w:rPr>
          <w:rFonts w:ascii="Arial" w:cs="Arial" w:eastAsia="Arial" w:hAnsi="Arial"/>
          <w:sz w:val="22"/>
          <w:szCs w:val="22"/>
        </w:rPr>
        <w:t xml:space="preserve">Contact us at contact@pearlica.in within 6 months of your delivery date</w:t>
      </w:r>
    </w:p>
    <w:p>
      <w:pPr>
        <w:pStyle w:val="ListParagraph"/>
        <w:numPr>
          <w:ilvl w:val="0"/>
          <w:numId w:val="8"/>
        </w:numPr>
        <w:spacing w:before="44" w:after="44"/>
      </w:pPr>
      <w:r>
        <w:rPr>
          <w:rFonts w:ascii="Arial" w:cs="Arial" w:eastAsia="Arial" w:hAnsi="Arial"/>
          <w:sz w:val="22"/>
          <w:szCs w:val="22"/>
        </w:rPr>
        <w:t xml:space="preserve">Share your order ID, clear photographs or a short video showing the issue</w:t>
      </w:r>
    </w:p>
    <w:p>
      <w:pPr>
        <w:pStyle w:val="ListParagraph"/>
        <w:numPr>
          <w:ilvl w:val="0"/>
          <w:numId w:val="8"/>
        </w:numPr>
        <w:spacing w:before="44" w:after="44"/>
      </w:pPr>
      <w:r>
        <w:rPr>
          <w:rFonts w:ascii="Arial" w:cs="Arial" w:eastAsia="Arial" w:hAnsi="Arial"/>
          <w:sz w:val="22"/>
          <w:szCs w:val="22"/>
        </w:rPr>
        <w:t xml:space="preserve">Briefly describe when the issue appeared and how the item was used and stored</w:t>
      </w:r>
    </w:p>
    <w:p>
      <w:pPr>
        <w:pStyle w:val="ListParagraph"/>
        <w:numPr>
          <w:ilvl w:val="0"/>
          <w:numId w:val="8"/>
        </w:numPr>
        <w:spacing w:before="44" w:after="44"/>
      </w:pPr>
      <w:r>
        <w:rPr>
          <w:rFonts w:ascii="Arial" w:cs="Arial" w:eastAsia="Arial" w:hAnsi="Arial"/>
          <w:sz w:val="22"/>
          <w:szCs w:val="22"/>
        </w:rPr>
        <w:t xml:space="preserve">Our team will assess your claim within 3–5 working days</w:t>
      </w:r>
    </w:p>
    <w:p>
      <w:pPr>
        <w:pStyle w:val="ListParagraph"/>
        <w:numPr>
          <w:ilvl w:val="0"/>
          <w:numId w:val="8"/>
        </w:numPr>
        <w:spacing w:before="44" w:after="44"/>
      </w:pPr>
      <w:r>
        <w:rPr>
          <w:rFonts w:ascii="Arial" w:cs="Arial" w:eastAsia="Arial" w:hAnsi="Arial"/>
          <w:sz w:val="22"/>
          <w:szCs w:val="22"/>
        </w:rPr>
        <w:t xml:space="preserve">If approved: we will arrange replacement of the item or issue store credit — your choice</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Warranty resolution is replacement or store credit only. Cash refunds are not provided under the warranty. The warranty period does not restart from the replacement date.</w:t>
      </w:r>
    </w:p>
    <w:p>
      <w:pPr>
        <w:pBdr>
          <w:bottom w:val="single" w:color="DDDDDD" w:sz="6" w:space="1"/>
        </w:pBdr>
        <w:spacing w:before="220" w:after="220"/>
      </w:pPr>
      <w:r>
        <w:t xml:space="preserve"/>
      </w:r>
    </w:p>
    <w:p>
      <w:pPr>
        <w:pStyle w:val="Heading2"/>
      </w:pPr>
      <w:r>
        <w:rPr>
          <w:rFonts w:ascii="Arial" w:cs="Arial" w:eastAsia="Arial" w:hAnsi="Arial"/>
        </w:rPr>
        <w:t xml:space="preserve">4. Pearlica anti-tarnish guarantee</w:t>
      </w:r>
    </w:p>
    <w:p>
      <w:pPr>
        <w:spacing w:before="60" w:after="80"/>
      </w:pPr>
      <w:r>
        <w:rPr>
          <w:rFonts w:ascii="Arial" w:cs="Arial" w:eastAsia="Arial" w:hAnsi="Arial"/>
          <w:sz w:val="22"/>
          <w:szCs w:val="22"/>
        </w:rPr>
        <w:t xml:space="preserve">All Pearlica jewellery — rose gold plated and rhodium plated — comes with a 6-month anti-tarnish guarantee from the date of delivery.</w:t>
      </w:r>
    </w:p>
    <w:p>
      <w:pPr>
        <w:spacing w:before="60" w:after="60"/>
      </w:pPr>
      <w:r>
        <w:t xml:space="preserve"/>
      </w:r>
    </w:p>
    <w:p>
      <w:pPr>
        <w:pStyle w:val="Heading3"/>
      </w:pPr>
      <w:r>
        <w:rPr>
          <w:rFonts w:ascii="Arial" w:cs="Arial" w:eastAsia="Arial" w:hAnsi="Arial"/>
        </w:rPr>
        <w:t xml:space="preserve">What tarnish is</w:t>
      </w:r>
    </w:p>
    <w:p>
      <w:pPr>
        <w:spacing w:before="60" w:after="80"/>
      </w:pPr>
      <w:r>
        <w:rPr>
          <w:rFonts w:ascii="Arial" w:cs="Arial" w:eastAsia="Arial" w:hAnsi="Arial"/>
          <w:sz w:val="22"/>
          <w:szCs w:val="22"/>
        </w:rPr>
        <w:t xml:space="preserve">Tarnish is a natural chemical reaction where silver reacts with sulphur compounds in the air, causing darkening or discolouration of the metal surface. It is not a defect — it is a natural property of all real silver. Plating delays tarnishing by protecting the silver base. However, once plating wears thin, tarnish may appear.</w:t>
      </w:r>
    </w:p>
    <w:p>
      <w:pPr>
        <w:spacing w:before="60" w:after="60"/>
      </w:pPr>
      <w:r>
        <w:t xml:space="preserve"/>
      </w:r>
    </w:p>
    <w:p>
      <w:pPr>
        <w:spacing w:before="60" w:after="80"/>
      </w:pPr>
      <w:r>
        <w:rPr>
          <w:rFonts w:ascii="Arial" w:cs="Arial" w:eastAsia="Arial" w:hAnsi="Arial"/>
          <w:sz w:val="22"/>
          <w:szCs w:val="22"/>
        </w:rPr>
        <w:t xml:space="preserve">Our anti-tarnish guarantee covers the jewellery’s performance under proper care — not against the natural effects of misuse or neglect.</w:t>
      </w:r>
    </w:p>
    <w:p>
      <w:pPr>
        <w:spacing w:before="60" w:after="60"/>
      </w:pPr>
      <w:r>
        <w:t xml:space="preserve"/>
      </w:r>
    </w:p>
    <w:p>
      <w:pPr>
        <w:pStyle w:val="Heading3"/>
      </w:pPr>
      <w:r>
        <w:rPr>
          <w:rFonts w:ascii="Arial" w:cs="Arial" w:eastAsia="Arial" w:hAnsi="Arial"/>
        </w:rPr>
        <w:t xml:space="preserve">What the guarantee covers</w:t>
      </w:r>
    </w:p>
    <w:p>
      <w:pPr>
        <w:pStyle w:val="ListParagraph"/>
        <w:numPr>
          <w:ilvl w:val="0"/>
          <w:numId w:val="9"/>
        </w:numPr>
        <w:spacing w:before="44" w:after="44"/>
      </w:pPr>
      <w:r>
        <w:rPr>
          <w:rFonts w:ascii="Arial" w:cs="Arial" w:eastAsia="Arial" w:hAnsi="Arial"/>
          <w:sz w:val="22"/>
          <w:szCs w:val="22"/>
        </w:rPr>
        <w:t xml:space="preserve">Premature or excessive tarnishing that appears within 6 months of delivery, on a piece that has been stored and cared for as instructed in Section 5</w:t>
      </w:r>
    </w:p>
    <w:p>
      <w:pPr>
        <w:pStyle w:val="ListParagraph"/>
        <w:numPr>
          <w:ilvl w:val="0"/>
          <w:numId w:val="9"/>
        </w:numPr>
        <w:spacing w:before="44" w:after="44"/>
      </w:pPr>
      <w:r>
        <w:rPr>
          <w:rFonts w:ascii="Arial" w:cs="Arial" w:eastAsia="Arial" w:hAnsi="Arial"/>
          <w:sz w:val="22"/>
          <w:szCs w:val="22"/>
        </w:rPr>
        <w:t xml:space="preserve">Tarnishing or discolouration visible at the time of delivery is fully covered and will be resolved at no cost</w:t>
      </w:r>
    </w:p>
    <w:p>
      <w:pPr>
        <w:spacing w:before="60" w:after="60"/>
      </w:pPr>
      <w:r>
        <w:t xml:space="preserve"/>
      </w:r>
    </w:p>
    <w:p>
      <w:pPr>
        <w:pStyle w:val="Heading3"/>
      </w:pPr>
      <w:r>
        <w:rPr>
          <w:rFonts w:ascii="Arial" w:cs="Arial" w:eastAsia="Arial" w:hAnsi="Arial"/>
        </w:rPr>
        <w:t xml:space="preserve">What the guarantee does NOT cover</w:t>
      </w:r>
    </w:p>
    <w:p>
      <w:pPr>
        <w:pStyle w:val="ListParagraph"/>
        <w:numPr>
          <w:ilvl w:val="0"/>
          <w:numId w:val="10"/>
        </w:numPr>
        <w:spacing w:before="44" w:after="44"/>
      </w:pPr>
      <w:r>
        <w:rPr>
          <w:rFonts w:ascii="Arial" w:cs="Arial" w:eastAsia="Arial" w:hAnsi="Arial"/>
          <w:sz w:val="22"/>
          <w:szCs w:val="22"/>
        </w:rPr>
        <w:t xml:space="preserve">Tarnishing caused by exposure to water, sweat, perfume, chemicals, or cleaning agents</w:t>
      </w:r>
    </w:p>
    <w:p>
      <w:pPr>
        <w:pStyle w:val="ListParagraph"/>
        <w:numPr>
          <w:ilvl w:val="0"/>
          <w:numId w:val="10"/>
        </w:numPr>
        <w:spacing w:before="44" w:after="44"/>
      </w:pPr>
      <w:r>
        <w:rPr>
          <w:rFonts w:ascii="Arial" w:cs="Arial" w:eastAsia="Arial" w:hAnsi="Arial"/>
          <w:sz w:val="22"/>
          <w:szCs w:val="22"/>
        </w:rPr>
        <w:t xml:space="preserve">Tarnishing on items not stored in the provided sealed pouch when not in use</w:t>
      </w:r>
    </w:p>
    <w:p>
      <w:pPr>
        <w:pStyle w:val="ListParagraph"/>
        <w:numPr>
          <w:ilvl w:val="0"/>
          <w:numId w:val="10"/>
        </w:numPr>
        <w:spacing w:before="44" w:after="44"/>
      </w:pPr>
      <w:r>
        <w:rPr>
          <w:rFonts w:ascii="Arial" w:cs="Arial" w:eastAsia="Arial" w:hAnsi="Arial"/>
          <w:sz w:val="22"/>
          <w:szCs w:val="22"/>
        </w:rPr>
        <w:t xml:space="preserve">Natural tarnishing that appears after plating has worn away from regular use — this is expected once the silver base is exposed</w:t>
      </w:r>
    </w:p>
    <w:p>
      <w:pPr>
        <w:pStyle w:val="ListParagraph"/>
        <w:numPr>
          <w:ilvl w:val="0"/>
          <w:numId w:val="10"/>
        </w:numPr>
        <w:spacing w:before="44" w:after="44"/>
      </w:pPr>
      <w:r>
        <w:rPr>
          <w:rFonts w:ascii="Arial" w:cs="Arial" w:eastAsia="Arial" w:hAnsi="Arial"/>
          <w:sz w:val="22"/>
          <w:szCs w:val="22"/>
        </w:rPr>
        <w:t xml:space="preserve">Discolouration caused by skin reactions or natural skin oils on certain skin types</w:t>
      </w:r>
    </w:p>
    <w:p>
      <w:pPr>
        <w:spacing w:before="60" w:after="60"/>
      </w:pPr>
      <w:r>
        <w:t xml:space="preserve"/>
      </w:r>
    </w:p>
    <w:p>
      <w:pPr>
        <w:pStyle w:val="Heading3"/>
      </w:pPr>
      <w:r>
        <w:rPr>
          <w:rFonts w:ascii="Arial" w:cs="Arial" w:eastAsia="Arial" w:hAnsi="Arial"/>
        </w:rPr>
        <w:t xml:space="preserve">How to claim the anti-tarnish guarantee</w:t>
      </w:r>
    </w:p>
    <w:p>
      <w:pPr>
        <w:pStyle w:val="ListParagraph"/>
        <w:numPr>
          <w:ilvl w:val="0"/>
          <w:numId w:val="11"/>
        </w:numPr>
        <w:spacing w:before="44" w:after="44"/>
      </w:pPr>
      <w:r>
        <w:rPr>
          <w:rFonts w:ascii="Arial" w:cs="Arial" w:eastAsia="Arial" w:hAnsi="Arial"/>
          <w:sz w:val="22"/>
          <w:szCs w:val="22"/>
        </w:rPr>
        <w:t xml:space="preserve">Contact us at contact@pearlica.in within 6 months of delivery</w:t>
      </w:r>
    </w:p>
    <w:p>
      <w:pPr>
        <w:pStyle w:val="ListParagraph"/>
        <w:numPr>
          <w:ilvl w:val="0"/>
          <w:numId w:val="11"/>
        </w:numPr>
        <w:spacing w:before="44" w:after="44"/>
      </w:pPr>
      <w:r>
        <w:rPr>
          <w:rFonts w:ascii="Arial" w:cs="Arial" w:eastAsia="Arial" w:hAnsi="Arial"/>
          <w:sz w:val="22"/>
          <w:szCs w:val="22"/>
        </w:rPr>
        <w:t xml:space="preserve">Share your order ID and clear photographs of the tarnishing</w:t>
      </w:r>
    </w:p>
    <w:p>
      <w:pPr>
        <w:pStyle w:val="ListParagraph"/>
        <w:numPr>
          <w:ilvl w:val="0"/>
          <w:numId w:val="11"/>
        </w:numPr>
        <w:spacing w:before="44" w:after="44"/>
      </w:pPr>
      <w:r>
        <w:rPr>
          <w:rFonts w:ascii="Arial" w:cs="Arial" w:eastAsia="Arial" w:hAnsi="Arial"/>
          <w:sz w:val="22"/>
          <w:szCs w:val="22"/>
        </w:rPr>
        <w:t xml:space="preserve">Confirm how the item was stored and used since delivery</w:t>
      </w:r>
    </w:p>
    <w:p>
      <w:pPr>
        <w:pStyle w:val="ListParagraph"/>
        <w:numPr>
          <w:ilvl w:val="0"/>
          <w:numId w:val="11"/>
        </w:numPr>
        <w:spacing w:before="44" w:after="44"/>
      </w:pPr>
      <w:r>
        <w:rPr>
          <w:rFonts w:ascii="Arial" w:cs="Arial" w:eastAsia="Arial" w:hAnsi="Arial"/>
          <w:sz w:val="22"/>
          <w:szCs w:val="22"/>
        </w:rPr>
        <w:t xml:space="preserve">If approved: we will clean, re-plate, or replace the item — our team will advise the best resolution</w:t>
      </w:r>
    </w:p>
    <w:p>
      <w:pPr>
        <w:pBdr>
          <w:bottom w:val="single" w:color="DDDDDD" w:sz="6" w:space="1"/>
        </w:pBdr>
        <w:spacing w:before="220" w:after="220"/>
      </w:pPr>
      <w:r>
        <w:t xml:space="preserve"/>
      </w:r>
    </w:p>
    <w:p>
      <w:pPr>
        <w:pStyle w:val="Heading2"/>
      </w:pPr>
      <w:r>
        <w:rPr>
          <w:rFonts w:ascii="Arial" w:cs="Arial" w:eastAsia="Arial" w:hAnsi="Arial"/>
        </w:rPr>
        <w:t xml:space="preserve">5. Care instructions — how to keep your jewellery looking its best</w:t>
      </w:r>
    </w:p>
    <w:p>
      <w:pPr>
        <w:spacing w:before="60" w:after="80"/>
      </w:pPr>
      <w:r>
        <w:rPr>
          <w:rFonts w:ascii="Arial" w:cs="Arial" w:eastAsia="Arial" w:hAnsi="Arial"/>
          <w:sz w:val="22"/>
          <w:szCs w:val="22"/>
        </w:rPr>
        <w:t xml:space="preserve">Following these instructions protects your plating, extends jewellery life, and keeps your warranty and guarantee valid:</w:t>
      </w:r>
    </w:p>
    <w:p>
      <w:pPr>
        <w:spacing w:before="60" w:after="60"/>
      </w:pPr>
      <w:r>
        <w:t xml:space="preserve"/>
      </w:r>
    </w:p>
    <w:p>
      <w:pPr>
        <w:pStyle w:val="Heading3"/>
      </w:pPr>
      <w:r>
        <w:rPr>
          <w:rFonts w:ascii="Arial" w:cs="Arial" w:eastAsia="Arial" w:hAnsi="Arial"/>
        </w:rPr>
        <w:t xml:space="preserve">Daily care</w:t>
      </w:r>
    </w:p>
    <w:p>
      <w:pPr>
        <w:pStyle w:val="ListParagraph"/>
        <w:numPr>
          <w:ilvl w:val="0"/>
          <w:numId w:val="12"/>
        </w:numPr>
        <w:spacing w:before="44" w:after="44"/>
      </w:pPr>
      <w:r>
        <w:rPr>
          <w:rFonts w:ascii="Arial" w:cs="Arial" w:eastAsia="Arial" w:hAnsi="Arial"/>
          <w:sz w:val="22"/>
          <w:szCs w:val="22"/>
        </w:rPr>
        <w:t xml:space="preserve">Wipe gently with a soft, dry cloth after every use to remove oils and residue</w:t>
      </w:r>
    </w:p>
    <w:p>
      <w:pPr>
        <w:pStyle w:val="ListParagraph"/>
        <w:numPr>
          <w:ilvl w:val="0"/>
          <w:numId w:val="12"/>
        </w:numPr>
        <w:spacing w:before="44" w:after="44"/>
      </w:pPr>
      <w:r>
        <w:rPr>
          <w:rFonts w:ascii="Arial" w:cs="Arial" w:eastAsia="Arial" w:hAnsi="Arial"/>
          <w:sz w:val="22"/>
          <w:szCs w:val="22"/>
        </w:rPr>
        <w:t xml:space="preserve">Always put jewellery on last — after applying perfume, lotion, hairspray, or makeup</w:t>
      </w:r>
    </w:p>
    <w:p>
      <w:pPr>
        <w:pStyle w:val="ListParagraph"/>
        <w:numPr>
          <w:ilvl w:val="0"/>
          <w:numId w:val="12"/>
        </w:numPr>
        <w:spacing w:before="44" w:after="44"/>
      </w:pPr>
      <w:r>
        <w:rPr>
          <w:rFonts w:ascii="Arial" w:cs="Arial" w:eastAsia="Arial" w:hAnsi="Arial"/>
          <w:sz w:val="22"/>
          <w:szCs w:val="22"/>
        </w:rPr>
        <w:t xml:space="preserve">Remove all jewellery before washing hands, bathing, swimming, or any water activity</w:t>
      </w:r>
    </w:p>
    <w:p>
      <w:pPr>
        <w:pStyle w:val="ListParagraph"/>
        <w:numPr>
          <w:ilvl w:val="0"/>
          <w:numId w:val="12"/>
        </w:numPr>
        <w:spacing w:before="44" w:after="44"/>
      </w:pPr>
      <w:r>
        <w:rPr>
          <w:rFonts w:ascii="Arial" w:cs="Arial" w:eastAsia="Arial" w:hAnsi="Arial"/>
          <w:sz w:val="22"/>
          <w:szCs w:val="22"/>
        </w:rPr>
        <w:t xml:space="preserve">Remove jewellery before exercising, cooking, or any activity involving sweat or heat</w:t>
      </w:r>
    </w:p>
    <w:p>
      <w:pPr>
        <w:pStyle w:val="ListParagraph"/>
        <w:numPr>
          <w:ilvl w:val="0"/>
          <w:numId w:val="12"/>
        </w:numPr>
        <w:spacing w:before="44" w:after="44"/>
      </w:pPr>
      <w:r>
        <w:rPr>
          <w:rFonts w:ascii="Arial" w:cs="Arial" w:eastAsia="Arial" w:hAnsi="Arial"/>
          <w:sz w:val="22"/>
          <w:szCs w:val="22"/>
        </w:rPr>
        <w:t xml:space="preserve">Avoid prolonged contact with sweat — remove and wipe clean after wearing for long hours</w:t>
      </w:r>
    </w:p>
    <w:p>
      <w:pPr>
        <w:spacing w:before="60" w:after="60"/>
      </w:pPr>
      <w:r>
        <w:t xml:space="preserve"/>
      </w:r>
    </w:p>
    <w:p>
      <w:pPr>
        <w:pStyle w:val="Heading3"/>
      </w:pPr>
      <w:r>
        <w:rPr>
          <w:rFonts w:ascii="Arial" w:cs="Arial" w:eastAsia="Arial" w:hAnsi="Arial"/>
        </w:rPr>
        <w:t xml:space="preserve">Storage</w:t>
      </w:r>
    </w:p>
    <w:p>
      <w:pPr>
        <w:pStyle w:val="ListParagraph"/>
        <w:numPr>
          <w:ilvl w:val="0"/>
          <w:numId w:val="13"/>
        </w:numPr>
        <w:spacing w:before="44" w:after="44"/>
      </w:pPr>
      <w:r>
        <w:rPr>
          <w:rFonts w:ascii="Arial" w:cs="Arial" w:eastAsia="Arial" w:hAnsi="Arial"/>
          <w:sz w:val="22"/>
          <w:szCs w:val="22"/>
        </w:rPr>
        <w:t xml:space="preserve">Store each piece separately in its sealed anti-tarnish pouch when not in use</w:t>
      </w:r>
    </w:p>
    <w:p>
      <w:pPr>
        <w:pStyle w:val="ListParagraph"/>
        <w:numPr>
          <w:ilvl w:val="0"/>
          <w:numId w:val="13"/>
        </w:numPr>
        <w:spacing w:before="44" w:after="44"/>
      </w:pPr>
      <w:r>
        <w:rPr>
          <w:rFonts w:ascii="Arial" w:cs="Arial" w:eastAsia="Arial" w:hAnsi="Arial"/>
          <w:sz w:val="22"/>
          <w:szCs w:val="22"/>
        </w:rPr>
        <w:t xml:space="preserve">Keep jewellery in its original pouch to avoid scratching and tangling with other pieces</w:t>
      </w:r>
    </w:p>
    <w:p>
      <w:pPr>
        <w:pStyle w:val="ListParagraph"/>
        <w:numPr>
          <w:ilvl w:val="0"/>
          <w:numId w:val="13"/>
        </w:numPr>
        <w:spacing w:before="44" w:after="44"/>
      </w:pPr>
      <w:r>
        <w:rPr>
          <w:rFonts w:ascii="Arial" w:cs="Arial" w:eastAsia="Arial" w:hAnsi="Arial"/>
          <w:sz w:val="22"/>
          <w:szCs w:val="22"/>
        </w:rPr>
        <w:t xml:space="preserve">Store in a cool, dry place away from humidity, sunlight, and extreme temperature</w:t>
      </w:r>
    </w:p>
    <w:p>
      <w:pPr>
        <w:pStyle w:val="ListParagraph"/>
        <w:numPr>
          <w:ilvl w:val="0"/>
          <w:numId w:val="13"/>
        </w:numPr>
        <w:spacing w:before="44" w:after="44"/>
      </w:pPr>
      <w:r>
        <w:rPr>
          <w:rFonts w:ascii="Arial" w:cs="Arial" w:eastAsia="Arial" w:hAnsi="Arial"/>
          <w:sz w:val="22"/>
          <w:szCs w:val="22"/>
        </w:rPr>
        <w:t xml:space="preserve">Do not store jewellery in the bathroom or near windows where moisture is present</w:t>
      </w:r>
    </w:p>
    <w:p>
      <w:pPr>
        <w:spacing w:before="60" w:after="60"/>
      </w:pPr>
      <w:r>
        <w:t xml:space="preserve"/>
      </w:r>
    </w:p>
    <w:p>
      <w:pPr>
        <w:pStyle w:val="Heading3"/>
      </w:pPr>
      <w:r>
        <w:rPr>
          <w:rFonts w:ascii="Arial" w:cs="Arial" w:eastAsia="Arial" w:hAnsi="Arial"/>
        </w:rPr>
        <w:t xml:space="preserve">Cleaning</w:t>
      </w:r>
    </w:p>
    <w:p>
      <w:pPr>
        <w:pStyle w:val="ListParagraph"/>
        <w:numPr>
          <w:ilvl w:val="0"/>
          <w:numId w:val="14"/>
        </w:numPr>
        <w:spacing w:before="44" w:after="44"/>
      </w:pPr>
      <w:r>
        <w:rPr>
          <w:rFonts w:ascii="Arial" w:cs="Arial" w:eastAsia="Arial" w:hAnsi="Arial"/>
          <w:sz w:val="22"/>
          <w:szCs w:val="22"/>
        </w:rPr>
        <w:t xml:space="preserve">Clean gently with a soft dry cloth only — no abrasive materials</w:t>
      </w:r>
    </w:p>
    <w:p>
      <w:pPr>
        <w:pStyle w:val="ListParagraph"/>
        <w:numPr>
          <w:ilvl w:val="0"/>
          <w:numId w:val="14"/>
        </w:numPr>
        <w:spacing w:before="44" w:after="44"/>
      </w:pPr>
      <w:r>
        <w:rPr>
          <w:rFonts w:ascii="Arial" w:cs="Arial" w:eastAsia="Arial" w:hAnsi="Arial"/>
          <w:sz w:val="22"/>
          <w:szCs w:val="22"/>
        </w:rPr>
        <w:t xml:space="preserve">Do not use chemical jewellery cleaners, toothpaste, or baking soda on plated jewellery</w:t>
      </w:r>
    </w:p>
    <w:p>
      <w:pPr>
        <w:pStyle w:val="ListParagraph"/>
        <w:numPr>
          <w:ilvl w:val="0"/>
          <w:numId w:val="14"/>
        </w:numPr>
        <w:spacing w:before="44" w:after="44"/>
      </w:pPr>
      <w:r>
        <w:rPr>
          <w:rFonts w:ascii="Arial" w:cs="Arial" w:eastAsia="Arial" w:hAnsi="Arial"/>
          <w:sz w:val="22"/>
          <w:szCs w:val="22"/>
        </w:rPr>
        <w:t xml:space="preserve">Do not use ultrasonic cleaners or steam cleaners — these damage plating</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Failure to follow these care instructions may void the plating warranty and anti-tarnish guarantee. When evaluating warranty claims, our team may ask about storage and usage conditions.</w:t>
      </w:r>
    </w:p>
    <w:p>
      <w:pPr>
        <w:pBdr>
          <w:bottom w:val="single" w:color="DDDDDD" w:sz="6" w:space="1"/>
        </w:pBdr>
        <w:spacing w:before="220" w:after="220"/>
      </w:pPr>
      <w:r>
        <w:t xml:space="preserve"/>
      </w:r>
    </w:p>
    <w:p>
      <w:pPr>
        <w:pStyle w:val="Heading2"/>
      </w:pPr>
      <w:r>
        <w:rPr>
          <w:rFonts w:ascii="Arial" w:cs="Arial" w:eastAsia="Arial" w:hAnsi="Arial"/>
        </w:rPr>
        <w:t xml:space="preserve">6. General warranty terms</w:t>
      </w:r>
    </w:p>
    <w:p>
      <w:pPr>
        <w:pStyle w:val="ListParagraph"/>
        <w:numPr>
          <w:ilvl w:val="0"/>
          <w:numId w:val="15"/>
        </w:numPr>
        <w:spacing w:before="44" w:after="44"/>
      </w:pPr>
      <w:r>
        <w:rPr>
          <w:rFonts w:ascii="Arial" w:cs="Arial" w:eastAsia="Arial" w:hAnsi="Arial"/>
          <w:sz w:val="22"/>
          <w:szCs w:val="22"/>
        </w:rPr>
        <w:t xml:space="preserve">The warranty and guarantee period begins from the date of delivery, not the date of purchase</w:t>
      </w:r>
    </w:p>
    <w:p>
      <w:pPr>
        <w:pStyle w:val="ListParagraph"/>
        <w:numPr>
          <w:ilvl w:val="0"/>
          <w:numId w:val="15"/>
        </w:numPr>
        <w:spacing w:before="44" w:after="44"/>
      </w:pPr>
      <w:r>
        <w:rPr>
          <w:rFonts w:ascii="Arial" w:cs="Arial" w:eastAsia="Arial" w:hAnsi="Arial"/>
          <w:sz w:val="22"/>
          <w:szCs w:val="22"/>
        </w:rPr>
        <w:t xml:space="preserve">Both the plating warranty and anti-tarnish guarantee are valid for 6 months from delivery</w:t>
      </w:r>
    </w:p>
    <w:p>
      <w:pPr>
        <w:pStyle w:val="ListParagraph"/>
        <w:numPr>
          <w:ilvl w:val="0"/>
          <w:numId w:val="15"/>
        </w:numPr>
        <w:spacing w:before="44" w:after="44"/>
      </w:pPr>
      <w:r>
        <w:rPr>
          <w:rFonts w:ascii="Arial" w:cs="Arial" w:eastAsia="Arial" w:hAnsi="Arial"/>
          <w:sz w:val="22"/>
          <w:szCs w:val="22"/>
        </w:rPr>
        <w:t xml:space="preserve">The warranty is non-transferable and applies only to the original purchaser</w:t>
      </w:r>
    </w:p>
    <w:p>
      <w:pPr>
        <w:pStyle w:val="ListParagraph"/>
        <w:numPr>
          <w:ilvl w:val="0"/>
          <w:numId w:val="15"/>
        </w:numPr>
        <w:spacing w:before="44" w:after="44"/>
      </w:pPr>
      <w:r>
        <w:rPr>
          <w:rFonts w:ascii="Arial" w:cs="Arial" w:eastAsia="Arial" w:hAnsi="Arial"/>
          <w:sz w:val="22"/>
          <w:szCs w:val="22"/>
        </w:rPr>
        <w:t xml:space="preserve">Pearlica reserves the right to inspect returned items before approving any claim</w:t>
      </w:r>
    </w:p>
    <w:p>
      <w:pPr>
        <w:pStyle w:val="ListParagraph"/>
        <w:numPr>
          <w:ilvl w:val="0"/>
          <w:numId w:val="15"/>
        </w:numPr>
        <w:spacing w:before="44" w:after="44"/>
      </w:pPr>
      <w:r>
        <w:rPr>
          <w:rFonts w:ascii="Arial" w:cs="Arial" w:eastAsia="Arial" w:hAnsi="Arial"/>
          <w:sz w:val="22"/>
          <w:szCs w:val="22"/>
        </w:rPr>
        <w:t xml:space="preserve">If a replacement is issued, the warranty period does not restart from the replacement date</w:t>
      </w:r>
    </w:p>
    <w:p>
      <w:pPr>
        <w:pStyle w:val="ListParagraph"/>
        <w:numPr>
          <w:ilvl w:val="0"/>
          <w:numId w:val="15"/>
        </w:numPr>
        <w:spacing w:before="44" w:after="44"/>
      </w:pPr>
      <w:r>
        <w:rPr>
          <w:rFonts w:ascii="Arial" w:cs="Arial" w:eastAsia="Arial" w:hAnsi="Arial"/>
          <w:sz w:val="22"/>
          <w:szCs w:val="22"/>
        </w:rPr>
        <w:t xml:space="preserve">Resolution under the warranty is replacement or store credit only — never a cash refund</w:t>
      </w:r>
    </w:p>
    <w:p>
      <w:pPr>
        <w:pStyle w:val="ListParagraph"/>
        <w:numPr>
          <w:ilvl w:val="0"/>
          <w:numId w:val="15"/>
        </w:numPr>
        <w:spacing w:before="44" w:after="44"/>
      </w:pPr>
      <w:r>
        <w:rPr>
          <w:rFonts w:ascii="Arial" w:cs="Arial" w:eastAsia="Arial" w:hAnsi="Arial"/>
          <w:sz w:val="22"/>
          <w:szCs w:val="22"/>
        </w:rPr>
        <w:t xml:space="preserve">Pearlica’s decision on warranty claims is final after evaluation</w:t>
      </w:r>
    </w:p>
    <w:p>
      <w:pPr>
        <w:pStyle w:val="ListParagraph"/>
        <w:numPr>
          <w:ilvl w:val="0"/>
          <w:numId w:val="15"/>
        </w:numPr>
        <w:spacing w:before="44" w:after="44"/>
      </w:pPr>
      <w:r>
        <w:rPr>
          <w:rFonts w:ascii="Arial" w:cs="Arial" w:eastAsia="Arial" w:hAnsi="Arial"/>
          <w:sz w:val="22"/>
          <w:szCs w:val="22"/>
        </w:rPr>
        <w:t xml:space="preserve">Claims must be raised within the 6-month period — claims after this will not be accepted</w:t>
      </w:r>
    </w:p>
    <w:p>
      <w:pPr>
        <w:pStyle w:val="ListParagraph"/>
        <w:numPr>
          <w:ilvl w:val="0"/>
          <w:numId w:val="15"/>
        </w:numPr>
        <w:spacing w:before="44" w:after="44"/>
      </w:pPr>
      <w:r>
        <w:rPr>
          <w:rFonts w:ascii="Arial" w:cs="Arial" w:eastAsia="Arial" w:hAnsi="Arial"/>
          <w:sz w:val="22"/>
          <w:szCs w:val="22"/>
        </w:rPr>
        <w:t xml:space="preserve">Warranty does not apply to items purchased during clearance sales or special promotions</w:t>
      </w:r>
    </w:p>
    <w:p>
      <w:pPr>
        <w:pStyle w:val="ListParagraph"/>
        <w:numPr>
          <w:ilvl w:val="0"/>
          <w:numId w:val="15"/>
        </w:numPr>
        <w:spacing w:before="44" w:after="44"/>
      </w:pPr>
      <w:r>
        <w:rPr>
          <w:rFonts w:ascii="Arial" w:cs="Arial" w:eastAsia="Arial" w:hAnsi="Arial"/>
          <w:sz w:val="22"/>
          <w:szCs w:val="22"/>
        </w:rPr>
        <w:t xml:space="preserve">Earrings are excluded from the plating warranty due to hygiene policy restrictions</w:t>
      </w:r>
    </w:p>
    <w:p>
      <w:pPr>
        <w:pBdr>
          <w:bottom w:val="single" w:color="DDDDDD" w:sz="6" w:space="1"/>
        </w:pBdr>
        <w:spacing w:before="220" w:after="220"/>
      </w:pPr>
      <w:r>
        <w:t xml:space="preserve"/>
      </w:r>
    </w:p>
    <w:p>
      <w:pPr>
        <w:pStyle w:val="Heading2"/>
      </w:pPr>
      <w:r>
        <w:rPr>
          <w:rFonts w:ascii="Arial" w:cs="Arial" w:eastAsia="Arial" w:hAnsi="Arial"/>
        </w:rPr>
        <w:t xml:space="preserve">7. Pearlica Care Promise — for your developer &amp; marketing team</w:t>
      </w:r>
    </w:p>
    <w:p>
      <w:pPr>
        <w:spacing w:before="60" w:after="80"/>
      </w:pPr>
      <w:r>
        <w:rPr>
          <w:rFonts w:ascii="Arial" w:cs="Arial" w:eastAsia="Arial" w:hAnsi="Arial"/>
          <w:sz w:val="22"/>
          <w:szCs w:val="22"/>
        </w:rPr>
        <w:t xml:space="preserve">The following badges and text can be used on product pages, ads, and homepage banners:</w:t>
      </w:r>
    </w:p>
    <w:p>
      <w:pPr>
        <w:spacing w:before="60" w:after="60"/>
      </w:pPr>
      <w:r>
        <w:t xml:space="preserve"/>
      </w:r>
    </w:p>
    <w:p>
      <w:pPr>
        <w:spacing w:before="60" w:after="80"/>
      </w:pPr>
      <w:r>
        <w:rPr>
          <w:rFonts w:ascii="Arial" w:cs="Arial" w:eastAsia="Arial" w:hAnsi="Arial"/>
          <w:b/>
          <w:bCs/>
          <w:sz w:val="22"/>
          <w:szCs w:val="22"/>
        </w:rPr>
        <w:t xml:space="preserve">Badge 1: </w:t>
      </w:r>
      <w:r>
        <w:rPr>
          <w:rFonts w:ascii="Arial" w:cs="Arial" w:eastAsia="Arial" w:hAnsi="Arial"/>
          <w:sz w:val="22"/>
          <w:szCs w:val="22"/>
        </w:rPr>
        <w:t xml:space="preserve">✨ 6-Month Plating Warranty</w:t>
      </w:r>
    </w:p>
    <w:p>
      <w:pPr>
        <w:spacing w:before="60" w:after="80"/>
      </w:pPr>
      <w:r>
        <w:rPr>
          <w:rFonts w:ascii="Arial" w:cs="Arial" w:eastAsia="Arial" w:hAnsi="Arial"/>
          <w:b/>
          <w:bCs/>
          <w:sz w:val="22"/>
          <w:szCs w:val="22"/>
        </w:rPr>
        <w:t xml:space="preserve">Badge 2: </w:t>
      </w:r>
      <w:r>
        <w:rPr>
          <w:rFonts w:ascii="Arial" w:cs="Arial" w:eastAsia="Arial" w:hAnsi="Arial"/>
          <w:sz w:val="22"/>
          <w:szCs w:val="22"/>
        </w:rPr>
        <w:t xml:space="preserve">💎 Anti-Tarnish Guarantee</w:t>
      </w:r>
    </w:p>
    <w:p>
      <w:pPr>
        <w:spacing w:before="60" w:after="80"/>
      </w:pPr>
      <w:r>
        <w:rPr>
          <w:rFonts w:ascii="Arial" w:cs="Arial" w:eastAsia="Arial" w:hAnsi="Arial"/>
          <w:b/>
          <w:bCs/>
          <w:sz w:val="22"/>
          <w:szCs w:val="22"/>
        </w:rPr>
        <w:t xml:space="preserve">Badge 3: </w:t>
      </w:r>
      <w:r>
        <w:rPr>
          <w:rFonts w:ascii="Arial" w:cs="Arial" w:eastAsia="Arial" w:hAnsi="Arial"/>
          <w:sz w:val="22"/>
          <w:szCs w:val="22"/>
        </w:rPr>
        <w:t xml:space="preserve">🛡️ Pearlica Care Promise</w:t>
      </w:r>
    </w:p>
    <w:p>
      <w:pPr>
        <w:spacing w:before="60" w:after="60"/>
      </w:pPr>
      <w:r>
        <w:t xml:space="preserve"/>
      </w:r>
    </w:p>
    <w:p>
      <w:pPr>
        <w:spacing w:before="60" w:after="80"/>
      </w:pPr>
      <w:r>
        <w:rPr>
          <w:rFonts w:ascii="Arial" w:cs="Arial" w:eastAsia="Arial" w:hAnsi="Arial"/>
          <w:sz w:val="22"/>
          <w:szCs w:val="22"/>
        </w:rPr>
        <w:t xml:space="preserve">One-line product page statement (copy-paste ready):</w:t>
      </w:r>
    </w:p>
    <w:p>
      <w:pPr>
        <w:spacing w:before="60" w:after="60"/>
      </w:pPr>
      <w:r>
        <w:t xml:space="preserve"/>
      </w:r>
    </w:p>
    <w:p>
      <w:pPr>
        <w:spacing w:before="60" w:after="80"/>
      </w:pPr>
      <w:r>
        <w:rPr>
          <w:rFonts w:ascii="Arial" w:cs="Arial" w:eastAsia="Arial" w:hAnsi="Arial"/>
          <w:i/>
          <w:iCs/>
          <w:color w:val="555555"/>
          <w:sz w:val="22"/>
          <w:szCs w:val="22"/>
        </w:rPr>
        <w:t xml:space="preserve">"We offer a 6-month Plating Warranty and Anti-Tarnish Guarantee on all Pearlica jewellery. This covers colour fading or tarnishing under normal use. Not applicable for damage caused by water, perfume, sweat, chemicals, or mishandling. Valid claims resolved through replacement or store credit."</w:t>
      </w:r>
    </w:p>
    <w:p>
      <w:pPr>
        <w:spacing w:before="60" w:after="60"/>
      </w:pPr>
      <w:r>
        <w:t xml:space="preserve"/>
      </w:r>
    </w:p>
    <w:p>
      <w:pPr>
        <w:spacing w:before="60" w:after="80"/>
      </w:pPr>
      <w:r>
        <w:rPr>
          <w:rFonts w:ascii="Arial" w:cs="Arial" w:eastAsia="Arial" w:hAnsi="Arial"/>
          <w:sz w:val="22"/>
          <w:szCs w:val="22"/>
        </w:rPr>
        <w:t xml:space="preserve">Certificate of Authenticity card text (replace BIS logo with this):</w:t>
      </w:r>
    </w:p>
    <w:p>
      <w:pPr>
        <w:spacing w:before="60" w:after="60"/>
      </w:pPr>
      <w:r>
        <w:t xml:space="preserve"/>
      </w:r>
    </w:p>
    <w:p>
      <w:pPr>
        <w:spacing w:before="60" w:after="80"/>
      </w:pPr>
      <w:r>
        <w:rPr>
          <w:rFonts w:ascii="Arial" w:cs="Arial" w:eastAsia="Arial" w:hAnsi="Arial"/>
          <w:i/>
          <w:iCs/>
          <w:color w:val="555555"/>
          <w:sz w:val="22"/>
          <w:szCs w:val="22"/>
        </w:rPr>
        <w:t xml:space="preserve">"Backed by the Pearlica Care Promise | ✨ 6-Month Plating Warranty | 💎 Anti-Tarnish Guarantee | Crafted in certified 925 Sterling Silver with premium rose gold / rhodium plating. For warranty claims: contact@pearlica.in | www.pearlica.in"</w:t>
      </w:r>
    </w:p>
    <w:p>
      <w:pPr>
        <w:pBdr>
          <w:bottom w:val="single" w:color="DDDDDD" w:sz="6" w:space="1"/>
        </w:pBdr>
        <w:spacing w:before="220" w:after="220"/>
      </w:pPr>
      <w:r>
        <w:t xml:space="preserve"/>
      </w:r>
    </w:p>
    <w:p>
      <w:pPr>
        <w:pStyle w:val="Heading2"/>
      </w:pPr>
      <w:r>
        <w:rPr>
          <w:rFonts w:ascii="Arial" w:cs="Arial" w:eastAsia="Arial" w:hAnsi="Arial"/>
        </w:rPr>
        <w:t xml:space="preserve">8. BIS hallmarking</w:t>
      </w:r>
    </w:p>
    <w:p>
      <w:pPr>
        <w:spacing w:before="60" w:after="80"/>
      </w:pPr>
      <w:r>
        <w:rPr>
          <w:rFonts w:ascii="Arial" w:cs="Arial" w:eastAsia="Arial" w:hAnsi="Arial"/>
          <w:sz w:val="22"/>
          <w:szCs w:val="22"/>
        </w:rPr>
        <w:t xml:space="preserve">Pearlica is committed to obtaining BIS (Bureau of Indian Standards) hallmarking certification for its 925 sterling silver jewellery. This certification is currently in progress.</w:t>
      </w:r>
    </w:p>
    <w:p>
      <w:pPr>
        <w:spacing w:before="60" w:after="60"/>
      </w:pPr>
      <w:r>
        <w:t xml:space="preserve"/>
      </w:r>
    </w:p>
    <w:p>
      <w:pPr>
        <w:spacing w:before="60" w:after="80"/>
      </w:pPr>
      <w:r>
        <w:rPr>
          <w:rFonts w:ascii="Arial" w:cs="Arial" w:eastAsia="Arial" w:hAnsi="Arial"/>
          <w:sz w:val="22"/>
          <w:szCs w:val="22"/>
        </w:rPr>
        <w:t xml:space="preserve">Until hallmarking is in place:</w:t>
      </w:r>
    </w:p>
    <w:p>
      <w:pPr>
        <w:spacing w:before="60" w:after="60"/>
      </w:pPr>
      <w:r>
        <w:t xml:space="preserve"/>
      </w:r>
    </w:p>
    <w:p>
      <w:pPr>
        <w:pStyle w:val="ListParagraph"/>
        <w:numPr>
          <w:ilvl w:val="0"/>
          <w:numId w:val="16"/>
        </w:numPr>
        <w:spacing w:before="44" w:after="44"/>
      </w:pPr>
      <w:r>
        <w:rPr>
          <w:rFonts w:ascii="Arial" w:cs="Arial" w:eastAsia="Arial" w:hAnsi="Arial"/>
          <w:sz w:val="22"/>
          <w:szCs w:val="22"/>
        </w:rPr>
        <w:t xml:space="preserve">All products are guaranteed to use a certified 925 sterling silver base (92.5% pure silver)</w:t>
      </w:r>
    </w:p>
    <w:p>
      <w:pPr>
        <w:pStyle w:val="ListParagraph"/>
        <w:numPr>
          <w:ilvl w:val="0"/>
          <w:numId w:val="16"/>
        </w:numPr>
        <w:spacing w:before="44" w:after="44"/>
      </w:pPr>
      <w:r>
        <w:rPr>
          <w:rFonts w:ascii="Arial" w:cs="Arial" w:eastAsia="Arial" w:hAnsi="Arial"/>
          <w:sz w:val="22"/>
          <w:szCs w:val="22"/>
        </w:rPr>
        <w:t xml:space="preserve">The BIS logo and any licence number will NOT be displayed on any product, card, or website page until official certification is complete</w:t>
      </w:r>
    </w:p>
    <w:p>
      <w:pPr>
        <w:pStyle w:val="ListParagraph"/>
        <w:numPr>
          <w:ilvl w:val="0"/>
          <w:numId w:val="16"/>
        </w:numPr>
        <w:spacing w:before="44" w:after="44"/>
      </w:pPr>
      <w:r>
        <w:rPr>
          <w:rFonts w:ascii="Arial" w:cs="Arial" w:eastAsia="Arial" w:hAnsi="Arial"/>
          <w:sz w:val="22"/>
          <w:szCs w:val="22"/>
        </w:rPr>
        <w:t xml:space="preserve">Once certified, all materials including the Certificate of Authenticity card and website will be updated with the official BIS hallmark number</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Do not use the BIS logo or any BIS licence number on any printed material, packaging, or website until you have received official BIS certification. Using it without certification is illegal under the BIS Act, 2016.</w:t>
      </w:r>
    </w:p>
    <w:p>
      <w:pPr>
        <w:pBdr>
          <w:bottom w:val="single" w:color="DDDDDD" w:sz="6" w:space="1"/>
        </w:pBdr>
        <w:spacing w:before="220" w:after="220"/>
      </w:pPr>
      <w:r>
        <w:t xml:space="preserve"/>
      </w:r>
    </w:p>
    <w:p>
      <w:pPr>
        <w:pStyle w:val="Heading2"/>
      </w:pPr>
      <w:r>
        <w:rPr>
          <w:rFonts w:ascii="Arial" w:cs="Arial" w:eastAsia="Arial" w:hAnsi="Arial"/>
        </w:rPr>
        <w:t xml:space="preserve">Need assistance?</w:t>
      </w:r>
    </w:p>
    <w:p>
      <w:pPr>
        <w:spacing w:before="60" w:after="80"/>
      </w:pPr>
      <w:r>
        <w:rPr>
          <w:rFonts w:ascii="Arial" w:cs="Arial" w:eastAsia="Arial" w:hAnsi="Arial"/>
          <w:sz w:val="22"/>
          <w:szCs w:val="22"/>
        </w:rPr>
        <w:t xml:space="preserve">For any warranty or care-related queries, please contact our support team:</w:t>
      </w:r>
    </w:p>
    <w:p>
      <w:pPr>
        <w:spacing w:before="60" w:after="60"/>
      </w:pPr>
      <w:r>
        <w:t xml:space="preserve"/>
      </w:r>
    </w:p>
    <w:p>
      <w:pPr>
        <w:spacing w:before="60" w:after="80"/>
      </w:pPr>
      <w:r>
        <w:rPr>
          <w:rFonts w:ascii="Arial" w:cs="Arial" w:eastAsia="Arial" w:hAnsi="Arial"/>
          <w:sz w:val="22"/>
          <w:szCs w:val="22"/>
        </w:rPr>
        <w:t xml:space="preserve">Email: contact@pearlica.in</w:t>
      </w:r>
    </w:p>
    <w:p>
      <w:pPr>
        <w:spacing w:before="60" w:after="80"/>
      </w:pPr>
      <w:r>
        <w:rPr>
          <w:rFonts w:ascii="Arial" w:cs="Arial" w:eastAsia="Arial" w:hAnsi="Arial"/>
          <w:sz w:val="22"/>
          <w:szCs w:val="22"/>
        </w:rPr>
        <w:t xml:space="preserve">Phone: +91 9699518449</w:t>
      </w:r>
    </w:p>
    <w:p>
      <w:pPr>
        <w:spacing w:before="60" w:after="80"/>
      </w:pPr>
      <w:r>
        <w:rPr>
          <w:rFonts w:ascii="Arial" w:cs="Arial" w:eastAsia="Arial" w:hAnsi="Arial"/>
          <w:sz w:val="22"/>
          <w:szCs w:val="22"/>
        </w:rPr>
        <w:t xml:space="preserve">Hours: Monday to Saturday, 10:00 AM – 6:00 PM</w:t>
      </w:r>
    </w:p>
    <w:p>
      <w:pPr>
        <w:spacing w:before="60" w:after="60"/>
      </w:pPr>
      <w:r>
        <w:t xml:space="preserve"/>
      </w:r>
    </w:p>
    <w:p>
      <w:pPr>
        <w:spacing w:before="60" w:after="80"/>
      </w:pPr>
      <w:r>
        <w:rPr>
          <w:rFonts w:ascii="Arial" w:cs="Arial" w:eastAsia="Arial" w:hAnsi="Arial"/>
          <w:sz w:val="22"/>
          <w:szCs w:val="22"/>
        </w:rPr>
        <w:t xml:space="preserve">Please keep your order ID and product photographs ready when raising a warranty claim.</w:t>
      </w:r>
    </w:p>
    <w:p>
      <w:pPr>
        <w:pBdr>
          <w:bottom w:val="single" w:color="DDDDDD" w:sz="6" w:space="1"/>
        </w:pBdr>
        <w:spacing w:before="220" w:after="220"/>
      </w:pPr>
      <w:r>
        <w:t xml:space="preserve"/>
      </w:r>
    </w:p>
    <w:p>
      <w:pPr>
        <w:pStyle w:val="Heading2"/>
      </w:pPr>
      <w:r>
        <w:rPr>
          <w:rFonts w:ascii="Arial" w:cs="Arial" w:eastAsia="Arial" w:hAnsi="Arial"/>
        </w:rPr>
        <w:t xml:space="preserve">SEO meta — website page settings only (not visible on page)</w:t>
      </w:r>
    </w:p>
    <w:p>
      <w:pPr>
        <w:spacing w:before="60" w:after="80"/>
      </w:pPr>
      <w:r>
        <w:rPr>
          <w:rFonts w:ascii="Arial" w:cs="Arial" w:eastAsia="Arial" w:hAnsi="Arial"/>
          <w:b/>
          <w:bCs/>
          <w:sz w:val="22"/>
          <w:szCs w:val="22"/>
        </w:rPr>
        <w:t xml:space="preserve">Meta title: </w:t>
      </w:r>
      <w:r>
        <w:rPr>
          <w:rFonts w:ascii="Arial" w:cs="Arial" w:eastAsia="Arial" w:hAnsi="Arial"/>
          <w:sz w:val="22"/>
          <w:szCs w:val="22"/>
        </w:rPr>
        <w:t xml:space="preserve">Pearlica Care Promise | 6-Month Plating Warranty &amp; Anti-Tarnish Guarantee</w:t>
      </w:r>
    </w:p>
    <w:p>
      <w:pPr>
        <w:spacing w:before="60" w:after="60"/>
      </w:pPr>
      <w:r>
        <w:t xml:space="preserve"/>
      </w:r>
    </w:p>
    <w:p>
      <w:pPr>
        <w:spacing w:before="60" w:after="80"/>
      </w:pPr>
      <w:r>
        <w:rPr>
          <w:rFonts w:ascii="Arial" w:cs="Arial" w:eastAsia="Arial" w:hAnsi="Arial"/>
          <w:b/>
          <w:bCs/>
          <w:sz w:val="22"/>
          <w:szCs w:val="22"/>
        </w:rPr>
        <w:t xml:space="preserve">Meta description: </w:t>
      </w:r>
      <w:r>
        <w:rPr>
          <w:rFonts w:ascii="Arial" w:cs="Arial" w:eastAsia="Arial" w:hAnsi="Arial"/>
          <w:sz w:val="22"/>
          <w:szCs w:val="22"/>
        </w:rPr>
        <w:t xml:space="preserve">Pearlica offers a 6-month plating warranty and anti-tarnish guarantee on all rose gold and rhodium plated 925 silver jewellery. Shop with confidence.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11111"/>
      <w:sz w:val="40"/>
      <w:szCs w:val="40"/>
    </w:rPr>
  </w:style>
  <w:style w:type="paragraph" w:styleId="Heading2">
    <w:name w:val="Heading 2"/>
    <w:basedOn w:val="Normal"/>
    <w:next w:val="Normal"/>
    <w:qFormat/>
    <w:pPr>
      <w:spacing w:before="320" w:after="130"/>
      <w:outlineLvl w:val="1"/>
    </w:pPr>
    <w:rPr>
      <w:rFonts w:ascii="Arial" w:cs="Arial" w:eastAsia="Arial" w:hAnsi="Arial"/>
      <w:b/>
      <w:bCs/>
      <w:color w:val="1A1A1A"/>
      <w:sz w:val="28"/>
      <w:szCs w:val="28"/>
    </w:rPr>
  </w:style>
  <w:style w:type="paragraph" w:styleId="Heading3">
    <w:name w:val="Heading 3"/>
    <w:basedOn w:val="Normal"/>
    <w:next w:val="Normal"/>
    <w:qFormat/>
    <w:pPr>
      <w:spacing w:before="220" w:after="9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2026-03-29T07:35:48.148Z</dcterms:created>
  <dcterms:modified xsi:type="dcterms:W3CDTF">2026-03-29T07:35:48.149Z</dcterms:modified>
</cp:coreProperties>
</file>

<file path=docProps/custom.xml><?xml version="1.0" encoding="utf-8"?>
<Properties xmlns="http://schemas.openxmlformats.org/officeDocument/2006/custom-properties" xmlns:vt="http://schemas.openxmlformats.org/officeDocument/2006/docPropsVTypes"/>
</file>