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box office revenue at theatres for movies in this sample is $201.964m, a baseline </w:t>
      </w:r>
      <w:proofErr w:type="gramStart"/>
      <w:r>
        <w:rPr>
          <w:rFonts w:ascii="Times New Roman" w:eastAsia="Times New Roman" w:hAnsi="Times New Roman" w:cs="Times New Roman"/>
          <w:sz w:val="24"/>
          <w:szCs w:val="24"/>
        </w:rPr>
        <w:t>estimate</w:t>
      </w:r>
      <w:proofErr w:type="gramEnd"/>
      <w:r>
        <w:rPr>
          <w:rFonts w:ascii="Times New Roman" w:eastAsia="Times New Roman" w:hAnsi="Times New Roman" w:cs="Times New Roman"/>
          <w:sz w:val="24"/>
          <w:szCs w:val="24"/>
        </w:rPr>
        <w:t xml:space="preserv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proofErr w:type="spellEnd"/>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proofErr w:type="spellEnd"/>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proofErr w:type="spellEnd"/>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Figure 3.1 Density Function for </w:t>
      </w:r>
      <w:proofErr w:type="spellStart"/>
      <w:r>
        <w:rPr>
          <w:rFonts w:ascii="Times New Roman" w:eastAsia="Times New Roman" w:hAnsi="Times New Roman" w:cs="Times New Roman"/>
        </w:rPr>
        <w:t>Box_Office_Revenue</w:t>
      </w:r>
      <w:proofErr w:type="spellEnd"/>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p w14:paraId="38D6720E" w14:textId="0733DF64" w:rsidR="00496BB4" w:rsidRPr="00496BB4" w:rsidRDefault="00496BB4" w:rsidP="00496BB4">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 for the Difference in Means</w:t>
      </w:r>
    </w:p>
    <w:p w14:paraId="6D243FC7"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p>
    <w:p w14:paraId="22AF952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H0: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oMath>
      </m:oMathPara>
    </w:p>
    <w:p w14:paraId="44F8D2C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H1 :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 xml:space="preserve">≠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r>
            <w:rPr>
              <w:rFonts w:ascii="Cambria Math" w:eastAsia="Times New Roman" w:hAnsi="Cambria Math" w:cs="Times New Roman"/>
              <w:sz w:val="24"/>
              <w:szCs w:val="24"/>
            </w:rPr>
            <m:t xml:space="preserve"> </m:t>
          </m:r>
        </m:oMath>
      </m:oMathPara>
    </w:p>
    <w:p w14:paraId="18B9FFB2" w14:textId="77777777" w:rsidR="00496BB4" w:rsidRDefault="00496BB4" w:rsidP="00496BB4">
      <w:pPr>
        <w:rPr>
          <w:rFonts w:ascii="Times New Roman" w:eastAsia="Times New Roman" w:hAnsi="Times New Roman" w:cs="Times New Roman"/>
          <w:sz w:val="24"/>
          <w:szCs w:val="24"/>
        </w:rPr>
      </w:pPr>
    </w:p>
    <w:p w14:paraId="32931161"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1 is $235.738m</w:t>
      </w:r>
    </w:p>
    <w:p w14:paraId="4F0E752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0 is $168.190m</w:t>
      </w:r>
    </w:p>
    <w:p w14:paraId="78B22F5D"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 xml:space="preserve">Estimate difference in means (high budget = 1 - high budget = 0) is $67.548m </w:t>
      </w:r>
    </w:p>
    <w:p w14:paraId="66CFF1D4" w14:textId="77777777" w:rsidR="00496BB4" w:rsidRDefault="00496BB4" w:rsidP="00496BB4">
      <w:pPr>
        <w:rPr>
          <w:rFonts w:ascii="Times New Roman" w:eastAsia="Times New Roman" w:hAnsi="Times New Roman" w:cs="Times New Roman"/>
          <w:sz w:val="24"/>
          <w:szCs w:val="24"/>
          <w:highlight w:val="white"/>
        </w:rPr>
      </w:pPr>
    </w:p>
    <w:p w14:paraId="527D3359" w14:textId="77777777" w:rsidR="00496BB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95% CI (</w:t>
      </w:r>
      <m:oMath>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1)</m:t>
            </m:r>
          </m:sub>
        </m:sSub>
        <m:r>
          <m:rPr>
            <m:sty m:val="bi"/>
          </m:rPr>
          <w:rPr>
            <w:rFonts w:ascii="Cambria Math" w:eastAsia="Times New Roman" w:hAnsi="Cambria Math" w:cs="Times New Roman"/>
            <w:color w:val="1F1F1F"/>
            <w:sz w:val="24"/>
            <w:szCs w:val="24"/>
          </w:rPr>
          <m:t>-</m:t>
        </m:r>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0)</m:t>
            </m:r>
          </m:sub>
        </m:sSub>
        <m:r>
          <m:rPr>
            <m:sty m:val="bi"/>
          </m:rPr>
          <w:rPr>
            <w:rFonts w:ascii="Cambria Math" w:eastAsia="Times New Roman" w:hAnsi="Cambria Math" w:cs="Times New Roman"/>
            <w:color w:val="1F1F1F"/>
            <w:sz w:val="24"/>
            <w:szCs w:val="24"/>
          </w:rPr>
          <m:t xml:space="preserve"> </m:t>
        </m:r>
      </m:oMath>
      <w:r w:rsidRPr="00BB3344">
        <w:rPr>
          <w:rFonts w:ascii="Times New Roman" w:eastAsia="Times New Roman" w:hAnsi="Times New Roman" w:cs="Times New Roman"/>
          <w:sz w:val="24"/>
          <w:szCs w:val="24"/>
        </w:rPr>
        <w:t>) is between [34.385, 100.712] ($m)</w:t>
      </w:r>
    </w:p>
    <w:p w14:paraId="2827B54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18"/>
          <w:szCs w:val="18"/>
        </w:rPr>
        <w:t>Note: Revenue refers to box office revenue.</w:t>
      </w:r>
    </w:p>
    <w:p w14:paraId="166307E4"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t-statistic = 4.012 &gt; 1.960 (critical t-value for hypothesis tests at the 5% level of significance)</w:t>
      </w:r>
    </w:p>
    <w:p w14:paraId="70328327"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p-value = 8.006* 10</w:t>
      </w:r>
      <w:r w:rsidRPr="00BB3344">
        <w:rPr>
          <w:rFonts w:ascii="Times New Roman" w:eastAsia="Times New Roman" w:hAnsi="Times New Roman" w:cs="Times New Roman"/>
          <w:sz w:val="24"/>
          <w:szCs w:val="24"/>
          <w:vertAlign w:val="superscript"/>
        </w:rPr>
        <w:t xml:space="preserve">-5 </w:t>
      </w:r>
      <w:r w:rsidRPr="00BB3344">
        <w:rPr>
          <w:rFonts w:ascii="Times New Roman" w:eastAsia="Times New Roman" w:hAnsi="Times New Roman" w:cs="Times New Roman"/>
          <w:sz w:val="24"/>
          <w:szCs w:val="24"/>
        </w:rPr>
        <w:t>&lt; 0.05 (the significance level for the hypothesis test)</w:t>
      </w:r>
    </w:p>
    <w:p w14:paraId="5CDE5A64" w14:textId="77777777" w:rsidR="00496BB4" w:rsidRDefault="00496BB4" w:rsidP="00496BB4">
      <w:pPr>
        <w:rPr>
          <w:rFonts w:ascii="Times New Roman" w:eastAsia="Times New Roman" w:hAnsi="Times New Roman" w:cs="Times New Roman"/>
          <w:sz w:val="24"/>
          <w:szCs w:val="24"/>
          <w:highlight w:val="white"/>
        </w:rPr>
      </w:pPr>
    </w:p>
    <w:p w14:paraId="593E8578" w14:textId="77777777" w:rsidR="00496BB4" w:rsidRDefault="00496BB4" w:rsidP="00496BB4">
      <w:pPr>
        <w:rPr>
          <w:rFonts w:ascii="Times New Roman" w:eastAsia="Times New Roman" w:hAnsi="Times New Roman" w:cs="Times New Roman"/>
          <w:sz w:val="18"/>
          <w:szCs w:val="18"/>
        </w:rPr>
      </w:pPr>
      <w:r>
        <w:rPr>
          <w:rFonts w:ascii="Times New Roman" w:eastAsia="Times New Roman" w:hAnsi="Times New Roman" w:cs="Times New Roman"/>
          <w:sz w:val="24"/>
          <w:szCs w:val="24"/>
          <w:highlight w:val="white"/>
        </w:rPr>
        <w:t>Both the t-</w:t>
      </w:r>
      <w:proofErr w:type="gramStart"/>
      <w:r>
        <w:rPr>
          <w:rFonts w:ascii="Times New Roman" w:eastAsia="Times New Roman" w:hAnsi="Times New Roman" w:cs="Times New Roman"/>
          <w:sz w:val="24"/>
          <w:szCs w:val="24"/>
          <w:highlight w:val="white"/>
        </w:rPr>
        <w:t>statistic</w:t>
      </w:r>
      <w:proofErr w:type="gramEnd"/>
      <w:r>
        <w:rPr>
          <w:rFonts w:ascii="Times New Roman" w:eastAsia="Times New Roman" w:hAnsi="Times New Roman" w:cs="Times New Roman"/>
          <w:sz w:val="24"/>
          <w:szCs w:val="24"/>
          <w:highlight w:val="white"/>
        </w:rPr>
        <w:t xml:space="preserve"> and the p-value lead us to reject the null hypothesis that the mean box office revenues are the same regardless of whether movie budget is high or not, implying a statistically significant difference in means.</w:t>
      </w:r>
    </w:p>
    <w:p w14:paraId="4E932FF3" w14:textId="77777777" w:rsidR="00496BB4" w:rsidRDefault="00496BB4" w:rsidP="00496BB4">
      <w:pPr>
        <w:rPr>
          <w:rFonts w:ascii="Times New Roman" w:eastAsia="Times New Roman" w:hAnsi="Times New Roman" w:cs="Times New Roman"/>
          <w:sz w:val="24"/>
          <w:szCs w:val="24"/>
        </w:rPr>
      </w:pPr>
    </w:p>
    <w:p w14:paraId="7FA35191"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change in the conditional mean of box office revenue when going </w:t>
      </w:r>
      <w:r>
        <w:rPr>
          <w:rFonts w:ascii="Times New Roman" w:eastAsia="Times New Roman" w:hAnsi="Times New Roman" w:cs="Times New Roman"/>
          <w:b/>
          <w:sz w:val="24"/>
          <w:szCs w:val="24"/>
        </w:rPr>
        <w:t xml:space="preserve">from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0 films </w:t>
      </w:r>
      <w:r>
        <w:rPr>
          <w:rFonts w:ascii="Times New Roman" w:eastAsia="Times New Roman" w:hAnsi="Times New Roman" w:cs="Times New Roman"/>
          <w:b/>
          <w:sz w:val="24"/>
          <w:szCs w:val="24"/>
        </w:rPr>
        <w:t xml:space="preserve">to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1 films is shown below:</w:t>
      </w:r>
    </w:p>
    <w:p w14:paraId="377D3524" w14:textId="77777777" w:rsidR="00496BB4" w:rsidRDefault="00496BB4" w:rsidP="00496BB4">
      <w:pPr>
        <w:rPr>
          <w:rFonts w:ascii="Times New Roman" w:eastAsia="Times New Roman" w:hAnsi="Times New Roman" w:cs="Times New Roman"/>
          <w:sz w:val="24"/>
          <w:szCs w:val="24"/>
        </w:rPr>
      </w:pPr>
    </w:p>
    <w:p w14:paraId="596C7D85" w14:textId="77777777" w:rsidR="00496BB4" w:rsidRPr="00BB334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Change = (235.7383-168.1898)/168.1898 = 40.162% increase</m:t>
          </m:r>
        </m:oMath>
      </m:oMathPara>
    </w:p>
    <w:p w14:paraId="3218302F"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using the conditional means for box_office_revenue for high and low budget films)</w:t>
      </w:r>
    </w:p>
    <w:p w14:paraId="64FD3EE2" w14:textId="7E6F49DA"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positive percent change suggests a positive relationship between </w:t>
      </w:r>
      <w:proofErr w:type="gramStart"/>
      <w:r>
        <w:rPr>
          <w:rFonts w:ascii="Times New Roman" w:eastAsia="Times New Roman" w:hAnsi="Times New Roman" w:cs="Times New Roman"/>
          <w:sz w:val="24"/>
          <w:szCs w:val="24"/>
        </w:rPr>
        <w:t>movie</w:t>
      </w:r>
      <w:proofErr w:type="gramEnd"/>
      <w:r>
        <w:rPr>
          <w:rFonts w:ascii="Times New Roman" w:eastAsia="Times New Roman" w:hAnsi="Times New Roman" w:cs="Times New Roman"/>
          <w:sz w:val="24"/>
          <w:szCs w:val="24"/>
        </w:rPr>
        <w:t xml:space="preserve"> budget and box office revenue as, generally, high budget films correspond with more box office revenue.</w:t>
      </w:r>
    </w:p>
    <w:p w14:paraId="214B9F20" w14:textId="0E713E7D" w:rsidR="00496BB4" w:rsidRDefault="00B65D4A">
      <w:r>
        <w:rPr>
          <w:noProof/>
        </w:rPr>
        <w:drawing>
          <wp:anchor distT="114300" distB="114300" distL="114300" distR="114300" simplePos="0" relativeHeight="251664384" behindDoc="1" locked="0" layoutInCell="1" hidden="0" allowOverlap="1" wp14:anchorId="4660573A" wp14:editId="17AFD056">
            <wp:simplePos x="0" y="0"/>
            <wp:positionH relativeFrom="column">
              <wp:posOffset>3632200</wp:posOffset>
            </wp:positionH>
            <wp:positionV relativeFrom="paragraph">
              <wp:posOffset>187325</wp:posOffset>
            </wp:positionV>
            <wp:extent cx="2747645" cy="2747645"/>
            <wp:effectExtent l="0" t="0" r="0" b="0"/>
            <wp:wrapTight wrapText="bothSides">
              <wp:wrapPolygon edited="0">
                <wp:start x="0" y="0"/>
                <wp:lineTo x="0" y="21415"/>
                <wp:lineTo x="21415" y="21415"/>
                <wp:lineTo x="21415" y="0"/>
                <wp:lineTo x="0" y="0"/>
              </wp:wrapPolygon>
            </wp:wrapTight>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747645" cy="2747645"/>
                    </a:xfrm>
                    <a:prstGeom prst="rect">
                      <a:avLst/>
                    </a:prstGeom>
                    <a:ln/>
                  </pic:spPr>
                </pic:pic>
              </a:graphicData>
            </a:graphic>
          </wp:anchor>
        </w:drawing>
      </w:r>
    </w:p>
    <w:p w14:paraId="38EA098A" w14:textId="5E696837" w:rsidR="00B65D4A" w:rsidRDefault="00B65D4A" w:rsidP="00B65D4A">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 &amp; Single Linear Regression</w:t>
      </w:r>
    </w:p>
    <w:p w14:paraId="057CBB38" w14:textId="2F02687A" w:rsidR="00B65D4A" w:rsidRDefault="00B65D4A" w:rsidP="00B65D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question 4, we observed a higher mean revenue for high budget movies as opposed to movies with a lower budget, suggesting a positive relationship between movie budget and revenue. Additionally, from question 5, the result of the hypothesis test shows that the means of high budget and lower budget films are statistically different. This means that the coefficient of the regression line for movie budget is non-zero from question 5 and    positive from question 4. Therefore, this aligns with what we see in the scatterplot in figure 6.1, as the coefficient of movie budget is 1.299. </w:t>
      </w:r>
    </w:p>
    <w:p w14:paraId="24BFB375" w14:textId="0A6EE25F" w:rsidR="00B65D4A" w:rsidRDefault="00B65D4A" w:rsidP="00B65D4A">
      <w:r>
        <w:rPr>
          <w:noProof/>
        </w:rPr>
        <mc:AlternateContent>
          <mc:Choice Requires="wps">
            <w:drawing>
              <wp:anchor distT="114300" distB="114300" distL="114300" distR="114300" simplePos="0" relativeHeight="251662336" behindDoc="0" locked="0" layoutInCell="1" hidden="0" allowOverlap="1" wp14:anchorId="7BBC494A" wp14:editId="1B7657E9">
                <wp:simplePos x="0" y="0"/>
                <wp:positionH relativeFrom="column">
                  <wp:posOffset>3752850</wp:posOffset>
                </wp:positionH>
                <wp:positionV relativeFrom="paragraph">
                  <wp:posOffset>160655</wp:posOffset>
                </wp:positionV>
                <wp:extent cx="2752725" cy="67310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2752725" cy="673100"/>
                        </a:xfrm>
                        <a:prstGeom prst="rect">
                          <a:avLst/>
                        </a:prstGeom>
                        <a:noFill/>
                        <a:ln>
                          <a:noFill/>
                        </a:ln>
                      </wps:spPr>
                      <wps:txbx>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BBC494A" id="Text Box 1" o:spid="_x0000_s1027" type="#_x0000_t202" style="position:absolute;margin-left:295.5pt;margin-top:12.65pt;width:216.75pt;height:53pt;z-index:251662336;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" filled="f" stroked="f">
                <v:textbox inset="2.53958mm,2.53958mm,2.53958mm,2.53958mm">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v:textbox>
                <w10:wrap type="square"/>
              </v:shape>
            </w:pict>
          </mc:Fallback>
        </mc:AlternateContent>
      </w:r>
      <w:r>
        <w:rPr>
          <w:rFonts w:ascii="Times New Roman" w:eastAsia="Times New Roman" w:hAnsi="Times New Roman" w:cs="Times New Roman"/>
          <w:sz w:val="24"/>
          <w:szCs w:val="24"/>
        </w:rPr>
        <w:t xml:space="preserve">                 </w:t>
      </w:r>
    </w:p>
    <w:sectPr w:rsidR="00B6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137892"/>
    <w:rsid w:val="00470463"/>
    <w:rsid w:val="00496BB4"/>
    <w:rsid w:val="006D4357"/>
    <w:rsid w:val="00A16CCD"/>
    <w:rsid w:val="00A87AEA"/>
    <w:rsid w:val="00AB681E"/>
    <w:rsid w:val="00B65D4A"/>
    <w:rsid w:val="00B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7</cp:revision>
  <dcterms:created xsi:type="dcterms:W3CDTF">2025-07-21T01:57:00Z</dcterms:created>
  <dcterms:modified xsi:type="dcterms:W3CDTF">2025-07-21T02:20:00Z</dcterms:modified>
</cp:coreProperties>
</file>