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34435" w14:textId="77777777" w:rsidR="000778C6" w:rsidRDefault="000778C6" w:rsidP="000778C6">
      <w:pPr>
        <w:spacing w:line="240" w:lineRule="auto"/>
        <w:rPr>
          <w:rFonts w:ascii="Times New Roman" w:eastAsia="Times New Roman" w:hAnsi="Times New Roman" w:cs="Times New Roman"/>
          <w:sz w:val="30"/>
          <w:szCs w:val="30"/>
        </w:rPr>
      </w:pPr>
      <w:bookmarkStart w:id="0" w:name="_Hlk204091458"/>
      <w:bookmarkEnd w:id="0"/>
      <w:r>
        <w:rPr>
          <w:rFonts w:ascii="Times New Roman" w:eastAsia="Times New Roman" w:hAnsi="Times New Roman" w:cs="Times New Roman"/>
          <w:sz w:val="30"/>
          <w:szCs w:val="30"/>
        </w:rPr>
        <w:t>Assignment Overview:</w:t>
      </w:r>
    </w:p>
    <w:p w14:paraId="2B0C86AA" w14:textId="77777777" w:rsidR="000778C6" w:rsidRDefault="000778C6" w:rsidP="000778C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econometric analysis investigating multilinear regression between vehicle price and other relevant factors such as wheelbase, interior area, horsepower, vehicle body type, and its manufacturer. This will aid us to predict market prices for certain types of vehicles informing purchasing decisions from an automobile distributor to redistribute to Australian consumers to </w:t>
      </w:r>
      <w:proofErr w:type="spellStart"/>
      <w:r>
        <w:rPr>
          <w:rFonts w:ascii="Times New Roman" w:eastAsia="Times New Roman" w:hAnsi="Times New Roman" w:cs="Times New Roman"/>
          <w:sz w:val="24"/>
          <w:szCs w:val="24"/>
        </w:rPr>
        <w:t>maximise</w:t>
      </w:r>
      <w:proofErr w:type="spellEnd"/>
      <w:r>
        <w:rPr>
          <w:rFonts w:ascii="Times New Roman" w:eastAsia="Times New Roman" w:hAnsi="Times New Roman" w:cs="Times New Roman"/>
          <w:sz w:val="24"/>
          <w:szCs w:val="24"/>
        </w:rPr>
        <w:t xml:space="preserve"> profit.</w:t>
      </w:r>
    </w:p>
    <w:p w14:paraId="4D2EFACC" w14:textId="77777777" w:rsidR="00AB681E" w:rsidRDefault="00AB681E"/>
    <w:p w14:paraId="748E9A99" w14:textId="08F2F079" w:rsidR="000778C6" w:rsidRDefault="000778C6" w:rsidP="000778C6">
      <w:pPr>
        <w:pStyle w:val="Subtitle"/>
        <w:spacing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Summary Statistics of all Variables and Descriptions of Variable Means</w:t>
      </w:r>
    </w:p>
    <w:p w14:paraId="1DCDCAF5" w14:textId="77777777" w:rsidR="000778C6" w:rsidRDefault="000778C6" w:rsidP="000778C6">
      <w:pPr>
        <w:spacing w:line="240" w:lineRule="auto"/>
      </w:pPr>
    </w:p>
    <w:tbl>
      <w:tblPr>
        <w:tblW w:w="9240" w:type="dxa"/>
        <w:tblLayout w:type="fixed"/>
        <w:tblLook w:val="0600" w:firstRow="0" w:lastRow="0" w:firstColumn="0" w:lastColumn="0" w:noHBand="1" w:noVBand="1"/>
      </w:tblPr>
      <w:tblGrid>
        <w:gridCol w:w="1515"/>
        <w:gridCol w:w="1635"/>
        <w:gridCol w:w="1335"/>
        <w:gridCol w:w="1290"/>
        <w:gridCol w:w="1170"/>
        <w:gridCol w:w="1080"/>
        <w:gridCol w:w="1215"/>
      </w:tblGrid>
      <w:tr w:rsidR="000778C6" w14:paraId="61FDDB5D" w14:textId="77777777" w:rsidTr="004F1137">
        <w:tc>
          <w:tcPr>
            <w:tcW w:w="1515" w:type="dxa"/>
            <w:shd w:val="clear" w:color="auto" w:fill="E69138"/>
            <w:tcMar>
              <w:top w:w="100" w:type="dxa"/>
              <w:left w:w="100" w:type="dxa"/>
              <w:bottom w:w="100" w:type="dxa"/>
              <w:right w:w="100" w:type="dxa"/>
            </w:tcMar>
          </w:tcPr>
          <w:p w14:paraId="7AEFD7B7"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w:t>
            </w:r>
          </w:p>
        </w:tc>
        <w:tc>
          <w:tcPr>
            <w:tcW w:w="1635" w:type="dxa"/>
            <w:shd w:val="clear" w:color="auto" w:fill="E69138"/>
            <w:tcMar>
              <w:top w:w="100" w:type="dxa"/>
              <w:left w:w="100" w:type="dxa"/>
              <w:bottom w:w="100" w:type="dxa"/>
              <w:right w:w="100" w:type="dxa"/>
            </w:tcMar>
          </w:tcPr>
          <w:p w14:paraId="5E3388F4"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Observations</w:t>
            </w:r>
          </w:p>
        </w:tc>
        <w:tc>
          <w:tcPr>
            <w:tcW w:w="1335" w:type="dxa"/>
            <w:shd w:val="clear" w:color="auto" w:fill="E69138"/>
            <w:tcMar>
              <w:top w:w="100" w:type="dxa"/>
              <w:left w:w="100" w:type="dxa"/>
              <w:bottom w:w="100" w:type="dxa"/>
              <w:right w:w="100" w:type="dxa"/>
            </w:tcMar>
          </w:tcPr>
          <w:p w14:paraId="7A19F40B"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w:t>
            </w:r>
          </w:p>
        </w:tc>
        <w:tc>
          <w:tcPr>
            <w:tcW w:w="1290" w:type="dxa"/>
            <w:shd w:val="clear" w:color="auto" w:fill="E69138"/>
            <w:tcMar>
              <w:top w:w="100" w:type="dxa"/>
              <w:left w:w="100" w:type="dxa"/>
              <w:bottom w:w="100" w:type="dxa"/>
              <w:right w:w="100" w:type="dxa"/>
            </w:tcMar>
          </w:tcPr>
          <w:p w14:paraId="50B4506B"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Deviation</w:t>
            </w:r>
          </w:p>
        </w:tc>
        <w:tc>
          <w:tcPr>
            <w:tcW w:w="1170" w:type="dxa"/>
            <w:shd w:val="clear" w:color="auto" w:fill="E69138"/>
            <w:tcMar>
              <w:top w:w="100" w:type="dxa"/>
              <w:left w:w="100" w:type="dxa"/>
              <w:bottom w:w="100" w:type="dxa"/>
              <w:right w:w="100" w:type="dxa"/>
            </w:tcMar>
          </w:tcPr>
          <w:p w14:paraId="307DED9E"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Median</w:t>
            </w:r>
          </w:p>
        </w:tc>
        <w:tc>
          <w:tcPr>
            <w:tcW w:w="1080" w:type="dxa"/>
            <w:shd w:val="clear" w:color="auto" w:fill="E69138"/>
            <w:tcMar>
              <w:top w:w="100" w:type="dxa"/>
              <w:left w:w="100" w:type="dxa"/>
              <w:bottom w:w="100" w:type="dxa"/>
              <w:right w:w="100" w:type="dxa"/>
            </w:tcMar>
          </w:tcPr>
          <w:p w14:paraId="6A118A95"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w:t>
            </w:r>
          </w:p>
        </w:tc>
        <w:tc>
          <w:tcPr>
            <w:tcW w:w="1215" w:type="dxa"/>
            <w:shd w:val="clear" w:color="auto" w:fill="E69138"/>
            <w:tcMar>
              <w:top w:w="100" w:type="dxa"/>
              <w:left w:w="100" w:type="dxa"/>
              <w:bottom w:w="100" w:type="dxa"/>
              <w:right w:w="100" w:type="dxa"/>
            </w:tcMar>
          </w:tcPr>
          <w:p w14:paraId="3DFE5B35"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w:t>
            </w:r>
          </w:p>
        </w:tc>
      </w:tr>
      <w:tr w:rsidR="000778C6" w14:paraId="17387015" w14:textId="77777777" w:rsidTr="004F1137">
        <w:tc>
          <w:tcPr>
            <w:tcW w:w="1515" w:type="dxa"/>
            <w:shd w:val="clear" w:color="auto" w:fill="E69138"/>
            <w:tcMar>
              <w:top w:w="100" w:type="dxa"/>
              <w:left w:w="100" w:type="dxa"/>
              <w:bottom w:w="100" w:type="dxa"/>
              <w:right w:w="100" w:type="dxa"/>
            </w:tcMar>
          </w:tcPr>
          <w:p w14:paraId="62D57A31"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Price (in $1000s)</w:t>
            </w:r>
          </w:p>
        </w:tc>
        <w:tc>
          <w:tcPr>
            <w:tcW w:w="1635" w:type="dxa"/>
            <w:shd w:val="clear" w:color="auto" w:fill="F9CB9C"/>
            <w:tcMar>
              <w:top w:w="100" w:type="dxa"/>
              <w:left w:w="100" w:type="dxa"/>
              <w:bottom w:w="100" w:type="dxa"/>
              <w:right w:w="100" w:type="dxa"/>
            </w:tcMar>
          </w:tcPr>
          <w:p w14:paraId="32BD89D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2C5E9184"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46.631</w:t>
            </w:r>
          </w:p>
        </w:tc>
        <w:tc>
          <w:tcPr>
            <w:tcW w:w="1290" w:type="dxa"/>
            <w:shd w:val="clear" w:color="auto" w:fill="F9CB9C"/>
            <w:tcMar>
              <w:top w:w="100" w:type="dxa"/>
              <w:left w:w="100" w:type="dxa"/>
              <w:bottom w:w="100" w:type="dxa"/>
              <w:right w:w="100" w:type="dxa"/>
            </w:tcMar>
          </w:tcPr>
          <w:p w14:paraId="43015191"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5.435</w:t>
            </w:r>
          </w:p>
        </w:tc>
        <w:tc>
          <w:tcPr>
            <w:tcW w:w="1170" w:type="dxa"/>
            <w:shd w:val="clear" w:color="auto" w:fill="F9CB9C"/>
            <w:tcMar>
              <w:top w:w="100" w:type="dxa"/>
              <w:left w:w="100" w:type="dxa"/>
              <w:bottom w:w="100" w:type="dxa"/>
              <w:right w:w="100" w:type="dxa"/>
            </w:tcMar>
          </w:tcPr>
          <w:p w14:paraId="24A2EEA3"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46.579</w:t>
            </w:r>
          </w:p>
        </w:tc>
        <w:tc>
          <w:tcPr>
            <w:tcW w:w="1080" w:type="dxa"/>
            <w:shd w:val="clear" w:color="auto" w:fill="F9CB9C"/>
            <w:tcMar>
              <w:top w:w="100" w:type="dxa"/>
              <w:left w:w="100" w:type="dxa"/>
              <w:bottom w:w="100" w:type="dxa"/>
              <w:right w:w="100" w:type="dxa"/>
            </w:tcMar>
          </w:tcPr>
          <w:p w14:paraId="19A99738"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28.032</w:t>
            </w:r>
          </w:p>
        </w:tc>
        <w:tc>
          <w:tcPr>
            <w:tcW w:w="1215" w:type="dxa"/>
            <w:shd w:val="clear" w:color="auto" w:fill="F9CB9C"/>
            <w:tcMar>
              <w:top w:w="100" w:type="dxa"/>
              <w:left w:w="100" w:type="dxa"/>
              <w:bottom w:w="100" w:type="dxa"/>
              <w:right w:w="100" w:type="dxa"/>
            </w:tcMar>
          </w:tcPr>
          <w:p w14:paraId="1A1AF512"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62.931</w:t>
            </w:r>
          </w:p>
        </w:tc>
      </w:tr>
      <w:tr w:rsidR="000778C6" w14:paraId="3EF90DB9" w14:textId="77777777" w:rsidTr="004F1137">
        <w:tc>
          <w:tcPr>
            <w:tcW w:w="1515" w:type="dxa"/>
            <w:shd w:val="clear" w:color="auto" w:fill="E69138"/>
            <w:tcMar>
              <w:top w:w="100" w:type="dxa"/>
              <w:left w:w="100" w:type="dxa"/>
              <w:bottom w:w="100" w:type="dxa"/>
              <w:right w:w="100" w:type="dxa"/>
            </w:tcMar>
          </w:tcPr>
          <w:p w14:paraId="6B30A679"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Wheelbase (inches)</w:t>
            </w:r>
          </w:p>
        </w:tc>
        <w:tc>
          <w:tcPr>
            <w:tcW w:w="1635" w:type="dxa"/>
            <w:shd w:val="clear" w:color="auto" w:fill="F9CB9C"/>
            <w:tcMar>
              <w:top w:w="100" w:type="dxa"/>
              <w:left w:w="100" w:type="dxa"/>
              <w:bottom w:w="100" w:type="dxa"/>
              <w:right w:w="100" w:type="dxa"/>
            </w:tcMar>
          </w:tcPr>
          <w:p w14:paraId="446F6FC9"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0220475E"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117.741</w:t>
            </w:r>
          </w:p>
        </w:tc>
        <w:tc>
          <w:tcPr>
            <w:tcW w:w="1290" w:type="dxa"/>
            <w:shd w:val="clear" w:color="auto" w:fill="F9CB9C"/>
            <w:tcMar>
              <w:top w:w="100" w:type="dxa"/>
              <w:left w:w="100" w:type="dxa"/>
              <w:bottom w:w="100" w:type="dxa"/>
              <w:right w:w="100" w:type="dxa"/>
            </w:tcMar>
          </w:tcPr>
          <w:p w14:paraId="2B5E905B"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5.119</w:t>
            </w:r>
          </w:p>
        </w:tc>
        <w:tc>
          <w:tcPr>
            <w:tcW w:w="1170" w:type="dxa"/>
            <w:shd w:val="clear" w:color="auto" w:fill="F9CB9C"/>
            <w:tcMar>
              <w:top w:w="100" w:type="dxa"/>
              <w:left w:w="100" w:type="dxa"/>
              <w:bottom w:w="100" w:type="dxa"/>
              <w:right w:w="100" w:type="dxa"/>
            </w:tcMar>
          </w:tcPr>
          <w:p w14:paraId="65D4B72B"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117.400</w:t>
            </w:r>
          </w:p>
        </w:tc>
        <w:tc>
          <w:tcPr>
            <w:tcW w:w="1080" w:type="dxa"/>
            <w:shd w:val="clear" w:color="auto" w:fill="F9CB9C"/>
            <w:tcMar>
              <w:top w:w="100" w:type="dxa"/>
              <w:left w:w="100" w:type="dxa"/>
              <w:bottom w:w="100" w:type="dxa"/>
              <w:right w:w="100" w:type="dxa"/>
            </w:tcMar>
          </w:tcPr>
          <w:p w14:paraId="2C83E1BC"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103.500</w:t>
            </w:r>
          </w:p>
        </w:tc>
        <w:tc>
          <w:tcPr>
            <w:tcW w:w="1215" w:type="dxa"/>
            <w:shd w:val="clear" w:color="auto" w:fill="F9CB9C"/>
            <w:tcMar>
              <w:top w:w="100" w:type="dxa"/>
              <w:left w:w="100" w:type="dxa"/>
              <w:bottom w:w="100" w:type="dxa"/>
              <w:right w:w="100" w:type="dxa"/>
            </w:tcMar>
          </w:tcPr>
          <w:p w14:paraId="5A77BF77"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134.200</w:t>
            </w:r>
          </w:p>
        </w:tc>
      </w:tr>
      <w:tr w:rsidR="000778C6" w14:paraId="5E11927F" w14:textId="77777777" w:rsidTr="004F1137">
        <w:tc>
          <w:tcPr>
            <w:tcW w:w="1515" w:type="dxa"/>
            <w:shd w:val="clear" w:color="auto" w:fill="E69138"/>
            <w:tcMar>
              <w:top w:w="100" w:type="dxa"/>
              <w:left w:w="100" w:type="dxa"/>
              <w:bottom w:w="100" w:type="dxa"/>
              <w:right w:w="100" w:type="dxa"/>
            </w:tcMar>
          </w:tcPr>
          <w:p w14:paraId="739055B5"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Interior Area (Cubic Feet)</w:t>
            </w:r>
          </w:p>
        </w:tc>
        <w:tc>
          <w:tcPr>
            <w:tcW w:w="1635" w:type="dxa"/>
            <w:shd w:val="clear" w:color="auto" w:fill="F9CB9C"/>
            <w:tcMar>
              <w:top w:w="100" w:type="dxa"/>
              <w:left w:w="100" w:type="dxa"/>
              <w:bottom w:w="100" w:type="dxa"/>
              <w:right w:w="100" w:type="dxa"/>
            </w:tcMar>
          </w:tcPr>
          <w:p w14:paraId="0335095A"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24B47A45"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106.101</w:t>
            </w:r>
          </w:p>
        </w:tc>
        <w:tc>
          <w:tcPr>
            <w:tcW w:w="1290" w:type="dxa"/>
            <w:shd w:val="clear" w:color="auto" w:fill="F9CB9C"/>
            <w:tcMar>
              <w:top w:w="100" w:type="dxa"/>
              <w:left w:w="100" w:type="dxa"/>
              <w:bottom w:w="100" w:type="dxa"/>
              <w:right w:w="100" w:type="dxa"/>
            </w:tcMar>
          </w:tcPr>
          <w:p w14:paraId="3AC361DD"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12.781</w:t>
            </w:r>
          </w:p>
        </w:tc>
        <w:tc>
          <w:tcPr>
            <w:tcW w:w="1170" w:type="dxa"/>
            <w:shd w:val="clear" w:color="auto" w:fill="F9CB9C"/>
            <w:tcMar>
              <w:top w:w="100" w:type="dxa"/>
              <w:left w:w="100" w:type="dxa"/>
              <w:bottom w:w="100" w:type="dxa"/>
              <w:right w:w="100" w:type="dxa"/>
            </w:tcMar>
          </w:tcPr>
          <w:p w14:paraId="748E3FFC"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105.500</w:t>
            </w:r>
          </w:p>
        </w:tc>
        <w:tc>
          <w:tcPr>
            <w:tcW w:w="1080" w:type="dxa"/>
            <w:shd w:val="clear" w:color="auto" w:fill="F9CB9C"/>
            <w:tcMar>
              <w:top w:w="100" w:type="dxa"/>
              <w:left w:w="100" w:type="dxa"/>
              <w:bottom w:w="100" w:type="dxa"/>
              <w:right w:w="100" w:type="dxa"/>
            </w:tcMar>
          </w:tcPr>
          <w:p w14:paraId="1039AB8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74.500</w:t>
            </w:r>
          </w:p>
        </w:tc>
        <w:tc>
          <w:tcPr>
            <w:tcW w:w="1215" w:type="dxa"/>
            <w:shd w:val="clear" w:color="auto" w:fill="F9CB9C"/>
            <w:tcMar>
              <w:top w:w="100" w:type="dxa"/>
              <w:left w:w="100" w:type="dxa"/>
              <w:bottom w:w="100" w:type="dxa"/>
              <w:right w:w="100" w:type="dxa"/>
            </w:tcMar>
          </w:tcPr>
          <w:p w14:paraId="0F76DD39"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148.800</w:t>
            </w:r>
          </w:p>
        </w:tc>
      </w:tr>
      <w:tr w:rsidR="000778C6" w14:paraId="7A302406" w14:textId="77777777" w:rsidTr="004F1137">
        <w:tc>
          <w:tcPr>
            <w:tcW w:w="1515" w:type="dxa"/>
            <w:shd w:val="clear" w:color="auto" w:fill="E69138"/>
            <w:tcMar>
              <w:top w:w="100" w:type="dxa"/>
              <w:left w:w="100" w:type="dxa"/>
              <w:bottom w:w="100" w:type="dxa"/>
              <w:right w:w="100" w:type="dxa"/>
            </w:tcMar>
          </w:tcPr>
          <w:p w14:paraId="632DF437"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Horsepower</w:t>
            </w:r>
          </w:p>
        </w:tc>
        <w:tc>
          <w:tcPr>
            <w:tcW w:w="1635" w:type="dxa"/>
            <w:shd w:val="clear" w:color="auto" w:fill="F9CB9C"/>
            <w:tcMar>
              <w:top w:w="100" w:type="dxa"/>
              <w:left w:w="100" w:type="dxa"/>
              <w:bottom w:w="100" w:type="dxa"/>
              <w:right w:w="100" w:type="dxa"/>
            </w:tcMar>
          </w:tcPr>
          <w:p w14:paraId="74FED943"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6FE1E622"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175.537</w:t>
            </w:r>
          </w:p>
        </w:tc>
        <w:tc>
          <w:tcPr>
            <w:tcW w:w="1290" w:type="dxa"/>
            <w:shd w:val="clear" w:color="auto" w:fill="F9CB9C"/>
            <w:tcMar>
              <w:top w:w="100" w:type="dxa"/>
              <w:left w:w="100" w:type="dxa"/>
              <w:bottom w:w="100" w:type="dxa"/>
              <w:right w:w="100" w:type="dxa"/>
            </w:tcMar>
          </w:tcPr>
          <w:p w14:paraId="48469DDD"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27.015</w:t>
            </w:r>
          </w:p>
        </w:tc>
        <w:tc>
          <w:tcPr>
            <w:tcW w:w="1170" w:type="dxa"/>
            <w:shd w:val="clear" w:color="auto" w:fill="F9CB9C"/>
            <w:tcMar>
              <w:top w:w="100" w:type="dxa"/>
              <w:left w:w="100" w:type="dxa"/>
              <w:bottom w:w="100" w:type="dxa"/>
              <w:right w:w="100" w:type="dxa"/>
            </w:tcMar>
          </w:tcPr>
          <w:p w14:paraId="5822F655"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177</w:t>
            </w:r>
          </w:p>
        </w:tc>
        <w:tc>
          <w:tcPr>
            <w:tcW w:w="1080" w:type="dxa"/>
            <w:shd w:val="clear" w:color="auto" w:fill="F9CB9C"/>
            <w:tcMar>
              <w:top w:w="100" w:type="dxa"/>
              <w:left w:w="100" w:type="dxa"/>
              <w:bottom w:w="100" w:type="dxa"/>
              <w:right w:w="100" w:type="dxa"/>
            </w:tcMar>
          </w:tcPr>
          <w:p w14:paraId="50510CEB"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c>
          <w:tcPr>
            <w:tcW w:w="1215" w:type="dxa"/>
            <w:shd w:val="clear" w:color="auto" w:fill="F9CB9C"/>
            <w:tcMar>
              <w:top w:w="100" w:type="dxa"/>
              <w:left w:w="100" w:type="dxa"/>
              <w:bottom w:w="100" w:type="dxa"/>
              <w:right w:w="100" w:type="dxa"/>
            </w:tcMar>
          </w:tcPr>
          <w:p w14:paraId="50697EBE"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r>
      <w:tr w:rsidR="000778C6" w14:paraId="6C433F50" w14:textId="77777777" w:rsidTr="004F1137">
        <w:tc>
          <w:tcPr>
            <w:tcW w:w="1515" w:type="dxa"/>
            <w:shd w:val="clear" w:color="auto" w:fill="E69138"/>
            <w:tcMar>
              <w:top w:w="100" w:type="dxa"/>
              <w:left w:w="100" w:type="dxa"/>
              <w:bottom w:w="100" w:type="dxa"/>
              <w:right w:w="100" w:type="dxa"/>
            </w:tcMar>
          </w:tcPr>
          <w:p w14:paraId="23E2F4B1"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Car</w:t>
            </w:r>
          </w:p>
        </w:tc>
        <w:tc>
          <w:tcPr>
            <w:tcW w:w="1635" w:type="dxa"/>
            <w:shd w:val="clear" w:color="auto" w:fill="F9CB9C"/>
            <w:tcMar>
              <w:top w:w="100" w:type="dxa"/>
              <w:left w:w="100" w:type="dxa"/>
              <w:bottom w:w="100" w:type="dxa"/>
              <w:right w:w="100" w:type="dxa"/>
            </w:tcMar>
          </w:tcPr>
          <w:p w14:paraId="54D1DD2D"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121EEE01"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1290" w:type="dxa"/>
            <w:shd w:val="clear" w:color="auto" w:fill="F9CB9C"/>
            <w:tcMar>
              <w:top w:w="100" w:type="dxa"/>
              <w:left w:w="100" w:type="dxa"/>
              <w:bottom w:w="100" w:type="dxa"/>
              <w:right w:w="100" w:type="dxa"/>
            </w:tcMar>
          </w:tcPr>
          <w:p w14:paraId="479D49FF"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1170" w:type="dxa"/>
            <w:shd w:val="clear" w:color="auto" w:fill="F9CB9C"/>
            <w:tcMar>
              <w:top w:w="100" w:type="dxa"/>
              <w:left w:w="100" w:type="dxa"/>
              <w:bottom w:w="100" w:type="dxa"/>
              <w:right w:w="100" w:type="dxa"/>
            </w:tcMar>
          </w:tcPr>
          <w:p w14:paraId="782C86DD"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0" w:type="dxa"/>
            <w:shd w:val="clear" w:color="auto" w:fill="F9CB9C"/>
            <w:tcMar>
              <w:top w:w="100" w:type="dxa"/>
              <w:left w:w="100" w:type="dxa"/>
              <w:bottom w:w="100" w:type="dxa"/>
              <w:right w:w="100" w:type="dxa"/>
            </w:tcMar>
          </w:tcPr>
          <w:p w14:paraId="5F3EB436"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15" w:type="dxa"/>
            <w:shd w:val="clear" w:color="auto" w:fill="F9CB9C"/>
            <w:tcMar>
              <w:top w:w="100" w:type="dxa"/>
              <w:left w:w="100" w:type="dxa"/>
              <w:bottom w:w="100" w:type="dxa"/>
              <w:right w:w="100" w:type="dxa"/>
            </w:tcMar>
          </w:tcPr>
          <w:p w14:paraId="03945310"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778C6" w14:paraId="1911FAA8" w14:textId="77777777" w:rsidTr="004F1137">
        <w:tc>
          <w:tcPr>
            <w:tcW w:w="1515" w:type="dxa"/>
            <w:shd w:val="clear" w:color="auto" w:fill="E69138"/>
            <w:tcMar>
              <w:top w:w="100" w:type="dxa"/>
              <w:left w:w="100" w:type="dxa"/>
              <w:bottom w:w="100" w:type="dxa"/>
              <w:right w:w="100" w:type="dxa"/>
            </w:tcMar>
          </w:tcPr>
          <w:p w14:paraId="6AE0CA3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SUV</w:t>
            </w:r>
          </w:p>
        </w:tc>
        <w:tc>
          <w:tcPr>
            <w:tcW w:w="1635" w:type="dxa"/>
            <w:shd w:val="clear" w:color="auto" w:fill="F9CB9C"/>
            <w:tcMar>
              <w:top w:w="100" w:type="dxa"/>
              <w:left w:w="100" w:type="dxa"/>
              <w:bottom w:w="100" w:type="dxa"/>
              <w:right w:w="100" w:type="dxa"/>
            </w:tcMar>
          </w:tcPr>
          <w:p w14:paraId="4CBB4879"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47D81A5B"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0.399</w:t>
            </w:r>
          </w:p>
        </w:tc>
        <w:tc>
          <w:tcPr>
            <w:tcW w:w="1290" w:type="dxa"/>
            <w:shd w:val="clear" w:color="auto" w:fill="F9CB9C"/>
            <w:tcMar>
              <w:top w:w="100" w:type="dxa"/>
              <w:left w:w="100" w:type="dxa"/>
              <w:bottom w:w="100" w:type="dxa"/>
              <w:right w:w="100" w:type="dxa"/>
            </w:tcMar>
          </w:tcPr>
          <w:p w14:paraId="4877EB13"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1170" w:type="dxa"/>
            <w:shd w:val="clear" w:color="auto" w:fill="F9CB9C"/>
            <w:tcMar>
              <w:top w:w="100" w:type="dxa"/>
              <w:left w:w="100" w:type="dxa"/>
              <w:bottom w:w="100" w:type="dxa"/>
              <w:right w:w="100" w:type="dxa"/>
            </w:tcMar>
          </w:tcPr>
          <w:p w14:paraId="3B8225D3"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80" w:type="dxa"/>
            <w:shd w:val="clear" w:color="auto" w:fill="F9CB9C"/>
            <w:tcMar>
              <w:top w:w="100" w:type="dxa"/>
              <w:left w:w="100" w:type="dxa"/>
              <w:bottom w:w="100" w:type="dxa"/>
              <w:right w:w="100" w:type="dxa"/>
            </w:tcMar>
          </w:tcPr>
          <w:p w14:paraId="0AF1D50A"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15" w:type="dxa"/>
            <w:shd w:val="clear" w:color="auto" w:fill="F9CB9C"/>
            <w:tcMar>
              <w:top w:w="100" w:type="dxa"/>
              <w:left w:w="100" w:type="dxa"/>
              <w:bottom w:w="100" w:type="dxa"/>
              <w:right w:w="100" w:type="dxa"/>
            </w:tcMar>
          </w:tcPr>
          <w:p w14:paraId="7A869BBF"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778C6" w14:paraId="618CBED6" w14:textId="77777777" w:rsidTr="004F1137">
        <w:tc>
          <w:tcPr>
            <w:tcW w:w="1515" w:type="dxa"/>
            <w:shd w:val="clear" w:color="auto" w:fill="E69138"/>
            <w:tcMar>
              <w:top w:w="100" w:type="dxa"/>
              <w:left w:w="100" w:type="dxa"/>
              <w:bottom w:w="100" w:type="dxa"/>
              <w:right w:w="100" w:type="dxa"/>
            </w:tcMar>
          </w:tcPr>
          <w:p w14:paraId="61C9B3B4"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Toyota</w:t>
            </w:r>
          </w:p>
        </w:tc>
        <w:tc>
          <w:tcPr>
            <w:tcW w:w="1635" w:type="dxa"/>
            <w:shd w:val="clear" w:color="auto" w:fill="F9CB9C"/>
            <w:tcMar>
              <w:top w:w="100" w:type="dxa"/>
              <w:left w:w="100" w:type="dxa"/>
              <w:bottom w:w="100" w:type="dxa"/>
              <w:right w:w="100" w:type="dxa"/>
            </w:tcMar>
          </w:tcPr>
          <w:p w14:paraId="11FFF4D5"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23604D32"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0.517</w:t>
            </w:r>
          </w:p>
        </w:tc>
        <w:tc>
          <w:tcPr>
            <w:tcW w:w="1290" w:type="dxa"/>
            <w:shd w:val="clear" w:color="auto" w:fill="F9CB9C"/>
            <w:tcMar>
              <w:top w:w="100" w:type="dxa"/>
              <w:left w:w="100" w:type="dxa"/>
              <w:bottom w:w="100" w:type="dxa"/>
              <w:right w:w="100" w:type="dxa"/>
            </w:tcMar>
          </w:tcPr>
          <w:p w14:paraId="407E4B62"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shd w:val="clear" w:color="auto" w:fill="F9CB9C"/>
            <w:tcMar>
              <w:top w:w="100" w:type="dxa"/>
              <w:left w:w="100" w:type="dxa"/>
              <w:bottom w:w="100" w:type="dxa"/>
              <w:right w:w="100" w:type="dxa"/>
            </w:tcMar>
          </w:tcPr>
          <w:p w14:paraId="481ECEB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0" w:type="dxa"/>
            <w:shd w:val="clear" w:color="auto" w:fill="F9CB9C"/>
            <w:tcMar>
              <w:top w:w="100" w:type="dxa"/>
              <w:left w:w="100" w:type="dxa"/>
              <w:bottom w:w="100" w:type="dxa"/>
              <w:right w:w="100" w:type="dxa"/>
            </w:tcMar>
          </w:tcPr>
          <w:p w14:paraId="60EDDDD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15" w:type="dxa"/>
            <w:shd w:val="clear" w:color="auto" w:fill="F9CB9C"/>
            <w:tcMar>
              <w:top w:w="100" w:type="dxa"/>
              <w:left w:w="100" w:type="dxa"/>
              <w:bottom w:w="100" w:type="dxa"/>
              <w:right w:w="100" w:type="dxa"/>
            </w:tcMar>
          </w:tcPr>
          <w:p w14:paraId="2065196A"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778C6" w14:paraId="3CFD0A76" w14:textId="77777777" w:rsidTr="004F1137">
        <w:tc>
          <w:tcPr>
            <w:tcW w:w="1515" w:type="dxa"/>
            <w:shd w:val="clear" w:color="auto" w:fill="E69138"/>
            <w:tcMar>
              <w:top w:w="100" w:type="dxa"/>
              <w:left w:w="100" w:type="dxa"/>
              <w:bottom w:w="100" w:type="dxa"/>
              <w:right w:w="100" w:type="dxa"/>
            </w:tcMar>
          </w:tcPr>
          <w:p w14:paraId="6F8214F2"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Honda</w:t>
            </w:r>
          </w:p>
        </w:tc>
        <w:tc>
          <w:tcPr>
            <w:tcW w:w="1635" w:type="dxa"/>
            <w:shd w:val="clear" w:color="auto" w:fill="F9CB9C"/>
            <w:tcMar>
              <w:top w:w="100" w:type="dxa"/>
              <w:left w:w="100" w:type="dxa"/>
              <w:bottom w:w="100" w:type="dxa"/>
              <w:right w:w="100" w:type="dxa"/>
            </w:tcMar>
          </w:tcPr>
          <w:p w14:paraId="6C6A75C2"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4B347868"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1290" w:type="dxa"/>
            <w:shd w:val="clear" w:color="auto" w:fill="F9CB9C"/>
            <w:tcMar>
              <w:top w:w="100" w:type="dxa"/>
              <w:left w:w="100" w:type="dxa"/>
              <w:bottom w:w="100" w:type="dxa"/>
              <w:right w:w="100" w:type="dxa"/>
            </w:tcMar>
          </w:tcPr>
          <w:p w14:paraId="36FBFB08"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shd w:val="clear" w:color="auto" w:fill="F9CB9C"/>
            <w:tcMar>
              <w:top w:w="100" w:type="dxa"/>
              <w:left w:w="100" w:type="dxa"/>
              <w:bottom w:w="100" w:type="dxa"/>
              <w:right w:w="100" w:type="dxa"/>
            </w:tcMar>
          </w:tcPr>
          <w:p w14:paraId="7BDA4628"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80" w:type="dxa"/>
            <w:shd w:val="clear" w:color="auto" w:fill="F9CB9C"/>
            <w:tcMar>
              <w:top w:w="100" w:type="dxa"/>
              <w:left w:w="100" w:type="dxa"/>
              <w:bottom w:w="100" w:type="dxa"/>
              <w:right w:w="100" w:type="dxa"/>
            </w:tcMar>
          </w:tcPr>
          <w:p w14:paraId="7FC26E14"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15" w:type="dxa"/>
            <w:shd w:val="clear" w:color="auto" w:fill="F9CB9C"/>
            <w:tcMar>
              <w:top w:w="100" w:type="dxa"/>
              <w:left w:w="100" w:type="dxa"/>
              <w:bottom w:w="100" w:type="dxa"/>
              <w:right w:w="100" w:type="dxa"/>
            </w:tcMar>
          </w:tcPr>
          <w:p w14:paraId="6105F7B7"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528728AF" w14:textId="77777777" w:rsidR="000778C6" w:rsidRDefault="000778C6" w:rsidP="000778C6">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1.1 Summary Statistics for all variables in the dataset</w:t>
      </w:r>
    </w:p>
    <w:p w14:paraId="263096EB" w14:textId="77777777" w:rsidR="000778C6" w:rsidRDefault="000778C6" w:rsidP="000778C6">
      <w:pPr>
        <w:spacing w:line="240" w:lineRule="auto"/>
      </w:pPr>
    </w:p>
    <w:p w14:paraId="311A8AF1" w14:textId="77777777" w:rsidR="000778C6" w:rsidRDefault="000778C6" w:rsidP="000778C6">
      <w:pPr>
        <w:spacing w:line="240" w:lineRule="auto"/>
      </w:pPr>
      <w:r>
        <w:rPr>
          <w:rFonts w:ascii="Times New Roman" w:eastAsia="Times New Roman" w:hAnsi="Times New Roman" w:cs="Times New Roman"/>
          <w:sz w:val="24"/>
          <w:szCs w:val="24"/>
        </w:rPr>
        <w:t>From Table 1.1, it can be observed that the typical automobile in this dataset is priced at $46,631, with a wheelbase of 117.741 inches, an interior area of 106.101 cubic feet, and an average horsepower of 175.537 hp. Of the 750 Toyotas and Hondas sold recently in the given dataset, 60.1% of these vehicles were cars (non-SUVs) and the remaining 39.9% were SUVs. Additionally, 51.7% of the automobiles sold were Toyotas while the remaining 48.3% were Hondas.</w:t>
      </w:r>
    </w:p>
    <w:p w14:paraId="625103A9" w14:textId="77777777" w:rsidR="000778C6" w:rsidRDefault="000778C6" w:rsidP="000778C6">
      <w:pPr>
        <w:spacing w:line="240" w:lineRule="auto"/>
      </w:pPr>
    </w:p>
    <w:p w14:paraId="59064881" w14:textId="77777777" w:rsidR="000778C6" w:rsidRDefault="000778C6" w:rsidP="000778C6">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 xml:space="preserve">Note for Remaining </w:t>
      </w:r>
      <w:proofErr w:type="gramStart"/>
      <w:r>
        <w:rPr>
          <w:rFonts w:ascii="Times New Roman" w:eastAsia="Times New Roman" w:hAnsi="Times New Roman" w:cs="Times New Roman"/>
          <w:b/>
          <w:i/>
          <w:sz w:val="24"/>
          <w:szCs w:val="24"/>
        </w:rPr>
        <w:t>Document:</w:t>
      </w:r>
      <w:r>
        <w:rPr>
          <w:rFonts w:ascii="Times New Roman" w:eastAsia="Times New Roman" w:hAnsi="Times New Roman" w:cs="Times New Roman"/>
          <w:i/>
          <w:sz w:val="24"/>
          <w:szCs w:val="24"/>
        </w:rPr>
        <w:t xml:space="preserve"> ‘</w:t>
      </w:r>
      <w:proofErr w:type="gramEnd"/>
      <w:r>
        <w:rPr>
          <w:rFonts w:ascii="Times New Roman" w:eastAsia="Times New Roman" w:hAnsi="Times New Roman" w:cs="Times New Roman"/>
          <w:i/>
          <w:sz w:val="24"/>
          <w:szCs w:val="24"/>
        </w:rPr>
        <w:t>Is SUV’ is a dummy variable in this dataset, representing whether a vehicle is a SUV (1) or not (0). ‘Is Car’ is another dummy variable and directly corresponds to the complement of ‘Is SUV’, such that it’s equal to 1 if a vehicle is not a SUV and 0 if it is a SUV. Likewise, ‘Is Toyota’ is a dummy variable representing whether (1) or not (0) a vehicle is a Toyota. Since only Toyotas and Hondas make up this dataset, ‘Is Honda’ is another dummy variable that is effectively the complement of ‘Is Toyota’, representing whether a vehicle is a Honda or not, since Toyota and Honda are mutually exclusive.</w:t>
      </w:r>
    </w:p>
    <w:p w14:paraId="7D83A679" w14:textId="77777777" w:rsidR="00E5566E" w:rsidRDefault="00E5566E" w:rsidP="000778C6">
      <w:pPr>
        <w:spacing w:line="240" w:lineRule="auto"/>
        <w:rPr>
          <w:rFonts w:ascii="Times New Roman" w:eastAsia="Times New Roman" w:hAnsi="Times New Roman" w:cs="Times New Roman"/>
          <w:i/>
          <w:sz w:val="24"/>
          <w:szCs w:val="24"/>
        </w:rPr>
      </w:pPr>
    </w:p>
    <w:p w14:paraId="2A48BE70" w14:textId="77777777" w:rsidR="00E5566E" w:rsidRDefault="00E5566E" w:rsidP="000778C6">
      <w:pPr>
        <w:spacing w:line="240" w:lineRule="auto"/>
        <w:rPr>
          <w:i/>
        </w:rPr>
      </w:pPr>
    </w:p>
    <w:p w14:paraId="66D31910" w14:textId="3DBD8E35" w:rsidR="00E5566E" w:rsidRDefault="00E5566E" w:rsidP="000778C6">
      <w:pPr>
        <w:spacing w:line="240" w:lineRule="auto"/>
        <w:rPr>
          <w:rFonts w:ascii="Times New Roman" w:eastAsia="Times New Roman" w:hAnsi="Times New Roman" w:cs="Times New Roman"/>
          <w:sz w:val="24"/>
          <w:szCs w:val="24"/>
        </w:rPr>
      </w:pPr>
      <w:r>
        <w:rPr>
          <w:noProof/>
        </w:rPr>
        <w:lastRenderedPageBreak/>
        <mc:AlternateContent>
          <mc:Choice Requires="wps">
            <w:drawing>
              <wp:anchor distT="114300" distB="114300" distL="114300" distR="114300" simplePos="0" relativeHeight="251667456" behindDoc="0" locked="0" layoutInCell="1" hidden="0" allowOverlap="1" wp14:anchorId="2C054E83" wp14:editId="2EA8D6DF">
                <wp:simplePos x="0" y="0"/>
                <wp:positionH relativeFrom="column">
                  <wp:posOffset>3314700</wp:posOffset>
                </wp:positionH>
                <wp:positionV relativeFrom="paragraph">
                  <wp:posOffset>3340100</wp:posOffset>
                </wp:positionV>
                <wp:extent cx="2876550" cy="806450"/>
                <wp:effectExtent l="0" t="0" r="0" b="0"/>
                <wp:wrapSquare wrapText="bothSides" distT="114300" distB="114300" distL="114300" distR="114300"/>
                <wp:docPr id="3" name="Text Box 3"/>
                <wp:cNvGraphicFramePr/>
                <a:graphic xmlns:a="http://schemas.openxmlformats.org/drawingml/2006/main">
                  <a:graphicData uri="http://schemas.microsoft.com/office/word/2010/wordprocessingShape">
                    <wps:wsp>
                      <wps:cNvSpPr txBox="1"/>
                      <wps:spPr>
                        <a:xfrm>
                          <a:off x="0" y="0"/>
                          <a:ext cx="2876550" cy="806450"/>
                        </a:xfrm>
                        <a:prstGeom prst="rect">
                          <a:avLst/>
                        </a:prstGeom>
                        <a:noFill/>
                        <a:ln>
                          <a:noFill/>
                        </a:ln>
                      </wps:spPr>
                      <wps:txbx>
                        <w:txbxContent>
                          <w:p w14:paraId="43D39939" w14:textId="4387EFF8" w:rsidR="00E5566E" w:rsidRDefault="00E5566E" w:rsidP="00E5566E">
                            <w:pPr>
                              <w:spacing w:line="275" w:lineRule="auto"/>
                              <w:jc w:val="center"/>
                              <w:textDirection w:val="btLr"/>
                            </w:pPr>
                            <w:r>
                              <w:rPr>
                                <w:rFonts w:ascii="Times New Roman" w:eastAsia="Times New Roman" w:hAnsi="Times New Roman" w:cs="Times New Roman"/>
                                <w:i/>
                                <w:color w:val="000000"/>
                                <w:sz w:val="24"/>
                              </w:rPr>
                              <w:t>Figure 2.2 - Relationship between whether the vehicle is a SUV (Independent variable) with Price (Dependent Variable)</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054E83" id="_x0000_t202" coordsize="21600,21600" o:spt="202" path="m,l,21600r21600,l21600,xe">
                <v:stroke joinstyle="miter"/>
                <v:path gradientshapeok="t" o:connecttype="rect"/>
              </v:shapetype>
              <v:shape id="Text Box 3" o:spid="_x0000_s1026" type="#_x0000_t202" style="position:absolute;margin-left:261pt;margin-top:263pt;width:226.5pt;height:63.5pt;z-index:251667456;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" filled="f" stroked="f">
                <v:textbox inset="2.53958mm,2.53958mm,2.53958mm,2.53958mm">
                  <w:txbxContent>
                    <w:p w14:paraId="43D39939" w14:textId="4387EFF8" w:rsidR="00E5566E" w:rsidRDefault="00E5566E" w:rsidP="00E5566E">
                      <w:pPr>
                        <w:spacing w:line="275" w:lineRule="auto"/>
                        <w:jc w:val="center"/>
                        <w:textDirection w:val="btLr"/>
                      </w:pPr>
                      <w:r>
                        <w:rPr>
                          <w:rFonts w:ascii="Times New Roman" w:eastAsia="Times New Roman" w:hAnsi="Times New Roman" w:cs="Times New Roman"/>
                          <w:i/>
                          <w:color w:val="000000"/>
                          <w:sz w:val="24"/>
                        </w:rPr>
                        <w:t>Figure 2.2 - Relationship between whether the vehicle is a SUV (Independent variable) with Price (Dependent Variable)</w:t>
                      </w:r>
                    </w:p>
                  </w:txbxContent>
                </v:textbox>
                <w10:wrap type="square"/>
              </v:shape>
            </w:pict>
          </mc:Fallback>
        </mc:AlternateContent>
      </w:r>
      <w:r>
        <w:rPr>
          <w:noProof/>
        </w:rPr>
        <w:drawing>
          <wp:anchor distT="114300" distB="114300" distL="114300" distR="114300" simplePos="0" relativeHeight="251661312" behindDoc="0" locked="0" layoutInCell="1" hidden="0" allowOverlap="1" wp14:anchorId="60185651" wp14:editId="1E3311C2">
            <wp:simplePos x="0" y="0"/>
            <wp:positionH relativeFrom="column">
              <wp:posOffset>3112770</wp:posOffset>
            </wp:positionH>
            <wp:positionV relativeFrom="paragraph">
              <wp:posOffset>341630</wp:posOffset>
            </wp:positionV>
            <wp:extent cx="3017520" cy="3017520"/>
            <wp:effectExtent l="0" t="0" r="0" b="0"/>
            <wp:wrapSquare wrapText="bothSides" distT="114300" distB="114300" distL="114300" distR="114300"/>
            <wp:docPr id="6" name="image3.png" descr="A graph of a car price comparison&#10;&#10;AI-generated content may be incorrect."/>
            <wp:cNvGraphicFramePr/>
            <a:graphic xmlns:a="http://schemas.openxmlformats.org/drawingml/2006/main">
              <a:graphicData uri="http://schemas.openxmlformats.org/drawingml/2006/picture">
                <pic:pic xmlns:pic="http://schemas.openxmlformats.org/drawingml/2006/picture">
                  <pic:nvPicPr>
                    <pic:cNvPr id="6" name="image3.png" descr="A graph of a car price comparison&#10;&#10;AI-generated content may be incorrect."/>
                    <pic:cNvPicPr preferRelativeResize="0"/>
                  </pic:nvPicPr>
                  <pic:blipFill>
                    <a:blip r:embed="rId7"/>
                    <a:srcRect/>
                    <a:stretch>
                      <a:fillRect/>
                    </a:stretch>
                  </pic:blipFill>
                  <pic:spPr>
                    <a:xfrm>
                      <a:off x="0" y="0"/>
                      <a:ext cx="3017520" cy="3017520"/>
                    </a:xfrm>
                    <a:prstGeom prst="rect">
                      <a:avLst/>
                    </a:prstGeom>
                    <a:ln/>
                  </pic:spPr>
                </pic:pic>
              </a:graphicData>
            </a:graphic>
          </wp:anchor>
        </w:drawing>
      </w:r>
      <w:r>
        <w:rPr>
          <w:rFonts w:ascii="Times New Roman" w:eastAsia="Times New Roman" w:hAnsi="Times New Roman" w:cs="Times New Roman"/>
          <w:b/>
          <w:sz w:val="24"/>
          <w:szCs w:val="24"/>
          <w:u w:val="single"/>
        </w:rPr>
        <w:t>Scatter Plots Displaying the Relationships between Pairs of Variables</w:t>
      </w:r>
      <w:r>
        <w:rPr>
          <w:rFonts w:ascii="Times New Roman" w:eastAsia="Times New Roman" w:hAnsi="Times New Roman" w:cs="Times New Roman"/>
          <w:sz w:val="24"/>
          <w:szCs w:val="24"/>
        </w:rPr>
        <w:tab/>
      </w:r>
    </w:p>
    <w:p w14:paraId="57C0F787" w14:textId="7519037E" w:rsidR="00E5566E" w:rsidRDefault="000531DD" w:rsidP="000778C6">
      <w:pPr>
        <w:spacing w:line="240" w:lineRule="auto"/>
        <w:rPr>
          <w:i/>
        </w:rPr>
      </w:pPr>
      <w:r>
        <w:rPr>
          <w:noProof/>
        </w:rPr>
        <w:drawing>
          <wp:inline distT="0" distB="0" distL="0" distR="0" wp14:anchorId="5BA7FA66" wp14:editId="563DFE2F">
            <wp:extent cx="3017520" cy="3017520"/>
            <wp:effectExtent l="0" t="0" r="0" b="0"/>
            <wp:docPr id="4" name="image1.png" descr="A graph of a car with a red line&#10;&#10;AI-generated content may be incorrect."/>
            <wp:cNvGraphicFramePr/>
            <a:graphic xmlns:a="http://schemas.openxmlformats.org/drawingml/2006/main">
              <a:graphicData uri="http://schemas.openxmlformats.org/drawingml/2006/picture">
                <pic:pic xmlns:pic="http://schemas.openxmlformats.org/drawingml/2006/picture">
                  <pic:nvPicPr>
                    <pic:cNvPr id="4" name="image1.png" descr="A graph of a car with a red line&#10;&#10;AI-generated content may be incorrect."/>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017520" cy="3017520"/>
                    </a:xfrm>
                    <a:prstGeom prst="rect">
                      <a:avLst/>
                    </a:prstGeom>
                    <a:ln/>
                  </pic:spPr>
                </pic:pic>
              </a:graphicData>
            </a:graphic>
          </wp:inline>
        </w:drawing>
      </w:r>
      <w:r w:rsidR="00E5566E">
        <w:rPr>
          <w:noProof/>
        </w:rPr>
        <mc:AlternateContent>
          <mc:Choice Requires="wps">
            <w:drawing>
              <wp:anchor distT="114300" distB="114300" distL="114300" distR="114300" simplePos="0" relativeHeight="251665408" behindDoc="0" locked="0" layoutInCell="1" hidden="0" allowOverlap="1" wp14:anchorId="5C2DD96B" wp14:editId="4C6758C0">
                <wp:simplePos x="0" y="0"/>
                <wp:positionH relativeFrom="column">
                  <wp:posOffset>-12700</wp:posOffset>
                </wp:positionH>
                <wp:positionV relativeFrom="paragraph">
                  <wp:posOffset>3145790</wp:posOffset>
                </wp:positionV>
                <wp:extent cx="3019425" cy="581025"/>
                <wp:effectExtent l="0" t="0" r="0" b="0"/>
                <wp:wrapSquare wrapText="bothSides" distT="114300" distB="114300" distL="114300" distR="114300"/>
                <wp:docPr id="1" name="Text Box 1"/>
                <wp:cNvGraphicFramePr/>
                <a:graphic xmlns:a="http://schemas.openxmlformats.org/drawingml/2006/main">
                  <a:graphicData uri="http://schemas.microsoft.com/office/word/2010/wordprocessingShape">
                    <wps:wsp>
                      <wps:cNvSpPr txBox="1"/>
                      <wps:spPr>
                        <a:xfrm>
                          <a:off x="0" y="0"/>
                          <a:ext cx="3019425" cy="581025"/>
                        </a:xfrm>
                        <a:prstGeom prst="rect">
                          <a:avLst/>
                        </a:prstGeom>
                        <a:noFill/>
                        <a:ln>
                          <a:noFill/>
                        </a:ln>
                      </wps:spPr>
                      <wps:txbx>
                        <w:txbxContent>
                          <w:p w14:paraId="545F1A9E" w14:textId="77777777" w:rsidR="00E5566E" w:rsidRDefault="00E5566E" w:rsidP="00E5566E">
                            <w:pPr>
                              <w:spacing w:line="275" w:lineRule="auto"/>
                              <w:textDirection w:val="btLr"/>
                            </w:pPr>
                            <w:r>
                              <w:rPr>
                                <w:rFonts w:ascii="Times New Roman" w:eastAsia="Times New Roman" w:hAnsi="Times New Roman" w:cs="Times New Roman"/>
                                <w:color w:val="000000"/>
                                <w:sz w:val="24"/>
                              </w:rPr>
                              <w:t xml:space="preserve"> </w:t>
                            </w:r>
                            <w:r>
                              <w:rPr>
                                <w:rFonts w:ascii="Times New Roman" w:eastAsia="Times New Roman" w:hAnsi="Times New Roman" w:cs="Times New Roman"/>
                                <w:i/>
                                <w:color w:val="000000"/>
                                <w:sz w:val="24"/>
                              </w:rPr>
                              <w:t>Figure 2.1 - Relationship between Wheelbase (Independent variable) with Price (Dependent Variable)</w:t>
                            </w:r>
                          </w:p>
                        </w:txbxContent>
                      </wps:txbx>
                      <wps:bodyPr spcFirstLastPara="1" wrap="square" lIns="91425" tIns="91425" rIns="91425" bIns="91425" anchor="t" anchorCtr="0">
                        <a:noAutofit/>
                      </wps:bodyPr>
                    </wps:wsp>
                  </a:graphicData>
                </a:graphic>
              </wp:anchor>
            </w:drawing>
          </mc:Choice>
          <mc:Fallback>
            <w:pict>
              <v:shape w14:anchorId="5C2DD96B" id="Text Box 1" o:spid="_x0000_s1027" type="#_x0000_t202" style="position:absolute;margin-left:-1pt;margin-top:247.7pt;width:237.75pt;height:45.75pt;z-index:251665408;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" filled="f" stroked="f">
                <v:textbox inset="2.53958mm,2.53958mm,2.53958mm,2.53958mm">
                  <w:txbxContent>
                    <w:p w14:paraId="545F1A9E" w14:textId="77777777" w:rsidR="00E5566E" w:rsidRDefault="00E5566E" w:rsidP="00E5566E">
                      <w:pPr>
                        <w:spacing w:line="275" w:lineRule="auto"/>
                        <w:textDirection w:val="btLr"/>
                      </w:pPr>
                      <w:r>
                        <w:rPr>
                          <w:rFonts w:ascii="Times New Roman" w:eastAsia="Times New Roman" w:hAnsi="Times New Roman" w:cs="Times New Roman"/>
                          <w:color w:val="000000"/>
                          <w:sz w:val="24"/>
                        </w:rPr>
                        <w:t xml:space="preserve"> </w:t>
                      </w:r>
                      <w:r>
                        <w:rPr>
                          <w:rFonts w:ascii="Times New Roman" w:eastAsia="Times New Roman" w:hAnsi="Times New Roman" w:cs="Times New Roman"/>
                          <w:i/>
                          <w:color w:val="000000"/>
                          <w:sz w:val="24"/>
                        </w:rPr>
                        <w:t>Figure 2.1 - Relationship between Wheelbase (Independent variable) with Price (Dependent Variable)</w:t>
                      </w:r>
                    </w:p>
                  </w:txbxContent>
                </v:textbox>
                <w10:wrap type="square"/>
              </v:shape>
            </w:pict>
          </mc:Fallback>
        </mc:AlternateContent>
      </w:r>
      <w:r w:rsidR="00E5566E">
        <w:rPr>
          <w:noProof/>
        </w:rPr>
        <w:drawing>
          <wp:anchor distT="114300" distB="114300" distL="114300" distR="114300" simplePos="0" relativeHeight="251659264" behindDoc="0" locked="0" layoutInCell="1" hidden="0" allowOverlap="1" wp14:anchorId="11C623F7" wp14:editId="1D58CE0D">
            <wp:simplePos x="0" y="0"/>
            <wp:positionH relativeFrom="column">
              <wp:posOffset>-50800</wp:posOffset>
            </wp:positionH>
            <wp:positionV relativeFrom="paragraph">
              <wp:posOffset>153670</wp:posOffset>
            </wp:positionV>
            <wp:extent cx="3017520" cy="3017520"/>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017520" cy="3017520"/>
                    </a:xfrm>
                    <a:prstGeom prst="rect">
                      <a:avLst/>
                    </a:prstGeom>
                    <a:ln/>
                  </pic:spPr>
                </pic:pic>
              </a:graphicData>
            </a:graphic>
          </wp:anchor>
        </w:drawing>
      </w:r>
    </w:p>
    <w:p w14:paraId="643D301D" w14:textId="77777777" w:rsidR="000531DD" w:rsidRDefault="000531DD" w:rsidP="000531DD">
      <w:pPr>
        <w:pStyle w:val="Subtitle"/>
        <w:spacing w:line="240" w:lineRule="auto"/>
        <w:rPr>
          <w:rFonts w:ascii="Times New Roman" w:eastAsia="Times New Roman" w:hAnsi="Times New Roman" w:cs="Times New Roman"/>
          <w:b/>
          <w:color w:val="000000"/>
          <w:sz w:val="24"/>
          <w:szCs w:val="24"/>
          <w:u w:val="single"/>
        </w:rPr>
      </w:pPr>
      <w:r>
        <w:rPr>
          <w:noProof/>
        </w:rPr>
        <mc:AlternateContent>
          <mc:Choice Requires="wps">
            <w:drawing>
              <wp:inline distT="0" distB="0" distL="0" distR="0" wp14:anchorId="5428588B" wp14:editId="2AD9A61D">
                <wp:extent cx="3086100" cy="838200"/>
                <wp:effectExtent l="0" t="0" r="0" b="0"/>
                <wp:docPr id="632339339" name="Text Box 632339339"/>
                <wp:cNvGraphicFramePr/>
                <a:graphic xmlns:a="http://schemas.openxmlformats.org/drawingml/2006/main">
                  <a:graphicData uri="http://schemas.microsoft.com/office/word/2010/wordprocessingShape">
                    <wps:wsp>
                      <wps:cNvSpPr txBox="1"/>
                      <wps:spPr>
                        <a:xfrm>
                          <a:off x="0" y="0"/>
                          <a:ext cx="3086100" cy="838200"/>
                        </a:xfrm>
                        <a:prstGeom prst="rect">
                          <a:avLst/>
                        </a:prstGeom>
                        <a:noFill/>
                        <a:ln>
                          <a:noFill/>
                        </a:ln>
                      </wps:spPr>
                      <wps:txbx>
                        <w:txbxContent>
                          <w:p w14:paraId="0CD6E608" w14:textId="77777777" w:rsidR="000531DD" w:rsidRDefault="000531DD" w:rsidP="000531DD">
                            <w:pPr>
                              <w:spacing w:line="275" w:lineRule="auto"/>
                              <w:jc w:val="center"/>
                              <w:textDirection w:val="btLr"/>
                            </w:pPr>
                            <w:r>
                              <w:rPr>
                                <w:rFonts w:ascii="Times New Roman" w:eastAsia="Times New Roman" w:hAnsi="Times New Roman" w:cs="Times New Roman"/>
                                <w:i/>
                                <w:color w:val="000000"/>
                                <w:sz w:val="24"/>
                              </w:rPr>
                              <w:t>Figure 2.3 - Relationship between whether a vehicle is a SUV or not (Independent variable) with the Wheelbase (Dependent Variable)</w:t>
                            </w:r>
                          </w:p>
                        </w:txbxContent>
                      </wps:txbx>
                      <wps:bodyPr spcFirstLastPara="1" wrap="square" lIns="91425" tIns="91425" rIns="91425" bIns="91425" anchor="t" anchorCtr="0">
                        <a:noAutofit/>
                      </wps:bodyPr>
                    </wps:wsp>
                  </a:graphicData>
                </a:graphic>
              </wp:inline>
            </w:drawing>
          </mc:Choice>
          <mc:Fallback>
            <w:pict>
              <v:shape w14:anchorId="5428588B" id="Text Box 632339339" o:spid="_x0000_s1028" type="#_x0000_t202" style="width:243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" filled="f" stroked="f">
                <v:textbox inset="2.53958mm,2.53958mm,2.53958mm,2.53958mm">
                  <w:txbxContent>
                    <w:p w14:paraId="0CD6E608" w14:textId="77777777" w:rsidR="000531DD" w:rsidRDefault="000531DD" w:rsidP="000531DD">
                      <w:pPr>
                        <w:spacing w:line="275" w:lineRule="auto"/>
                        <w:jc w:val="center"/>
                        <w:textDirection w:val="btLr"/>
                      </w:pPr>
                      <w:r>
                        <w:rPr>
                          <w:rFonts w:ascii="Times New Roman" w:eastAsia="Times New Roman" w:hAnsi="Times New Roman" w:cs="Times New Roman"/>
                          <w:i/>
                          <w:color w:val="000000"/>
                          <w:sz w:val="24"/>
                        </w:rPr>
                        <w:t>Figure 2.3 - Relationship between whether a vehicle is a SUV or not (Independent variable) with the Wheelbase (Dependent Variable)</w:t>
                      </w:r>
                    </w:p>
                  </w:txbxContent>
                </v:textbox>
                <w10:anchorlock/>
              </v:shape>
            </w:pict>
          </mc:Fallback>
        </mc:AlternateContent>
      </w:r>
    </w:p>
    <w:p w14:paraId="3379B269" w14:textId="77777777" w:rsidR="000531DD" w:rsidRDefault="000531DD" w:rsidP="000531DD">
      <w:pPr>
        <w:pStyle w:val="Subtitle"/>
        <w:spacing w:line="240" w:lineRule="auto"/>
        <w:rPr>
          <w:rFonts w:ascii="Times New Roman" w:eastAsia="Times New Roman" w:hAnsi="Times New Roman" w:cs="Times New Roman"/>
          <w:b/>
          <w:color w:val="000000"/>
          <w:sz w:val="24"/>
          <w:szCs w:val="24"/>
          <w:u w:val="single"/>
        </w:rPr>
      </w:pPr>
    </w:p>
    <w:p w14:paraId="06AFB1A9" w14:textId="77777777" w:rsidR="000531DD" w:rsidRDefault="000531DD" w:rsidP="000531DD">
      <w:pPr>
        <w:pStyle w:val="Subtitle"/>
        <w:spacing w:line="240" w:lineRule="auto"/>
        <w:rPr>
          <w:rFonts w:ascii="Times New Roman" w:eastAsia="Times New Roman" w:hAnsi="Times New Roman" w:cs="Times New Roman"/>
          <w:b/>
          <w:color w:val="000000"/>
          <w:sz w:val="24"/>
          <w:szCs w:val="24"/>
          <w:u w:val="single"/>
        </w:rPr>
      </w:pPr>
    </w:p>
    <w:p w14:paraId="0577BD60" w14:textId="43E015C3" w:rsidR="000531DD" w:rsidRDefault="000531DD" w:rsidP="000531DD">
      <w:pPr>
        <w:pStyle w:val="Subtitle"/>
        <w:spacing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Perfect Multicollinearity with Including all Variables in Linear Regression</w:t>
      </w:r>
    </w:p>
    <w:p w14:paraId="5DA8BA41" w14:textId="4ECA368D" w:rsidR="000531DD" w:rsidRDefault="000531DD" w:rsidP="000531D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we run a regression with price as the dependent variable and all other variables as regressors, we will encounter the dummy variable trap, an instance of perfect multicollinearity. This occurs since each vehicle in our dataset must be either a Toyota or a Honda, but not both. Hence, ‘Is Toyota’ and ‘Is Honda' are mutually exclusive. The two dummy variables are perfectly collinear with the constant regressor because ‘Is Toyota’ and ‘Is Honda’ are a linear combination of the constant regressor (see Equation 3.1).</w:t>
      </w:r>
    </w:p>
    <w:p w14:paraId="2CFE3A2A" w14:textId="5F9FBF26" w:rsidR="000531DD" w:rsidRDefault="000531DD" w:rsidP="000531DD">
      <w:pPr>
        <w:spacing w:line="240" w:lineRule="auto"/>
        <w:rPr>
          <w:rFonts w:ascii="Times New Roman" w:eastAsia="Times New Roman" w:hAnsi="Times New Roman" w:cs="Times New Roman"/>
          <w:sz w:val="24"/>
          <w:szCs w:val="24"/>
        </w:rPr>
      </w:pPr>
    </w:p>
    <w:p w14:paraId="300A1BF9" w14:textId="77777777" w:rsidR="000531DD" w:rsidRDefault="000531DD" w:rsidP="000531DD">
      <w:pPr>
        <w:spacing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Is Toyot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 Is Hond</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 xml:space="preserve"> i</m:t>
            </m:r>
          </m:sub>
        </m:sSub>
        <m:r>
          <w:rPr>
            <w:rFonts w:ascii="Cambria Math" w:eastAsia="Times New Roman" w:hAnsi="Cambria Math" w:cs="Times New Roman"/>
            <w:sz w:val="24"/>
            <w:szCs w:val="24"/>
          </w:rPr>
          <m:t xml:space="preserve"> = 1 =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 xml:space="preserve"> 0i</m:t>
            </m:r>
          </m:sub>
        </m:sSub>
      </m:oMath>
      <w:r>
        <w:rPr>
          <w:rFonts w:ascii="Times New Roman" w:eastAsia="Times New Roman" w:hAnsi="Times New Roman" w:cs="Times New Roman"/>
          <w:sz w:val="24"/>
          <w:szCs w:val="24"/>
        </w:rPr>
        <w:t xml:space="preserve"> (Equation 3.1)</w:t>
      </w:r>
    </w:p>
    <w:p w14:paraId="0EDFFA93" w14:textId="4096795A" w:rsidR="000531DD" w:rsidRDefault="000531DD" w:rsidP="000531DD">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Equation 3.1 - Equation representing perfect multicollinearity when including ‘Is Toyota’, ‘Is Honda' and the constant term in the regression.</w:t>
      </w:r>
    </w:p>
    <w:p w14:paraId="419C8815" w14:textId="72B7D34D" w:rsidR="000531DD" w:rsidRDefault="000531DD" w:rsidP="000531DD">
      <w:pPr>
        <w:spacing w:line="240" w:lineRule="auto"/>
        <w:rPr>
          <w:rFonts w:ascii="Times New Roman" w:eastAsia="Times New Roman" w:hAnsi="Times New Roman" w:cs="Times New Roman"/>
          <w:sz w:val="24"/>
          <w:szCs w:val="24"/>
        </w:rPr>
      </w:pPr>
    </w:p>
    <w:p w14:paraId="2D1D6DB0" w14:textId="32671FA3" w:rsidR="000531DD" w:rsidRDefault="000531DD" w:rsidP="000531D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identical problem is also encountered if we include both ‘Is Car’ and ‘Is SUV’ variables, as each observation must be in one category, and they are also mutually exclusive (Equation 3.2). </w:t>
      </w:r>
    </w:p>
    <w:p w14:paraId="5D05CD88" w14:textId="1FEA5AC9" w:rsidR="000531DD" w:rsidRDefault="000531DD" w:rsidP="000531DD">
      <w:pPr>
        <w:spacing w:line="240" w:lineRule="auto"/>
        <w:rPr>
          <w:rFonts w:ascii="Times New Roman" w:eastAsia="Times New Roman" w:hAnsi="Times New Roman" w:cs="Times New Roman"/>
          <w:sz w:val="24"/>
          <w:szCs w:val="24"/>
        </w:rPr>
      </w:pPr>
    </w:p>
    <w:p w14:paraId="42AAB705" w14:textId="77777777" w:rsidR="000531DD" w:rsidRDefault="000531DD" w:rsidP="000531DD">
      <w:pPr>
        <w:spacing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Is Ca</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Is SU</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 1 =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0i</m:t>
            </m:r>
          </m:sub>
        </m:sSub>
      </m:oMath>
      <w:r>
        <w:rPr>
          <w:rFonts w:ascii="Times New Roman" w:eastAsia="Times New Roman" w:hAnsi="Times New Roman" w:cs="Times New Roman"/>
          <w:sz w:val="24"/>
          <w:szCs w:val="24"/>
        </w:rPr>
        <w:t xml:space="preserve"> (Equation 3.2)</w:t>
      </w:r>
    </w:p>
    <w:p w14:paraId="2A3C01C6" w14:textId="3D5B7C4F" w:rsidR="000531DD" w:rsidRDefault="000531DD" w:rsidP="000531DD">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Equation 3.2 - Equation representing perfect multicollinearity when including ‘Is Car’, ‘Is SUV’ and the constant term in the regression.</w:t>
      </w:r>
    </w:p>
    <w:p w14:paraId="5B1CE34B" w14:textId="3A3CE0F3" w:rsidR="000531DD" w:rsidRDefault="000531DD" w:rsidP="000531DD">
      <w:pPr>
        <w:spacing w:line="240" w:lineRule="auto"/>
        <w:ind w:left="720"/>
        <w:jc w:val="center"/>
        <w:rPr>
          <w:rFonts w:ascii="Times New Roman" w:eastAsia="Times New Roman" w:hAnsi="Times New Roman" w:cs="Times New Roman"/>
          <w:sz w:val="24"/>
          <w:szCs w:val="24"/>
        </w:rPr>
      </w:pPr>
    </w:p>
    <w:p w14:paraId="7E489054" w14:textId="07666F69" w:rsidR="000531DD" w:rsidRDefault="000531DD" w:rsidP="000531D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avoid this issue, we can omit one dummy variable from each of the equations, such as omitting </w:t>
      </w:r>
      <m:oMath>
        <m:r>
          <w:rPr>
            <w:rFonts w:ascii="Cambria Math" w:eastAsia="Times New Roman" w:hAnsi="Cambria Math" w:cs="Times New Roman"/>
            <w:sz w:val="24"/>
            <w:szCs w:val="24"/>
          </w:rPr>
          <m:t>Is Hond</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rPr>
        <w:t xml:space="preserve"> from the first equation and omitting </w:t>
      </w:r>
      <m:oMath>
        <m:r>
          <w:rPr>
            <w:rFonts w:ascii="Cambria Math" w:eastAsia="Times New Roman" w:hAnsi="Cambria Math" w:cs="Times New Roman"/>
            <w:sz w:val="24"/>
            <w:szCs w:val="24"/>
          </w:rPr>
          <m:t>Is SU</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rPr>
        <w:t xml:space="preserve"> from the second equation. In doing so, the effects of the omitted variables would be included in the constant term.</w:t>
      </w:r>
    </w:p>
    <w:p w14:paraId="7843446A" w14:textId="185D0888" w:rsidR="00E5566E" w:rsidRDefault="00E5566E" w:rsidP="000778C6">
      <w:pPr>
        <w:spacing w:line="240" w:lineRule="auto"/>
        <w:rPr>
          <w:i/>
        </w:rPr>
      </w:pPr>
    </w:p>
    <w:p w14:paraId="29E709A2" w14:textId="77777777" w:rsidR="008A119B" w:rsidRDefault="008A119B" w:rsidP="008A119B">
      <w:pPr>
        <w:pStyle w:val="Subtitle"/>
        <w:spacing w:line="240" w:lineRule="auto"/>
        <w:rPr>
          <w:b/>
          <w:color w:val="000000"/>
          <w:u w:val="single"/>
        </w:rPr>
      </w:pPr>
      <w:r>
        <w:rPr>
          <w:rFonts w:ascii="Times New Roman" w:eastAsia="Times New Roman" w:hAnsi="Times New Roman" w:cs="Times New Roman"/>
          <w:b/>
          <w:color w:val="000000"/>
          <w:sz w:val="24"/>
          <w:szCs w:val="24"/>
          <w:u w:val="single"/>
        </w:rPr>
        <w:t>Various Linear Regressions for Price with Different Independent Variables per Regression</w:t>
      </w:r>
    </w:p>
    <w:p w14:paraId="1F69513D" w14:textId="77777777" w:rsidR="008A119B" w:rsidRDefault="008A119B" w:rsidP="008A119B">
      <w:pPr>
        <w:spacing w:line="240" w:lineRule="auto"/>
      </w:pPr>
    </w:p>
    <w:p w14:paraId="265E4C48" w14:textId="77777777" w:rsidR="008A119B" w:rsidRDefault="008A119B" w:rsidP="008A119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1: Price vs Wheelbase</w:t>
      </w:r>
    </w:p>
    <w:p w14:paraId="0AA125B3" w14:textId="77777777" w:rsidR="008A119B" w:rsidRDefault="008A119B" w:rsidP="008A119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2: Price vs Wheelbase + Interior Area</w:t>
      </w:r>
    </w:p>
    <w:p w14:paraId="632FF8B3" w14:textId="77777777" w:rsidR="008A119B" w:rsidRDefault="008A119B" w:rsidP="008A119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3: Price vs Wheelbase + Interior Area + Horsepower</w:t>
      </w:r>
    </w:p>
    <w:p w14:paraId="4264DF77" w14:textId="77777777" w:rsidR="008A119B" w:rsidRDefault="008A119B" w:rsidP="008A119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4: Price vs Wheelbase + Interior Area + Horsepower + Is SUV</w:t>
      </w:r>
    </w:p>
    <w:p w14:paraId="32DDBC69" w14:textId="77777777" w:rsidR="008A119B" w:rsidRDefault="008A119B" w:rsidP="008A119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5: Price vs Wheelbase + Interior Area + Horsepower + Is SUV + Is Toyota</w:t>
      </w:r>
    </w:p>
    <w:p w14:paraId="7F91DC5C" w14:textId="77777777" w:rsidR="008A119B" w:rsidRDefault="008A119B" w:rsidP="008A119B">
      <w:pPr>
        <w:spacing w:line="240" w:lineRule="auto"/>
        <w:rPr>
          <w:rFonts w:ascii="Times New Roman" w:eastAsia="Times New Roman" w:hAnsi="Times New Roman" w:cs="Times New Roman"/>
          <w:sz w:val="24"/>
          <w:szCs w:val="24"/>
        </w:rPr>
      </w:pPr>
    </w:p>
    <w:p w14:paraId="19BFBBEC" w14:textId="77777777" w:rsidR="008A119B" w:rsidRDefault="008A119B" w:rsidP="008A119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NB: In Table 4.1, the numbers in parentheses below coefficients are the standard errors (Accounting for heteroskedasticity) corresponding to their respective estimates. The number of asterisks beside the coefficient estimates refers to the extent of statistical significance for the hypothesis test. (* means statistically significant at 10% statistical significance, ** means statistically significant at 5% statistical significance and *** means statistically significant at 1% statistical significance).</w:t>
      </w:r>
    </w:p>
    <w:p w14:paraId="5D9EA32E" w14:textId="72EBBBA0" w:rsidR="008A119B" w:rsidRDefault="008A119B" w:rsidP="000778C6">
      <w:pPr>
        <w:spacing w:line="240" w:lineRule="auto"/>
        <w:rPr>
          <w:i/>
        </w:rPr>
      </w:pPr>
    </w:p>
    <w:tbl>
      <w:tblPr>
        <w:tblpPr w:leftFromText="180" w:rightFromText="180" w:topFromText="180" w:bottomFromText="180" w:vertAnchor="text" w:tblpX="-15"/>
        <w:tblW w:w="9360" w:type="dxa"/>
        <w:tblBorders>
          <w:top w:val="single" w:sz="4" w:space="0" w:color="C9DAF8"/>
          <w:left w:val="single" w:sz="4" w:space="0" w:color="C9DAF8"/>
          <w:bottom w:val="single" w:sz="4" w:space="0" w:color="C9DAF8"/>
          <w:right w:val="single" w:sz="4" w:space="0" w:color="C9DAF8"/>
          <w:insideH w:val="single" w:sz="4" w:space="0" w:color="C9DAF8"/>
          <w:insideV w:val="single" w:sz="4" w:space="0" w:color="C9DAF8"/>
        </w:tblBorders>
        <w:tblLayout w:type="fixed"/>
        <w:tblLook w:val="0600" w:firstRow="0" w:lastRow="0" w:firstColumn="0" w:lastColumn="0" w:noHBand="1" w:noVBand="1"/>
      </w:tblPr>
      <w:tblGrid>
        <w:gridCol w:w="1560"/>
        <w:gridCol w:w="1560"/>
        <w:gridCol w:w="1560"/>
        <w:gridCol w:w="1560"/>
        <w:gridCol w:w="1560"/>
        <w:gridCol w:w="1560"/>
      </w:tblGrid>
      <w:tr w:rsidR="008A119B" w14:paraId="4D291C61" w14:textId="77777777" w:rsidTr="004F1137">
        <w:tc>
          <w:tcPr>
            <w:tcW w:w="1560" w:type="dxa"/>
            <w:shd w:val="clear" w:color="auto" w:fill="3C78D8"/>
          </w:tcPr>
          <w:p w14:paraId="03499828" w14:textId="77777777" w:rsidR="008A119B" w:rsidRDefault="008A119B" w:rsidP="004F1137">
            <w:pPr>
              <w:widowControl w:val="0"/>
              <w:spacing w:line="240" w:lineRule="auto"/>
              <w:jc w:val="center"/>
            </w:pPr>
          </w:p>
        </w:tc>
        <w:tc>
          <w:tcPr>
            <w:tcW w:w="1560" w:type="dxa"/>
            <w:shd w:val="clear" w:color="auto" w:fill="3C78D8"/>
          </w:tcPr>
          <w:p w14:paraId="395EE91C" w14:textId="77777777" w:rsidR="008A119B" w:rsidRDefault="008A119B" w:rsidP="004F1137">
            <w:pPr>
              <w:widowControl w:val="0"/>
              <w:spacing w:line="240" w:lineRule="auto"/>
              <w:jc w:val="center"/>
              <w:rPr>
                <w:b/>
              </w:rPr>
            </w:pPr>
            <w:r>
              <w:rPr>
                <w:b/>
              </w:rPr>
              <w:t>Reg1</w:t>
            </w:r>
          </w:p>
        </w:tc>
        <w:tc>
          <w:tcPr>
            <w:tcW w:w="1560" w:type="dxa"/>
            <w:shd w:val="clear" w:color="auto" w:fill="3C78D8"/>
          </w:tcPr>
          <w:p w14:paraId="0921A1F5" w14:textId="77777777" w:rsidR="008A119B" w:rsidRDefault="008A119B" w:rsidP="004F1137">
            <w:pPr>
              <w:widowControl w:val="0"/>
              <w:spacing w:line="240" w:lineRule="auto"/>
              <w:jc w:val="center"/>
              <w:rPr>
                <w:b/>
              </w:rPr>
            </w:pPr>
            <w:r>
              <w:rPr>
                <w:b/>
              </w:rPr>
              <w:t>Reg2</w:t>
            </w:r>
          </w:p>
        </w:tc>
        <w:tc>
          <w:tcPr>
            <w:tcW w:w="1560" w:type="dxa"/>
            <w:shd w:val="clear" w:color="auto" w:fill="3C78D8"/>
          </w:tcPr>
          <w:p w14:paraId="6A4EE2C2" w14:textId="77777777" w:rsidR="008A119B" w:rsidRDefault="008A119B" w:rsidP="004F1137">
            <w:pPr>
              <w:widowControl w:val="0"/>
              <w:spacing w:line="240" w:lineRule="auto"/>
              <w:jc w:val="center"/>
              <w:rPr>
                <w:b/>
              </w:rPr>
            </w:pPr>
            <w:r>
              <w:rPr>
                <w:b/>
              </w:rPr>
              <w:t>Reg3</w:t>
            </w:r>
          </w:p>
        </w:tc>
        <w:tc>
          <w:tcPr>
            <w:tcW w:w="1560" w:type="dxa"/>
            <w:shd w:val="clear" w:color="auto" w:fill="3C78D8"/>
          </w:tcPr>
          <w:p w14:paraId="6F5E1380" w14:textId="77777777" w:rsidR="008A119B" w:rsidRDefault="008A119B" w:rsidP="004F1137">
            <w:pPr>
              <w:widowControl w:val="0"/>
              <w:spacing w:line="240" w:lineRule="auto"/>
              <w:jc w:val="center"/>
              <w:rPr>
                <w:b/>
              </w:rPr>
            </w:pPr>
            <w:r>
              <w:rPr>
                <w:b/>
              </w:rPr>
              <w:t>Reg4</w:t>
            </w:r>
          </w:p>
        </w:tc>
        <w:tc>
          <w:tcPr>
            <w:tcW w:w="1560" w:type="dxa"/>
            <w:shd w:val="clear" w:color="auto" w:fill="3C78D8"/>
          </w:tcPr>
          <w:p w14:paraId="071F0C57" w14:textId="77777777" w:rsidR="008A119B" w:rsidRDefault="008A119B" w:rsidP="004F1137">
            <w:pPr>
              <w:widowControl w:val="0"/>
              <w:spacing w:line="240" w:lineRule="auto"/>
              <w:jc w:val="center"/>
              <w:rPr>
                <w:b/>
              </w:rPr>
            </w:pPr>
            <w:r>
              <w:rPr>
                <w:b/>
              </w:rPr>
              <w:t>Reg5</w:t>
            </w:r>
          </w:p>
        </w:tc>
      </w:tr>
      <w:tr w:rsidR="008A119B" w14:paraId="3721D9F1" w14:textId="77777777" w:rsidTr="0084529D">
        <w:trPr>
          <w:trHeight w:val="719"/>
        </w:trPr>
        <w:tc>
          <w:tcPr>
            <w:tcW w:w="1560" w:type="dxa"/>
            <w:shd w:val="clear" w:color="auto" w:fill="A4C2F4"/>
          </w:tcPr>
          <w:p w14:paraId="3D32869C"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Wheelbase</w:t>
            </w:r>
          </w:p>
          <w:p w14:paraId="5662F28D"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(Inches)</w:t>
            </w:r>
          </w:p>
        </w:tc>
        <w:tc>
          <w:tcPr>
            <w:tcW w:w="1560" w:type="dxa"/>
            <w:shd w:val="clear" w:color="auto" w:fill="A4C2F4"/>
          </w:tcPr>
          <w:p w14:paraId="2CFFE9EF"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0.351***</w:t>
            </w:r>
          </w:p>
          <w:p w14:paraId="70BE401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1560" w:type="dxa"/>
            <w:shd w:val="clear" w:color="auto" w:fill="A4C2F4"/>
          </w:tcPr>
          <w:p w14:paraId="4DAD1954"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0.065</w:t>
            </w:r>
          </w:p>
          <w:p w14:paraId="04B1923F"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(0.055)</w:t>
            </w:r>
          </w:p>
        </w:tc>
        <w:tc>
          <w:tcPr>
            <w:tcW w:w="1560" w:type="dxa"/>
            <w:shd w:val="clear" w:color="auto" w:fill="A4C2F4"/>
          </w:tcPr>
          <w:p w14:paraId="2B442F7D"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p w14:paraId="71DE9584"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1560" w:type="dxa"/>
            <w:shd w:val="clear" w:color="auto" w:fill="A4C2F4"/>
          </w:tcPr>
          <w:p w14:paraId="031AD142"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p w14:paraId="36DA7E75"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1560" w:type="dxa"/>
            <w:shd w:val="clear" w:color="auto" w:fill="A4C2F4"/>
          </w:tcPr>
          <w:p w14:paraId="77323228"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0.046</w:t>
            </w:r>
          </w:p>
          <w:p w14:paraId="5BBB2FB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r>
      <w:tr w:rsidR="008A119B" w14:paraId="06F538BD" w14:textId="77777777" w:rsidTr="0084529D">
        <w:trPr>
          <w:trHeight w:val="710"/>
        </w:trPr>
        <w:tc>
          <w:tcPr>
            <w:tcW w:w="1560" w:type="dxa"/>
            <w:shd w:val="clear" w:color="auto" w:fill="A4C2F4"/>
          </w:tcPr>
          <w:p w14:paraId="28B2CC51"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Interior Area (Cubic Feet)</w:t>
            </w:r>
          </w:p>
        </w:tc>
        <w:tc>
          <w:tcPr>
            <w:tcW w:w="1560" w:type="dxa"/>
            <w:shd w:val="clear" w:color="auto" w:fill="A4C2F4"/>
          </w:tcPr>
          <w:p w14:paraId="6E550A20"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4F727180"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0.152***</w:t>
            </w:r>
          </w:p>
          <w:p w14:paraId="74790959"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1560" w:type="dxa"/>
            <w:shd w:val="clear" w:color="auto" w:fill="A4C2F4"/>
          </w:tcPr>
          <w:p w14:paraId="626890F8"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p w14:paraId="608E5AD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560" w:type="dxa"/>
            <w:shd w:val="clear" w:color="auto" w:fill="A4C2F4"/>
          </w:tcPr>
          <w:p w14:paraId="503F3D99"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0.139***</w:t>
            </w:r>
          </w:p>
          <w:p w14:paraId="252AF478"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560" w:type="dxa"/>
            <w:shd w:val="clear" w:color="auto" w:fill="A4C2F4"/>
          </w:tcPr>
          <w:p w14:paraId="7BF169EB"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0.139***</w:t>
            </w:r>
          </w:p>
          <w:p w14:paraId="777963C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r>
      <w:tr w:rsidR="008A119B" w14:paraId="3E769189" w14:textId="77777777" w:rsidTr="0084529D">
        <w:trPr>
          <w:trHeight w:val="710"/>
        </w:trPr>
        <w:tc>
          <w:tcPr>
            <w:tcW w:w="1560" w:type="dxa"/>
            <w:shd w:val="clear" w:color="auto" w:fill="A4C2F4"/>
          </w:tcPr>
          <w:p w14:paraId="088E58BF"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Horsepower</w:t>
            </w:r>
          </w:p>
        </w:tc>
        <w:tc>
          <w:tcPr>
            <w:tcW w:w="1560" w:type="dxa"/>
            <w:shd w:val="clear" w:color="auto" w:fill="A4C2F4"/>
          </w:tcPr>
          <w:p w14:paraId="57EF3FB2"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106B853B"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07E2DBB0"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0.087***</w:t>
            </w:r>
          </w:p>
          <w:p w14:paraId="2512ABB5"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(0.006)</w:t>
            </w:r>
          </w:p>
        </w:tc>
        <w:tc>
          <w:tcPr>
            <w:tcW w:w="1560" w:type="dxa"/>
            <w:shd w:val="clear" w:color="auto" w:fill="A4C2F4"/>
          </w:tcPr>
          <w:p w14:paraId="5851FE24"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0.086***</w:t>
            </w:r>
          </w:p>
          <w:p w14:paraId="5C8F9E8B"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(0.006)</w:t>
            </w:r>
          </w:p>
        </w:tc>
        <w:tc>
          <w:tcPr>
            <w:tcW w:w="1560" w:type="dxa"/>
            <w:shd w:val="clear" w:color="auto" w:fill="A4C2F4"/>
          </w:tcPr>
          <w:p w14:paraId="0CC210D1"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0.094***</w:t>
            </w:r>
          </w:p>
          <w:p w14:paraId="0C0BDEFF"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r>
      <w:tr w:rsidR="008A119B" w14:paraId="78E317DE" w14:textId="77777777" w:rsidTr="0084529D">
        <w:trPr>
          <w:trHeight w:val="620"/>
        </w:trPr>
        <w:tc>
          <w:tcPr>
            <w:tcW w:w="1560" w:type="dxa"/>
            <w:shd w:val="clear" w:color="auto" w:fill="A4C2F4"/>
          </w:tcPr>
          <w:p w14:paraId="65BA17BF"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SUV </w:t>
            </w:r>
          </w:p>
        </w:tc>
        <w:tc>
          <w:tcPr>
            <w:tcW w:w="1560" w:type="dxa"/>
            <w:shd w:val="clear" w:color="auto" w:fill="A4C2F4"/>
          </w:tcPr>
          <w:p w14:paraId="2F2DF891"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11A5A806"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1B2B9D6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7341A312"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0.816*</w:t>
            </w:r>
          </w:p>
          <w:p w14:paraId="3819EE0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1560" w:type="dxa"/>
            <w:shd w:val="clear" w:color="auto" w:fill="A4C2F4"/>
          </w:tcPr>
          <w:p w14:paraId="55CCC85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0.801*</w:t>
            </w:r>
          </w:p>
          <w:p w14:paraId="2C2DECD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r>
      <w:tr w:rsidR="008A119B" w14:paraId="3BAB9EE1" w14:textId="77777777" w:rsidTr="0084529D">
        <w:trPr>
          <w:trHeight w:val="620"/>
        </w:trPr>
        <w:tc>
          <w:tcPr>
            <w:tcW w:w="1560" w:type="dxa"/>
            <w:shd w:val="clear" w:color="auto" w:fill="A4C2F4"/>
          </w:tcPr>
          <w:p w14:paraId="3B1788D9"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Toyota</w:t>
            </w:r>
          </w:p>
        </w:tc>
        <w:tc>
          <w:tcPr>
            <w:tcW w:w="1560" w:type="dxa"/>
            <w:shd w:val="clear" w:color="auto" w:fill="A4C2F4"/>
          </w:tcPr>
          <w:p w14:paraId="10E9C79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739A049A"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76AF7C9B"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454C3F78"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192BAD7F"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-0.754**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0.379)</w:t>
            </w:r>
          </w:p>
        </w:tc>
      </w:tr>
      <w:tr w:rsidR="008A119B" w14:paraId="136E6455" w14:textId="77777777" w:rsidTr="0084529D">
        <w:trPr>
          <w:trHeight w:val="620"/>
        </w:trPr>
        <w:tc>
          <w:tcPr>
            <w:tcW w:w="1560" w:type="dxa"/>
            <w:shd w:val="clear" w:color="auto" w:fill="A4C2F4"/>
          </w:tcPr>
          <w:p w14:paraId="41FAEAFD"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Constant</w:t>
            </w:r>
          </w:p>
        </w:tc>
        <w:tc>
          <w:tcPr>
            <w:tcW w:w="1560" w:type="dxa"/>
            <w:shd w:val="clear" w:color="auto" w:fill="A4C2F4"/>
          </w:tcPr>
          <w:p w14:paraId="5215D02A"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5.310</w:t>
            </w:r>
          </w:p>
          <w:p w14:paraId="29DFB672"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(4.467)</w:t>
            </w:r>
          </w:p>
        </w:tc>
        <w:tc>
          <w:tcPr>
            <w:tcW w:w="1560" w:type="dxa"/>
            <w:shd w:val="clear" w:color="auto" w:fill="A4C2F4"/>
          </w:tcPr>
          <w:p w14:paraId="06670F6E"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22.798***</w:t>
            </w:r>
          </w:p>
          <w:p w14:paraId="3AC7A489"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(4.989)</w:t>
            </w:r>
          </w:p>
        </w:tc>
        <w:tc>
          <w:tcPr>
            <w:tcW w:w="1560" w:type="dxa"/>
            <w:shd w:val="clear" w:color="auto" w:fill="A4C2F4"/>
          </w:tcPr>
          <w:p w14:paraId="17FFF0BE"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5.804</w:t>
            </w:r>
          </w:p>
          <w:p w14:paraId="50C35BC0"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(4.453)</w:t>
            </w:r>
          </w:p>
        </w:tc>
        <w:tc>
          <w:tcPr>
            <w:tcW w:w="1560" w:type="dxa"/>
            <w:shd w:val="clear" w:color="auto" w:fill="A4C2F4"/>
          </w:tcPr>
          <w:p w14:paraId="71A3AD76"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11.296**</w:t>
            </w:r>
          </w:p>
          <w:p w14:paraId="2F428A78"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(5.330)</w:t>
            </w:r>
          </w:p>
        </w:tc>
        <w:tc>
          <w:tcPr>
            <w:tcW w:w="1560" w:type="dxa"/>
            <w:shd w:val="clear" w:color="auto" w:fill="A4C2F4"/>
          </w:tcPr>
          <w:p w14:paraId="26C6E826"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10.008*</w:t>
            </w:r>
          </w:p>
          <w:p w14:paraId="37C4C961"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(5.304)</w:t>
            </w:r>
          </w:p>
        </w:tc>
      </w:tr>
      <w:tr w:rsidR="008A119B" w14:paraId="190D1CE5" w14:textId="77777777" w:rsidTr="0084529D">
        <w:trPr>
          <w:trHeight w:val="350"/>
        </w:trPr>
        <w:tc>
          <w:tcPr>
            <w:tcW w:w="1560" w:type="dxa"/>
            <w:shd w:val="clear" w:color="auto" w:fill="A4C2F4"/>
          </w:tcPr>
          <w:p w14:paraId="0D0BDF68" w14:textId="77777777" w:rsidR="008A119B" w:rsidRDefault="008A119B" w:rsidP="004F1137">
            <w:pPr>
              <w:widowControl w:val="0"/>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Adjusted R</w:t>
            </w:r>
            <w:r>
              <w:rPr>
                <w:rFonts w:ascii="Times New Roman" w:eastAsia="Times New Roman" w:hAnsi="Times New Roman" w:cs="Times New Roman"/>
                <w:sz w:val="24"/>
                <w:szCs w:val="24"/>
                <w:vertAlign w:val="superscript"/>
              </w:rPr>
              <w:t>2</w:t>
            </w:r>
          </w:p>
        </w:tc>
        <w:tc>
          <w:tcPr>
            <w:tcW w:w="1560" w:type="dxa"/>
            <w:shd w:val="clear" w:color="auto" w:fill="A4C2F4"/>
          </w:tcPr>
          <w:p w14:paraId="1B865A0C"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0.108</w:t>
            </w:r>
          </w:p>
        </w:tc>
        <w:tc>
          <w:tcPr>
            <w:tcW w:w="1560" w:type="dxa"/>
            <w:shd w:val="clear" w:color="auto" w:fill="A4C2F4"/>
          </w:tcPr>
          <w:p w14:paraId="0C3939DB"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0.163</w:t>
            </w:r>
          </w:p>
        </w:tc>
        <w:tc>
          <w:tcPr>
            <w:tcW w:w="1560" w:type="dxa"/>
            <w:shd w:val="clear" w:color="auto" w:fill="A4C2F4"/>
          </w:tcPr>
          <w:p w14:paraId="0A6D4294"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1560" w:type="dxa"/>
            <w:shd w:val="clear" w:color="auto" w:fill="A4C2F4"/>
          </w:tcPr>
          <w:p w14:paraId="1C9FEE3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0.351</w:t>
            </w:r>
          </w:p>
        </w:tc>
        <w:tc>
          <w:tcPr>
            <w:tcW w:w="1560" w:type="dxa"/>
            <w:shd w:val="clear" w:color="auto" w:fill="A4C2F4"/>
          </w:tcPr>
          <w:p w14:paraId="3E81EA7A"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0.354</w:t>
            </w:r>
          </w:p>
        </w:tc>
      </w:tr>
      <w:tr w:rsidR="008A119B" w14:paraId="2ABC463B" w14:textId="77777777" w:rsidTr="004F1137">
        <w:tc>
          <w:tcPr>
            <w:tcW w:w="1560" w:type="dxa"/>
            <w:shd w:val="clear" w:color="auto" w:fill="A4C2F4"/>
          </w:tcPr>
          <w:p w14:paraId="271A371D"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Observations</w:t>
            </w:r>
          </w:p>
        </w:tc>
        <w:tc>
          <w:tcPr>
            <w:tcW w:w="1560" w:type="dxa"/>
            <w:shd w:val="clear" w:color="auto" w:fill="A4C2F4"/>
          </w:tcPr>
          <w:p w14:paraId="33C116AC"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560" w:type="dxa"/>
            <w:shd w:val="clear" w:color="auto" w:fill="A4C2F4"/>
          </w:tcPr>
          <w:p w14:paraId="118F94BC"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560" w:type="dxa"/>
            <w:shd w:val="clear" w:color="auto" w:fill="A4C2F4"/>
          </w:tcPr>
          <w:p w14:paraId="4C49B861"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560" w:type="dxa"/>
            <w:shd w:val="clear" w:color="auto" w:fill="A4C2F4"/>
          </w:tcPr>
          <w:p w14:paraId="43333109"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560" w:type="dxa"/>
            <w:shd w:val="clear" w:color="auto" w:fill="A4C2F4"/>
          </w:tcPr>
          <w:p w14:paraId="1DED1145"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r>
    </w:tbl>
    <w:p w14:paraId="13DF07D3" w14:textId="2056C2CE" w:rsidR="008A119B" w:rsidRDefault="008A119B" w:rsidP="008A119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4.1 - Regression output for the 5 regressions listed above</w:t>
      </w:r>
      <w:r w:rsidR="00616C86">
        <w:rPr>
          <w:rFonts w:ascii="Times New Roman" w:eastAsia="Times New Roman" w:hAnsi="Times New Roman" w:cs="Times New Roman"/>
          <w:i/>
          <w:sz w:val="24"/>
          <w:szCs w:val="24"/>
        </w:rPr>
        <w:t xml:space="preserve"> </w:t>
      </w:r>
    </w:p>
    <w:p w14:paraId="39A17D1D" w14:textId="77777777" w:rsidR="008A119B" w:rsidRDefault="008A119B" w:rsidP="000778C6">
      <w:pPr>
        <w:spacing w:line="240" w:lineRule="auto"/>
        <w:rPr>
          <w:i/>
        </w:rPr>
      </w:pPr>
    </w:p>
    <w:p w14:paraId="24F82BB3" w14:textId="77777777" w:rsidR="001775FF" w:rsidRDefault="001775FF" w:rsidP="001775FF">
      <w:pPr>
        <w:pStyle w:val="Subtitle"/>
        <w:spacing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Interpretation of Constant Term in Regressions and Omitted Variable Bias</w:t>
      </w:r>
    </w:p>
    <w:p w14:paraId="5213FDFD" w14:textId="77777777" w:rsidR="001775FF" w:rsidRPr="001775FF" w:rsidRDefault="001775FF" w:rsidP="001775FF"/>
    <w:p w14:paraId="5FB12ABF" w14:textId="3DA28ACF" w:rsidR="001775FF" w:rsidRPr="001775FF" w:rsidRDefault="001775FF" w:rsidP="001775FF">
      <w:pPr>
        <w:pStyle w:val="ListParagraph"/>
        <w:numPr>
          <w:ilvl w:val="0"/>
          <w:numId w:val="2"/>
        </w:numPr>
        <w:spacing w:line="240" w:lineRule="auto"/>
        <w:rPr>
          <w:rFonts w:ascii="Times New Roman" w:eastAsia="Times New Roman" w:hAnsi="Times New Roman" w:cs="Times New Roman"/>
          <w:color w:val="000000"/>
          <w:sz w:val="24"/>
          <w:szCs w:val="24"/>
        </w:rPr>
      </w:pPr>
      <w:bookmarkStart w:id="1" w:name="_2l9kaju6za15" w:colFirst="0" w:colLast="0"/>
      <w:bookmarkEnd w:id="1"/>
      <w:r w:rsidRPr="001775FF">
        <w:rPr>
          <w:rFonts w:ascii="Times New Roman" w:eastAsia="Times New Roman" w:hAnsi="Times New Roman" w:cs="Times New Roman"/>
          <w:sz w:val="24"/>
          <w:szCs w:val="24"/>
        </w:rPr>
        <w:t>Interpreting</w:t>
      </w:r>
      <w:r w:rsidRPr="001775FF">
        <w:rPr>
          <w:rFonts w:ascii="Times New Roman" w:eastAsia="Times New Roman" w:hAnsi="Times New Roman" w:cs="Times New Roman"/>
          <w:color w:val="000000"/>
          <w:sz w:val="24"/>
          <w:szCs w:val="24"/>
        </w:rPr>
        <w:t xml:space="preserve"> the </w:t>
      </w:r>
      <w:r w:rsidRPr="001775FF">
        <w:rPr>
          <w:rFonts w:ascii="Times New Roman" w:eastAsia="Times New Roman" w:hAnsi="Times New Roman" w:cs="Times New Roman"/>
          <w:sz w:val="24"/>
          <w:szCs w:val="24"/>
        </w:rPr>
        <w:t>Constant</w:t>
      </w:r>
      <w:r w:rsidRPr="001775FF">
        <w:rPr>
          <w:rFonts w:ascii="Times New Roman" w:eastAsia="Times New Roman" w:hAnsi="Times New Roman" w:cs="Times New Roman"/>
          <w:color w:val="000000"/>
          <w:sz w:val="24"/>
          <w:szCs w:val="24"/>
        </w:rPr>
        <w:t xml:space="preserve"> </w:t>
      </w:r>
      <w:r w:rsidRPr="001775FF">
        <w:rPr>
          <w:rFonts w:ascii="Times New Roman" w:eastAsia="Times New Roman" w:hAnsi="Times New Roman" w:cs="Times New Roman"/>
          <w:sz w:val="24"/>
          <w:szCs w:val="24"/>
        </w:rPr>
        <w:t>Term</w:t>
      </w:r>
      <w:r w:rsidRPr="001775FF">
        <w:rPr>
          <w:rFonts w:ascii="Times New Roman" w:eastAsia="Times New Roman" w:hAnsi="Times New Roman" w:cs="Times New Roman"/>
          <w:color w:val="000000"/>
          <w:sz w:val="24"/>
          <w:szCs w:val="24"/>
        </w:rPr>
        <w:t xml:space="preserve"> in Regression 4 vs Constant Term in Regression 5</w:t>
      </w:r>
    </w:p>
    <w:p w14:paraId="2AC1CE7C" w14:textId="77777777" w:rsidR="001775FF" w:rsidRDefault="001775FF" w:rsidP="001775FF">
      <w:pPr>
        <w:spacing w:line="240" w:lineRule="auto"/>
        <w:ind w:left="720"/>
      </w:pPr>
    </w:p>
    <w:p w14:paraId="681B3081" w14:textId="77777777" w:rsidR="001775FF" w:rsidRDefault="001775FF" w:rsidP="001775F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constant term in regression 4 is 11.296, which decreases to 10.008 in regression 5, once we added the dummy variable ‘Is Toyota’ to the regression for predicted price. </w:t>
      </w:r>
    </w:p>
    <w:p w14:paraId="7620AD4F" w14:textId="77777777" w:rsidR="001775FF" w:rsidRDefault="001775FF" w:rsidP="001775FF">
      <w:pPr>
        <w:spacing w:line="240" w:lineRule="auto"/>
        <w:rPr>
          <w:rFonts w:ascii="Times New Roman" w:eastAsia="Times New Roman" w:hAnsi="Times New Roman" w:cs="Times New Roman"/>
          <w:sz w:val="24"/>
          <w:szCs w:val="24"/>
        </w:rPr>
      </w:pPr>
    </w:p>
    <w:p w14:paraId="5EA5B7D8" w14:textId="77777777" w:rsidR="001775FF" w:rsidRDefault="001775FF" w:rsidP="001775F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suggests that the price contribution by cars (non-SUV) for an automobile in regression 4 is included within the price increase of $11,296 (11.296 x $1000) by the constant term. Since we omitted the dummy variable ‘Is Car’ from the regression in favour of the dummy variable ‘Is SUV’, the intercept constitutes the price contribution of cars (non-SUVs).  The predicted value of a car (non-SUV) in regression 4 is given by the expression:</w:t>
      </w:r>
    </w:p>
    <w:p w14:paraId="503BAB52" w14:textId="77777777" w:rsidR="001775FF" w:rsidRDefault="001775FF" w:rsidP="001775FF">
      <w:pPr>
        <w:spacing w:line="240" w:lineRule="auto"/>
        <w:rPr>
          <w:rFonts w:ascii="Times New Roman" w:eastAsia="Times New Roman" w:hAnsi="Times New Roman" w:cs="Times New Roman"/>
          <w:sz w:val="24"/>
          <w:szCs w:val="24"/>
        </w:rPr>
      </w:pPr>
    </w:p>
    <w:p w14:paraId="53064454" w14:textId="13BC8C45" w:rsidR="001775FF" w:rsidRDefault="001775FF" w:rsidP="001775FF">
      <w:pPr>
        <w:spacing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(11.296+0.044 ×wheelbase+0.139 ×interior area+0.086 ×horsepower)×1000</m:t>
          </m:r>
        </m:oMath>
      </m:oMathPara>
    </w:p>
    <w:p w14:paraId="3C1AC27F" w14:textId="77777777" w:rsidR="001775FF" w:rsidRDefault="001775FF" w:rsidP="001775FF">
      <w:pPr>
        <w:spacing w:line="240" w:lineRule="auto"/>
        <w:rPr>
          <w:rFonts w:ascii="Times New Roman" w:eastAsia="Times New Roman" w:hAnsi="Times New Roman" w:cs="Times New Roman"/>
          <w:sz w:val="24"/>
          <w:szCs w:val="24"/>
        </w:rPr>
      </w:pPr>
    </w:p>
    <w:p w14:paraId="69A4589A" w14:textId="77777777" w:rsidR="001775FF" w:rsidRDefault="001775FF" w:rsidP="001775F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that the price of an SUV with exactly the same specifications (wheelbase, interior area and horsepower) would be predicted to be valued at 0.816 (estimated coefficient of ‘Is SUV’ in regression 4) x $1000 = $816 more than cars. This is because the coefficient of ‘Is SUV' is relative to the omitted variable ‘Is Car’.</w:t>
      </w:r>
    </w:p>
    <w:p w14:paraId="60E7FD4F" w14:textId="77777777" w:rsidR="001775FF" w:rsidRDefault="001775FF" w:rsidP="001775FF">
      <w:pPr>
        <w:spacing w:line="240" w:lineRule="auto"/>
        <w:rPr>
          <w:rFonts w:ascii="Times New Roman" w:eastAsia="Times New Roman" w:hAnsi="Times New Roman" w:cs="Times New Roman"/>
          <w:sz w:val="24"/>
          <w:szCs w:val="24"/>
        </w:rPr>
      </w:pPr>
    </w:p>
    <w:p w14:paraId="3EEDB915" w14:textId="77777777" w:rsidR="001775FF" w:rsidRDefault="001775FF" w:rsidP="001775F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Similarly, the constant term in regression 5 is 10.008, suggesting that the price contribution for Honda cars is included within the $10,008. The predicted value of a Honda car is given by the expression: </w:t>
      </w:r>
    </w:p>
    <w:p w14:paraId="0C49EB80" w14:textId="77777777" w:rsidR="001775FF" w:rsidRDefault="001775FF" w:rsidP="001775FF">
      <w:pPr>
        <w:spacing w:line="240" w:lineRule="auto"/>
        <w:rPr>
          <w:rFonts w:ascii="Times New Roman" w:eastAsia="Times New Roman" w:hAnsi="Times New Roman" w:cs="Times New Roman"/>
          <w:sz w:val="24"/>
          <w:szCs w:val="24"/>
        </w:rPr>
      </w:pPr>
    </w:p>
    <w:p w14:paraId="2202F0AA" w14:textId="1F80BB85" w:rsidR="001775FF" w:rsidRPr="001775FF" w:rsidRDefault="001775FF" w:rsidP="001775FF">
      <w:pPr>
        <w:spacing w:line="240" w:lineRule="auto"/>
        <w:rPr>
          <w:rFonts w:ascii="Times New Roman" w:eastAsia="Times New Roman" w:hAnsi="Times New Roman" w:cs="Times New Roman"/>
          <w:sz w:val="24"/>
          <w:szCs w:val="24"/>
        </w:rPr>
      </w:pPr>
      <m:oMathPara>
        <m:oMath>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10.008+0.046 ×wheelbase+0.139 ×interior area+0.094 ×horsepower</m:t>
              </m:r>
            </m:e>
          </m:d>
          <m:r>
            <w:rPr>
              <w:rFonts w:ascii="Cambria Math" w:eastAsia="Times New Roman" w:hAnsi="Cambria Math" w:cs="Times New Roman"/>
              <w:sz w:val="24"/>
              <w:szCs w:val="24"/>
            </w:rPr>
            <m:t>×1000</m:t>
          </m:r>
        </m:oMath>
      </m:oMathPara>
    </w:p>
    <w:p w14:paraId="65D75CB5" w14:textId="77777777" w:rsidR="001775FF" w:rsidRDefault="001775FF" w:rsidP="001775F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estimated market price of a Toyota car would be $754 less than a Honda car, since the estimated coefficient for Toyota in the regression is -0.754 (holding other regressors constant). With similar reasoning, the estimated market price for a Honda SUV would be $801 more than a Honda car, and the estimated market price for a Toyota SUV would be $45 ($801 - $754) more than a Honda car, again assuming all other regressors are held constant. </w:t>
      </w:r>
    </w:p>
    <w:p w14:paraId="120C7961" w14:textId="77777777" w:rsidR="001775FF" w:rsidRDefault="001775FF" w:rsidP="001775FF">
      <w:pPr>
        <w:spacing w:line="240" w:lineRule="auto"/>
      </w:pPr>
    </w:p>
    <w:p w14:paraId="039927C1" w14:textId="77777777" w:rsidR="001775FF" w:rsidRDefault="001775FF" w:rsidP="001775FF">
      <w:pPr>
        <w:spacing w:line="240" w:lineRule="auto"/>
      </w:pPr>
      <w:r>
        <w:rPr>
          <w:rFonts w:ascii="Times New Roman" w:eastAsia="Times New Roman" w:hAnsi="Times New Roman" w:cs="Times New Roman"/>
          <w:sz w:val="24"/>
          <w:szCs w:val="24"/>
        </w:rPr>
        <w:t>Therefore, we can infer that the constant in regression 4 represents the price contribution of an average ‘car’ in this dataset specifically, whilst the constant in regression 5 represents the price contribution of an average ‘Honda car’ with the inclusion of the Toyota dummy regressor.</w:t>
      </w:r>
    </w:p>
    <w:p w14:paraId="2596BC5B" w14:textId="77777777" w:rsidR="001775FF" w:rsidRDefault="001775FF" w:rsidP="001775FF">
      <w:pPr>
        <w:spacing w:line="240" w:lineRule="auto"/>
      </w:pPr>
    </w:p>
    <w:p w14:paraId="22C4AD1A" w14:textId="21A702D0" w:rsidR="001775FF" w:rsidRPr="001775FF" w:rsidRDefault="001775FF" w:rsidP="001775FF">
      <w:pPr>
        <w:pStyle w:val="ListParagraph"/>
        <w:numPr>
          <w:ilvl w:val="0"/>
          <w:numId w:val="2"/>
        </w:numPr>
        <w:spacing w:line="240" w:lineRule="auto"/>
        <w:rPr>
          <w:rFonts w:ascii="Times New Roman" w:eastAsia="Times New Roman" w:hAnsi="Times New Roman" w:cs="Times New Roman"/>
          <w:color w:val="000000"/>
          <w:sz w:val="24"/>
          <w:szCs w:val="24"/>
        </w:rPr>
      </w:pPr>
      <w:bookmarkStart w:id="2" w:name="_pfsit9m0h9jd" w:colFirst="0" w:colLast="0"/>
      <w:bookmarkEnd w:id="2"/>
      <w:r w:rsidRPr="001775FF">
        <w:rPr>
          <w:rFonts w:ascii="Times New Roman" w:eastAsia="Times New Roman" w:hAnsi="Times New Roman" w:cs="Times New Roman"/>
          <w:color w:val="000000"/>
          <w:sz w:val="24"/>
          <w:szCs w:val="24"/>
        </w:rPr>
        <w:t xml:space="preserve">Three Variables </w:t>
      </w:r>
      <w:r w:rsidRPr="001775FF">
        <w:rPr>
          <w:rFonts w:ascii="Times New Roman" w:eastAsia="Times New Roman" w:hAnsi="Times New Roman" w:cs="Times New Roman"/>
          <w:sz w:val="24"/>
          <w:szCs w:val="24"/>
        </w:rPr>
        <w:t>Affected</w:t>
      </w:r>
      <w:r w:rsidRPr="001775FF">
        <w:rPr>
          <w:rFonts w:ascii="Times New Roman" w:eastAsia="Times New Roman" w:hAnsi="Times New Roman" w:cs="Times New Roman"/>
          <w:color w:val="000000"/>
          <w:sz w:val="24"/>
          <w:szCs w:val="24"/>
        </w:rPr>
        <w:t xml:space="preserve"> by Omitted Variable Bias from Regressions (1-4) to 5</w:t>
      </w:r>
    </w:p>
    <w:p w14:paraId="6E318134" w14:textId="77777777" w:rsidR="001775FF" w:rsidRDefault="001775FF" w:rsidP="001775FF">
      <w:pPr>
        <w:spacing w:line="240" w:lineRule="auto"/>
        <w:rPr>
          <w:rFonts w:ascii="Times New Roman" w:eastAsia="Times New Roman" w:hAnsi="Times New Roman" w:cs="Times New Roman"/>
          <w:sz w:val="24"/>
          <w:szCs w:val="24"/>
        </w:rPr>
      </w:pPr>
      <w:r>
        <w:rPr>
          <w:noProof/>
        </w:rPr>
        <w:drawing>
          <wp:anchor distT="114300" distB="114300" distL="114300" distR="114300" simplePos="0" relativeHeight="251669504" behindDoc="0" locked="0" layoutInCell="1" hidden="0" allowOverlap="1" wp14:anchorId="7FEA06D0" wp14:editId="6B98FC70">
            <wp:simplePos x="0" y="0"/>
            <wp:positionH relativeFrom="column">
              <wp:posOffset>2833688</wp:posOffset>
            </wp:positionH>
            <wp:positionV relativeFrom="paragraph">
              <wp:posOffset>180975</wp:posOffset>
            </wp:positionV>
            <wp:extent cx="3109913" cy="1247775"/>
            <wp:effectExtent l="0" t="0" r="0" b="0"/>
            <wp:wrapSquare wrapText="bothSides" distT="114300" distB="114300" distL="114300" distR="114300"/>
            <wp:docPr id="7" name="image4.png" descr="A green and black text&#10;&#10;AI-generated content may be incorrect."/>
            <wp:cNvGraphicFramePr/>
            <a:graphic xmlns:a="http://schemas.openxmlformats.org/drawingml/2006/main">
              <a:graphicData uri="http://schemas.openxmlformats.org/drawingml/2006/picture">
                <pic:pic xmlns:pic="http://schemas.openxmlformats.org/drawingml/2006/picture">
                  <pic:nvPicPr>
                    <pic:cNvPr id="7" name="image4.png" descr="A green and black text&#10;&#10;AI-generated content may be incorrect."/>
                    <pic:cNvPicPr preferRelativeResize="0"/>
                  </pic:nvPicPr>
                  <pic:blipFill>
                    <a:blip r:embed="rId10"/>
                    <a:srcRect/>
                    <a:stretch>
                      <a:fillRect/>
                    </a:stretch>
                  </pic:blipFill>
                  <pic:spPr>
                    <a:xfrm>
                      <a:off x="0" y="0"/>
                      <a:ext cx="3109913" cy="1247775"/>
                    </a:xfrm>
                    <a:prstGeom prst="rect">
                      <a:avLst/>
                    </a:prstGeom>
                    <a:ln/>
                  </pic:spPr>
                </pic:pic>
              </a:graphicData>
            </a:graphic>
          </wp:anchor>
        </w:drawing>
      </w:r>
    </w:p>
    <w:p w14:paraId="7C36A205" w14:textId="377D46B1" w:rsidR="001775FF" w:rsidRDefault="001775FF" w:rsidP="001775F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‘Wheelbase’ may have been impacted by omitted variable bias. In regression 1, it had </w:t>
      </w:r>
      <w:r>
        <w:rPr>
          <w:rFonts w:ascii="Times New Roman" w:eastAsia="Times New Roman" w:hAnsi="Times New Roman" w:cs="Times New Roman"/>
          <w:sz w:val="24"/>
          <w:szCs w:val="24"/>
        </w:rPr>
        <w:t>coefficient</w:t>
      </w:r>
      <w:r>
        <w:rPr>
          <w:rFonts w:ascii="Times New Roman" w:eastAsia="Times New Roman" w:hAnsi="Times New Roman" w:cs="Times New Roman"/>
          <w:sz w:val="24"/>
          <w:szCs w:val="24"/>
        </w:rPr>
        <w:t xml:space="preserve"> 0.351 (Table 4.1). However, it dropped to 0.046 (Table 4.1) in regression 5. It can be inferred that the coefficient of ‘wheelbase’ is positively biased. The most noticeable reduction in magnitude was observed to be the addition of the interior area regressor in regression 2, dropping from 0.351 to 0.065 (Table 4.1). To confirm this, ‘interior area’ has a positive effect on ‘price’ (positive coefficient) and has a positive correlation of 0.752 with ‘wheelbase’ (Table 5.1). Therefore, confirming the positive bias. Additionally, the sign of the coefficient tied to ‘wheelbase’ was unchanged, meaning that the magnitude of the bias term was not large enough to change its sign. </w:t>
      </w:r>
      <w:r>
        <w:rPr>
          <w:noProof/>
        </w:rPr>
        <mc:AlternateContent>
          <mc:Choice Requires="wps">
            <w:drawing>
              <wp:anchor distT="114300" distB="114300" distL="114300" distR="114300" simplePos="0" relativeHeight="251670528" behindDoc="0" locked="0" layoutInCell="1" hidden="0" allowOverlap="1" wp14:anchorId="392BD5B6" wp14:editId="61B27018">
                <wp:simplePos x="0" y="0"/>
                <wp:positionH relativeFrom="column">
                  <wp:posOffset>2838450</wp:posOffset>
                </wp:positionH>
                <wp:positionV relativeFrom="paragraph">
                  <wp:posOffset>1242990</wp:posOffset>
                </wp:positionV>
                <wp:extent cx="2924175" cy="501491"/>
                <wp:effectExtent l="0" t="0" r="0" b="0"/>
                <wp:wrapSquare wrapText="bothSides" distT="114300" distB="114300" distL="114300" distR="114300"/>
                <wp:docPr id="2" name="Rectangle 2"/>
                <wp:cNvGraphicFramePr/>
                <a:graphic xmlns:a="http://schemas.openxmlformats.org/drawingml/2006/main">
                  <a:graphicData uri="http://schemas.microsoft.com/office/word/2010/wordprocessingShape">
                    <wps:wsp>
                      <wps:cNvSpPr/>
                      <wps:spPr>
                        <a:xfrm>
                          <a:off x="1220150" y="1423175"/>
                          <a:ext cx="2690100" cy="578400"/>
                        </a:xfrm>
                        <a:prstGeom prst="rect">
                          <a:avLst/>
                        </a:prstGeom>
                        <a:noFill/>
                        <a:ln>
                          <a:noFill/>
                        </a:ln>
                      </wps:spPr>
                      <wps:txbx>
                        <w:txbxContent>
                          <w:p w14:paraId="0D12FE2E" w14:textId="77777777" w:rsidR="001775FF" w:rsidRDefault="001775FF" w:rsidP="001775FF">
                            <w:pPr>
                              <w:spacing w:line="254" w:lineRule="auto"/>
                              <w:textDirection w:val="btLr"/>
                            </w:pPr>
                            <w:r>
                              <w:rPr>
                                <w:rFonts w:ascii="Times New Roman" w:eastAsia="Times New Roman" w:hAnsi="Times New Roman" w:cs="Times New Roman"/>
                                <w:i/>
                                <w:color w:val="000000"/>
                                <w:sz w:val="24"/>
                              </w:rPr>
                              <w:t>Table 5.1 - Correlations between variables to show omitted variable bias.</w:t>
                            </w:r>
                          </w:p>
                        </w:txbxContent>
                      </wps:txbx>
                      <wps:bodyPr spcFirstLastPara="1" wrap="square" lIns="91425" tIns="91425" rIns="91425" bIns="91425" anchor="ctr" anchorCtr="0">
                        <a:noAutofit/>
                      </wps:bodyPr>
                    </wps:wsp>
                  </a:graphicData>
                </a:graphic>
              </wp:anchor>
            </w:drawing>
          </mc:Choice>
          <mc:Fallback>
            <w:pict>
              <v:rect w14:anchorId="392BD5B6" id="Rectangle 2" o:spid="_x0000_s1029" style="position:absolute;margin-left:223.5pt;margin-top:97.85pt;width:230.25pt;height:39.5pt;z-index:251670528;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" filled="f" stroked="f">
                <v:textbox inset="2.53958mm,2.53958mm,2.53958mm,2.53958mm">
                  <w:txbxContent>
                    <w:p w14:paraId="0D12FE2E" w14:textId="77777777" w:rsidR="001775FF" w:rsidRDefault="001775FF" w:rsidP="001775FF">
                      <w:pPr>
                        <w:spacing w:line="254" w:lineRule="auto"/>
                        <w:textDirection w:val="btLr"/>
                      </w:pPr>
                      <w:r>
                        <w:rPr>
                          <w:rFonts w:ascii="Times New Roman" w:eastAsia="Times New Roman" w:hAnsi="Times New Roman" w:cs="Times New Roman"/>
                          <w:i/>
                          <w:color w:val="000000"/>
                          <w:sz w:val="24"/>
                        </w:rPr>
                        <w:t>Table 5.1 - Correlations between variables to show omitted variable bias.</w:t>
                      </w:r>
                    </w:p>
                  </w:txbxContent>
                </v:textbox>
                <w10:wrap type="square"/>
              </v:rect>
            </w:pict>
          </mc:Fallback>
        </mc:AlternateContent>
      </w:r>
    </w:p>
    <w:p w14:paraId="56F29D04" w14:textId="77777777" w:rsidR="001775FF" w:rsidRDefault="001775FF" w:rsidP="001775FF">
      <w:pPr>
        <w:spacing w:line="240" w:lineRule="auto"/>
        <w:rPr>
          <w:rFonts w:ascii="Times New Roman" w:eastAsia="Times New Roman" w:hAnsi="Times New Roman" w:cs="Times New Roman"/>
          <w:sz w:val="24"/>
          <w:szCs w:val="24"/>
        </w:rPr>
      </w:pPr>
    </w:p>
    <w:p w14:paraId="347E7E64" w14:textId="77777777" w:rsidR="001775FF" w:rsidRDefault="001775FF" w:rsidP="001775F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the coefficient of ‘interior area’ was partially positively biased. From Table 4.1, it had the value of 0.152 in regression two, dropping in magnitude to 0.139 in regression 5, mainly due to the addition of the ‘horsepower’ regressor. From Table 5.1, the correlation between ‘horsepower’ and ‘interior area’ is positive, and the effect of ‘horsepower’ on the predicted price of the vehicle is positive, as it had a coefficient of 0.094 (Table 4.1) in regression 5. Therefore, this confirms that the coefficient corresponding to ‘interior area’ was slightly positively biased.</w:t>
      </w:r>
    </w:p>
    <w:p w14:paraId="73C3974B" w14:textId="77777777" w:rsidR="001775FF" w:rsidRDefault="001775FF" w:rsidP="001775FF">
      <w:pPr>
        <w:spacing w:line="240" w:lineRule="auto"/>
        <w:rPr>
          <w:rFonts w:ascii="Times New Roman" w:eastAsia="Times New Roman" w:hAnsi="Times New Roman" w:cs="Times New Roman"/>
          <w:sz w:val="24"/>
          <w:szCs w:val="24"/>
        </w:rPr>
      </w:pPr>
    </w:p>
    <w:p w14:paraId="7869C762" w14:textId="5C0DC5AC" w:rsidR="001775FF" w:rsidRPr="001775FF" w:rsidRDefault="001775FF" w:rsidP="000778C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‘Horsepower’ may have been negatively biased. From Table 4.1, it had a coefficient of 0.087 in regression 3, increasing in magnitude to 0.094 when ‘Is Toyota’ was added in regression 5. The increase was relatively large relative to the standard error of 0.007. To confirm this, the correlation between ‘Is Toyota’ and ‘horsepower’ was positive with a magnitude of 0.537 (Table 5.1). In addition to this, ‘Is Toyota’ had a negative effect on the predicted price of vehicles as it had a coefficient of -0.754 (Table 4.1). Therefore, the sign of the bias term is negative in this case, thus confirming that the coefficient of ‘horsepower’ was underestimated.</w:t>
      </w:r>
    </w:p>
    <w:sectPr w:rsidR="001775FF" w:rsidRPr="001775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93FCBB" w14:textId="77777777" w:rsidR="001E0A5E" w:rsidRDefault="001E0A5E" w:rsidP="008407B1">
      <w:pPr>
        <w:spacing w:line="240" w:lineRule="auto"/>
      </w:pPr>
      <w:r>
        <w:separator/>
      </w:r>
    </w:p>
  </w:endnote>
  <w:endnote w:type="continuationSeparator" w:id="0">
    <w:p w14:paraId="06E22491" w14:textId="77777777" w:rsidR="001E0A5E" w:rsidRDefault="001E0A5E" w:rsidP="008407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3DC818" w14:textId="77777777" w:rsidR="001E0A5E" w:rsidRDefault="001E0A5E" w:rsidP="008407B1">
      <w:pPr>
        <w:spacing w:line="240" w:lineRule="auto"/>
      </w:pPr>
      <w:r>
        <w:separator/>
      </w:r>
    </w:p>
  </w:footnote>
  <w:footnote w:type="continuationSeparator" w:id="0">
    <w:p w14:paraId="6DA0C784" w14:textId="77777777" w:rsidR="001E0A5E" w:rsidRDefault="001E0A5E" w:rsidP="008407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831E24"/>
    <w:multiLevelType w:val="hybridMultilevel"/>
    <w:tmpl w:val="F7A89C26"/>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DE6D29"/>
    <w:multiLevelType w:val="multilevel"/>
    <w:tmpl w:val="222A248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592011359">
    <w:abstractNumId w:val="1"/>
  </w:num>
  <w:num w:numId="2" w16cid:durableId="2028289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8C6"/>
    <w:rsid w:val="000531DD"/>
    <w:rsid w:val="000778C6"/>
    <w:rsid w:val="00137892"/>
    <w:rsid w:val="001775FF"/>
    <w:rsid w:val="001E0A5E"/>
    <w:rsid w:val="00616C86"/>
    <w:rsid w:val="006D4357"/>
    <w:rsid w:val="008407B1"/>
    <w:rsid w:val="0084529D"/>
    <w:rsid w:val="008A119B"/>
    <w:rsid w:val="00AB681E"/>
    <w:rsid w:val="00E55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58542"/>
  <w15:chartTrackingRefBased/>
  <w15:docId w15:val="{BB184799-EFB6-4234-803B-096BE3333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8C6"/>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0778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78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78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78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78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78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8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8C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8C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8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78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78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8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8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8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8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8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8C6"/>
    <w:rPr>
      <w:rFonts w:eastAsiaTheme="majorEastAsia" w:cstheme="majorBidi"/>
      <w:color w:val="272727" w:themeColor="text1" w:themeTint="D8"/>
    </w:rPr>
  </w:style>
  <w:style w:type="paragraph" w:styleId="Title">
    <w:name w:val="Title"/>
    <w:basedOn w:val="Normal"/>
    <w:next w:val="Normal"/>
    <w:link w:val="TitleChar"/>
    <w:uiPriority w:val="10"/>
    <w:qFormat/>
    <w:rsid w:val="000778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8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8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8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8C6"/>
    <w:pPr>
      <w:spacing w:before="160"/>
      <w:jc w:val="center"/>
    </w:pPr>
    <w:rPr>
      <w:i/>
      <w:iCs/>
      <w:color w:val="404040" w:themeColor="text1" w:themeTint="BF"/>
    </w:rPr>
  </w:style>
  <w:style w:type="character" w:customStyle="1" w:styleId="QuoteChar">
    <w:name w:val="Quote Char"/>
    <w:basedOn w:val="DefaultParagraphFont"/>
    <w:link w:val="Quote"/>
    <w:uiPriority w:val="29"/>
    <w:rsid w:val="000778C6"/>
    <w:rPr>
      <w:i/>
      <w:iCs/>
      <w:color w:val="404040" w:themeColor="text1" w:themeTint="BF"/>
    </w:rPr>
  </w:style>
  <w:style w:type="paragraph" w:styleId="ListParagraph">
    <w:name w:val="List Paragraph"/>
    <w:basedOn w:val="Normal"/>
    <w:uiPriority w:val="34"/>
    <w:qFormat/>
    <w:rsid w:val="000778C6"/>
    <w:pPr>
      <w:ind w:left="720"/>
      <w:contextualSpacing/>
    </w:pPr>
  </w:style>
  <w:style w:type="character" w:styleId="IntenseEmphasis">
    <w:name w:val="Intense Emphasis"/>
    <w:basedOn w:val="DefaultParagraphFont"/>
    <w:uiPriority w:val="21"/>
    <w:qFormat/>
    <w:rsid w:val="000778C6"/>
    <w:rPr>
      <w:i/>
      <w:iCs/>
      <w:color w:val="0F4761" w:themeColor="accent1" w:themeShade="BF"/>
    </w:rPr>
  </w:style>
  <w:style w:type="paragraph" w:styleId="IntenseQuote">
    <w:name w:val="Intense Quote"/>
    <w:basedOn w:val="Normal"/>
    <w:next w:val="Normal"/>
    <w:link w:val="IntenseQuoteChar"/>
    <w:uiPriority w:val="30"/>
    <w:qFormat/>
    <w:rsid w:val="000778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78C6"/>
    <w:rPr>
      <w:i/>
      <w:iCs/>
      <w:color w:val="0F4761" w:themeColor="accent1" w:themeShade="BF"/>
    </w:rPr>
  </w:style>
  <w:style w:type="character" w:styleId="IntenseReference">
    <w:name w:val="Intense Reference"/>
    <w:basedOn w:val="DefaultParagraphFont"/>
    <w:uiPriority w:val="32"/>
    <w:qFormat/>
    <w:rsid w:val="000778C6"/>
    <w:rPr>
      <w:b/>
      <w:bCs/>
      <w:smallCaps/>
      <w:color w:val="0F4761" w:themeColor="accent1" w:themeShade="BF"/>
      <w:spacing w:val="5"/>
    </w:rPr>
  </w:style>
  <w:style w:type="paragraph" w:styleId="Header">
    <w:name w:val="header"/>
    <w:basedOn w:val="Normal"/>
    <w:link w:val="HeaderChar"/>
    <w:uiPriority w:val="99"/>
    <w:unhideWhenUsed/>
    <w:rsid w:val="008407B1"/>
    <w:pPr>
      <w:tabs>
        <w:tab w:val="center" w:pos="4680"/>
        <w:tab w:val="right" w:pos="9360"/>
      </w:tabs>
      <w:spacing w:line="240" w:lineRule="auto"/>
    </w:pPr>
  </w:style>
  <w:style w:type="character" w:customStyle="1" w:styleId="HeaderChar">
    <w:name w:val="Header Char"/>
    <w:basedOn w:val="DefaultParagraphFont"/>
    <w:link w:val="Header"/>
    <w:uiPriority w:val="99"/>
    <w:rsid w:val="008407B1"/>
    <w:rPr>
      <w:rFonts w:ascii="Arial" w:eastAsia="Arial" w:hAnsi="Arial" w:cs="Arial"/>
      <w:kern w:val="0"/>
      <w:sz w:val="22"/>
      <w:szCs w:val="22"/>
      <w:lang w:val="en"/>
      <w14:ligatures w14:val="none"/>
    </w:rPr>
  </w:style>
  <w:style w:type="paragraph" w:styleId="Footer">
    <w:name w:val="footer"/>
    <w:basedOn w:val="Normal"/>
    <w:link w:val="FooterChar"/>
    <w:uiPriority w:val="99"/>
    <w:unhideWhenUsed/>
    <w:rsid w:val="008407B1"/>
    <w:pPr>
      <w:tabs>
        <w:tab w:val="center" w:pos="4680"/>
        <w:tab w:val="right" w:pos="9360"/>
      </w:tabs>
      <w:spacing w:line="240" w:lineRule="auto"/>
    </w:pPr>
  </w:style>
  <w:style w:type="character" w:customStyle="1" w:styleId="FooterChar">
    <w:name w:val="Footer Char"/>
    <w:basedOn w:val="DefaultParagraphFont"/>
    <w:link w:val="Footer"/>
    <w:uiPriority w:val="99"/>
    <w:rsid w:val="008407B1"/>
    <w:rPr>
      <w:rFonts w:ascii="Arial" w:eastAsia="Arial" w:hAnsi="Arial" w:cs="Arial"/>
      <w:kern w:val="0"/>
      <w:sz w:val="22"/>
      <w:szCs w:val="22"/>
      <w:lang w:val="en"/>
      <w14:ligatures w14:val="none"/>
    </w:rPr>
  </w:style>
  <w:style w:type="character" w:styleId="PlaceholderText">
    <w:name w:val="Placeholder Text"/>
    <w:basedOn w:val="DefaultParagraphFont"/>
    <w:uiPriority w:val="99"/>
    <w:semiHidden/>
    <w:rsid w:val="001775F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1441</Words>
  <Characters>8217</Characters>
  <Application>Microsoft Office Word</Application>
  <DocSecurity>0</DocSecurity>
  <Lines>68</Lines>
  <Paragraphs>19</Paragraphs>
  <ScaleCrop>false</ScaleCrop>
  <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Gaba</dc:creator>
  <cp:keywords/>
  <dc:description/>
  <cp:lastModifiedBy>Nikhil Gaba</cp:lastModifiedBy>
  <cp:revision>8</cp:revision>
  <dcterms:created xsi:type="dcterms:W3CDTF">2025-07-22T05:28:00Z</dcterms:created>
  <dcterms:modified xsi:type="dcterms:W3CDTF">2025-07-22T06:22:00Z</dcterms:modified>
</cp:coreProperties>
</file>