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5E0E" w14:textId="77777777" w:rsidR="00506F24" w:rsidRDefault="00C93EA2" w:rsidP="003A56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Feature Selection</w:t>
      </w:r>
    </w:p>
    <w:p w14:paraId="48FA2058" w14:textId="68B169A6" w:rsidR="00C93EA2" w:rsidRDefault="00C93EA2" w:rsidP="003A56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hyperlink r:id="rId6" w:history="1">
        <w:r w:rsidRPr="00FF355F">
          <w:rPr>
            <w:rStyle w:val="Hyperlink"/>
            <w:sz w:val="28"/>
            <w:szCs w:val="28"/>
            <w:lang w:val="en-US"/>
          </w:rPr>
          <w:t>https://www.analyticsvidhya.com/blog/2020/10/feature-selection-techniques-in-machine-learning/</w:t>
        </w:r>
      </w:hyperlink>
    </w:p>
    <w:p w14:paraId="45F311D6" w14:textId="792EE6EF" w:rsidR="00C93EA2" w:rsidRDefault="00C93EA2" w:rsidP="003A56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</w:p>
    <w:p w14:paraId="175E52AB" w14:textId="77777777" w:rsidR="00C93EA2" w:rsidRPr="00C93EA2" w:rsidRDefault="00C93EA2" w:rsidP="003A56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C93EA2" w:rsidRPr="00C93EA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980"/>
    <w:multiLevelType w:val="multilevel"/>
    <w:tmpl w:val="85823A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AD452C"/>
    <w:multiLevelType w:val="multilevel"/>
    <w:tmpl w:val="BBA8CC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24"/>
    <w:rsid w:val="003A569F"/>
    <w:rsid w:val="00506F24"/>
    <w:rsid w:val="00862086"/>
    <w:rsid w:val="00C93EA2"/>
    <w:rsid w:val="00E6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11B0"/>
  <w15:docId w15:val="{EA277E63-6999-4803-9232-0D6D54FF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8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B4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B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yticsvidhya.com/blog/2020/10/feature-selection-techniques-in-machine-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V2bVsHn2qeqFoS3tYhnOHBlLA==">AMUW2mUjSoP6oKtv65EOBYVpyKLi/p6Fyi4BHsVIf1kS6ica0n+MFWPKt93Fyv2sGaJEIycBuR32o0t0/rBKy4eEW6uSg21uYDhWvhMpkLiBxpPf6B+gFPM=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Nikhil20 Sharma</cp:lastModifiedBy>
  <cp:revision>4</cp:revision>
  <dcterms:created xsi:type="dcterms:W3CDTF">2021-07-09T07:14:00Z</dcterms:created>
  <dcterms:modified xsi:type="dcterms:W3CDTF">2024-03-12T11:23:00Z</dcterms:modified>
</cp:coreProperties>
</file>