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C886" w14:textId="77777777" w:rsidR="001D4DF9" w:rsidRDefault="00000000">
      <w:pPr>
        <w:pStyle w:val="Title"/>
        <w:spacing w:after="100"/>
        <w:jc w:val="center"/>
      </w:pPr>
      <w:r>
        <w:t>SIMATS ENGINEERING (SAVEETHA SCHOOL OF ENGINEERING)</w:t>
      </w:r>
    </w:p>
    <w:p w14:paraId="674EA401" w14:textId="77777777" w:rsidR="001D4DF9" w:rsidRDefault="00000000">
      <w:pPr>
        <w:spacing w:after="300"/>
        <w:jc w:val="center"/>
      </w:pPr>
      <w:r>
        <w:t>Department of Computer Science and Engineering</w:t>
      </w:r>
    </w:p>
    <w:p w14:paraId="4EF6A6C9" w14:textId="77777777" w:rsidR="001D4DF9" w:rsidRDefault="00000000">
      <w:pPr>
        <w:spacing w:after="400"/>
        <w:jc w:val="center"/>
      </w:pPr>
      <w:r>
        <w:rPr>
          <w:b/>
          <w:bCs/>
          <w:sz w:val="30"/>
          <w:szCs w:val="30"/>
        </w:rPr>
        <w:t>CO3 ASSESSMENT TOOL 1 – Git &amp; Docker Technical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1D4DF9" w14:paraId="1EE229F2" w14:textId="77777777">
        <w:tblPrEx>
          <w:tblCellMar>
            <w:top w:w="0" w:type="dxa"/>
            <w:bottom w:w="0" w:type="dxa"/>
          </w:tblCellMar>
        </w:tblPrEx>
        <w:tc>
          <w:tcPr>
            <w:tcW w:w="1250" w:type="pct"/>
          </w:tcPr>
          <w:p w14:paraId="6769407D" w14:textId="77777777" w:rsidR="001D4DF9" w:rsidRDefault="00000000">
            <w:r>
              <w:rPr>
                <w:color w:val="000000"/>
              </w:rPr>
              <w:t>Course Code</w:t>
            </w:r>
          </w:p>
        </w:tc>
        <w:tc>
          <w:tcPr>
            <w:tcW w:w="1250" w:type="pct"/>
          </w:tcPr>
          <w:p w14:paraId="4BDBE296" w14:textId="77777777" w:rsidR="001D4DF9" w:rsidRDefault="00000000">
            <w:r>
              <w:rPr>
                <w:color w:val="000000"/>
              </w:rPr>
              <w:t>CSA10</w:t>
            </w:r>
          </w:p>
        </w:tc>
        <w:tc>
          <w:tcPr>
            <w:tcW w:w="1250" w:type="pct"/>
          </w:tcPr>
          <w:p w14:paraId="4D9072E7" w14:textId="77777777" w:rsidR="001D4DF9" w:rsidRDefault="00000000">
            <w:r>
              <w:rPr>
                <w:color w:val="000000"/>
              </w:rPr>
              <w:t>Course Title</w:t>
            </w:r>
          </w:p>
        </w:tc>
        <w:tc>
          <w:tcPr>
            <w:tcW w:w="1250" w:type="pct"/>
          </w:tcPr>
          <w:p w14:paraId="3994DCAA" w14:textId="77777777" w:rsidR="001D4DF9" w:rsidRDefault="00000000">
            <w:r>
              <w:rPr>
                <w:color w:val="000000"/>
              </w:rPr>
              <w:t>Software Engineering</w:t>
            </w:r>
          </w:p>
        </w:tc>
      </w:tr>
      <w:tr w:rsidR="001D4DF9" w14:paraId="7311A9AF" w14:textId="77777777">
        <w:tblPrEx>
          <w:tblCellMar>
            <w:top w:w="0" w:type="dxa"/>
            <w:bottom w:w="0" w:type="dxa"/>
          </w:tblCellMar>
        </w:tblPrEx>
        <w:tc>
          <w:tcPr>
            <w:tcW w:w="1250" w:type="pct"/>
          </w:tcPr>
          <w:p w14:paraId="656FE7A1" w14:textId="77777777" w:rsidR="001D4DF9" w:rsidRDefault="00000000">
            <w:r>
              <w:rPr>
                <w:color w:val="000000"/>
              </w:rPr>
              <w:t>CO Assessed</w:t>
            </w:r>
          </w:p>
        </w:tc>
        <w:tc>
          <w:tcPr>
            <w:tcW w:w="1250" w:type="pct"/>
          </w:tcPr>
          <w:p w14:paraId="1115E69B" w14:textId="77777777" w:rsidR="001D4DF9" w:rsidRDefault="00000000">
            <w:r>
              <w:rPr>
                <w:color w:val="000000"/>
              </w:rPr>
              <w:t>CO3</w:t>
            </w:r>
          </w:p>
        </w:tc>
        <w:tc>
          <w:tcPr>
            <w:tcW w:w="1250" w:type="pct"/>
          </w:tcPr>
          <w:p w14:paraId="103C76FE" w14:textId="77777777" w:rsidR="001D4DF9" w:rsidRDefault="00000000">
            <w:r>
              <w:rPr>
                <w:color w:val="000000"/>
              </w:rPr>
              <w:t>Weightage</w:t>
            </w:r>
          </w:p>
        </w:tc>
        <w:tc>
          <w:tcPr>
            <w:tcW w:w="1250" w:type="pct"/>
          </w:tcPr>
          <w:p w14:paraId="7AADA7F7" w14:textId="77777777" w:rsidR="001D4DF9" w:rsidRDefault="00000000">
            <w:r>
              <w:rPr>
                <w:color w:val="000000"/>
              </w:rPr>
              <w:t>20%</w:t>
            </w:r>
          </w:p>
        </w:tc>
      </w:tr>
      <w:tr w:rsidR="001D4DF9" w14:paraId="349B4863" w14:textId="77777777">
        <w:tblPrEx>
          <w:tblCellMar>
            <w:top w:w="0" w:type="dxa"/>
            <w:bottom w:w="0" w:type="dxa"/>
          </w:tblCellMar>
        </w:tblPrEx>
        <w:tc>
          <w:tcPr>
            <w:tcW w:w="1250" w:type="pct"/>
          </w:tcPr>
          <w:p w14:paraId="07A7A1A1" w14:textId="77777777" w:rsidR="001D4DF9" w:rsidRDefault="00000000">
            <w:r>
              <w:rPr>
                <w:color w:val="000000"/>
              </w:rPr>
              <w:t>Assessment</w:t>
            </w:r>
          </w:p>
        </w:tc>
        <w:tc>
          <w:tcPr>
            <w:tcW w:w="1250" w:type="pct"/>
          </w:tcPr>
          <w:p w14:paraId="44F04520" w14:textId="77777777" w:rsidR="001D4DF9" w:rsidRDefault="00000000">
            <w:r>
              <w:rPr>
                <w:color w:val="000000"/>
              </w:rPr>
              <w:t>AT1 – Git &amp; Docker Technical Assignment</w:t>
            </w:r>
          </w:p>
        </w:tc>
        <w:tc>
          <w:tcPr>
            <w:tcW w:w="1250" w:type="pct"/>
          </w:tcPr>
          <w:p w14:paraId="5098B9D6" w14:textId="77777777" w:rsidR="001D4DF9" w:rsidRDefault="00000000">
            <w:r>
              <w:rPr>
                <w:color w:val="000000"/>
              </w:rPr>
              <w:t>Total Marks</w:t>
            </w:r>
          </w:p>
        </w:tc>
        <w:tc>
          <w:tcPr>
            <w:tcW w:w="1250" w:type="pct"/>
          </w:tcPr>
          <w:p w14:paraId="0E1E1F16" w14:textId="77777777" w:rsidR="001D4DF9" w:rsidRDefault="00000000">
            <w:r>
              <w:rPr>
                <w:color w:val="000000"/>
              </w:rPr>
              <w:t>25</w:t>
            </w:r>
          </w:p>
        </w:tc>
      </w:tr>
      <w:tr w:rsidR="001D4DF9" w14:paraId="130743B6" w14:textId="77777777">
        <w:tblPrEx>
          <w:tblCellMar>
            <w:top w:w="0" w:type="dxa"/>
            <w:bottom w:w="0" w:type="dxa"/>
          </w:tblCellMar>
        </w:tblPrEx>
        <w:tc>
          <w:tcPr>
            <w:tcW w:w="1250" w:type="pct"/>
          </w:tcPr>
          <w:p w14:paraId="4434DD0D" w14:textId="77777777" w:rsidR="001D4DF9" w:rsidRDefault="00000000">
            <w:r>
              <w:rPr>
                <w:color w:val="000000"/>
              </w:rPr>
              <w:t>Student Name</w:t>
            </w:r>
          </w:p>
        </w:tc>
        <w:tc>
          <w:tcPr>
            <w:tcW w:w="1250" w:type="pct"/>
          </w:tcPr>
          <w:p w14:paraId="3B110275" w14:textId="77777777" w:rsidR="001D4DF9" w:rsidRDefault="00000000">
            <w:r>
              <w:rPr>
                <w:color w:val="000000"/>
              </w:rPr>
              <w:t>Nikhil Kumar Reddy Kadiveti</w:t>
            </w:r>
          </w:p>
        </w:tc>
        <w:tc>
          <w:tcPr>
            <w:tcW w:w="1250" w:type="pct"/>
          </w:tcPr>
          <w:p w14:paraId="169807F7" w14:textId="77777777" w:rsidR="001D4DF9" w:rsidRDefault="00000000">
            <w:r>
              <w:rPr>
                <w:color w:val="000000"/>
              </w:rPr>
              <w:t>Reg. No.</w:t>
            </w:r>
          </w:p>
        </w:tc>
        <w:tc>
          <w:tcPr>
            <w:tcW w:w="1250" w:type="pct"/>
          </w:tcPr>
          <w:p w14:paraId="617650D1" w14:textId="77777777" w:rsidR="001D4DF9" w:rsidRDefault="00000000">
            <w:r>
              <w:rPr>
                <w:color w:val="000000"/>
              </w:rPr>
              <w:t>192425031</w:t>
            </w:r>
          </w:p>
        </w:tc>
      </w:tr>
      <w:tr w:rsidR="001D4DF9" w14:paraId="2881ED8B" w14:textId="77777777">
        <w:tblPrEx>
          <w:tblCellMar>
            <w:top w:w="0" w:type="dxa"/>
            <w:bottom w:w="0" w:type="dxa"/>
          </w:tblCellMar>
        </w:tblPrEx>
        <w:tc>
          <w:tcPr>
            <w:tcW w:w="1250" w:type="pct"/>
          </w:tcPr>
          <w:p w14:paraId="18BD522B" w14:textId="77777777" w:rsidR="001D4DF9" w:rsidRDefault="00000000">
            <w:r>
              <w:rPr>
                <w:color w:val="000000"/>
              </w:rPr>
              <w:t>Project Title</w:t>
            </w:r>
          </w:p>
        </w:tc>
        <w:tc>
          <w:tcPr>
            <w:tcW w:w="1250" w:type="pct"/>
          </w:tcPr>
          <w:p w14:paraId="3206062D" w14:textId="77777777" w:rsidR="001D4DF9" w:rsidRDefault="00000000">
            <w:r>
              <w:rPr>
                <w:color w:val="000000"/>
              </w:rPr>
              <w:t>Task Manager Web Application</w:t>
            </w:r>
          </w:p>
        </w:tc>
        <w:tc>
          <w:tcPr>
            <w:tcW w:w="1250" w:type="pct"/>
          </w:tcPr>
          <w:p w14:paraId="2C27BBEC" w14:textId="77777777" w:rsidR="001D4DF9" w:rsidRDefault="00000000">
            <w:r>
              <w:rPr>
                <w:color w:val="000000"/>
              </w:rPr>
              <w:t>Duration</w:t>
            </w:r>
          </w:p>
        </w:tc>
        <w:tc>
          <w:tcPr>
            <w:tcW w:w="1250" w:type="pct"/>
          </w:tcPr>
          <w:p w14:paraId="0B6122D5" w14:textId="77777777" w:rsidR="001D4DF9" w:rsidRDefault="00000000">
            <w:r>
              <w:rPr>
                <w:color w:val="000000"/>
              </w:rPr>
              <w:t>60 minutes</w:t>
            </w:r>
          </w:p>
        </w:tc>
      </w:tr>
    </w:tbl>
    <w:p w14:paraId="1B82AEC3" w14:textId="77777777" w:rsidR="001D4DF9" w:rsidRDefault="001D4DF9">
      <w:pPr>
        <w:spacing w:after="300"/>
      </w:pPr>
    </w:p>
    <w:p w14:paraId="7F772A54" w14:textId="77777777" w:rsidR="001D4DF9" w:rsidRDefault="00000000">
      <w:pPr>
        <w:spacing w:after="120"/>
      </w:pPr>
      <w:r>
        <w:rPr>
          <w:i/>
          <w:iCs/>
        </w:rPr>
        <w:t>CO3 Statement: Build full-stack applications with an emphasis on containerization, version control, and collaborative development.</w:t>
      </w:r>
    </w:p>
    <w:p w14:paraId="199FE143" w14:textId="77777777" w:rsidR="001D4DF9" w:rsidRDefault="001D4DF9">
      <w:pPr>
        <w:spacing w:after="400"/>
      </w:pPr>
    </w:p>
    <w:p w14:paraId="25918DD9" w14:textId="77777777" w:rsidR="001D4DF9" w:rsidRDefault="00000000">
      <w:pPr>
        <w:pStyle w:val="Heading2"/>
        <w:spacing w:before="200" w:after="100"/>
      </w:pPr>
      <w:r>
        <w:t>Code of Conduct</w:t>
      </w:r>
    </w:p>
    <w:p w14:paraId="5BFB94BF" w14:textId="77777777" w:rsidR="001D4DF9" w:rsidRDefault="00000000">
      <w:pPr>
        <w:spacing w:after="120"/>
      </w:pPr>
      <w:r>
        <w:t>I, Nikhil Kumar Reddy Kadiveti (Reg. No. 192425031), certify that this submission is my original work and that I have adhered to the guidelines specified for this assessment. I understand that any violation of academic integrity rules will result in disciplinary action.</w:t>
      </w:r>
    </w:p>
    <w:p w14:paraId="5D865833" w14:textId="77777777" w:rsidR="001D4DF9" w:rsidRDefault="001D4DF9">
      <w:pPr>
        <w:spacing w:after="100"/>
      </w:pPr>
    </w:p>
    <w:p w14:paraId="05F27D30" w14:textId="77777777" w:rsidR="001D4DF9" w:rsidRDefault="00000000">
      <w:pPr>
        <w:spacing w:after="120"/>
      </w:pPr>
      <w:r>
        <w:t>Signature of the Student: _________________________</w:t>
      </w:r>
    </w:p>
    <w:p w14:paraId="42B95A0D" w14:textId="77777777" w:rsidR="001D4DF9" w:rsidRDefault="00000000">
      <w:r>
        <w:br w:type="page"/>
      </w:r>
    </w:p>
    <w:p w14:paraId="5BC086BA" w14:textId="77777777" w:rsidR="001D4DF9" w:rsidRDefault="00000000">
      <w:pPr>
        <w:pStyle w:val="Heading1"/>
        <w:spacing w:before="300" w:after="150"/>
      </w:pPr>
      <w:r>
        <w:lastRenderedPageBreak/>
        <w:t>1. Problem Analysis</w:t>
      </w:r>
    </w:p>
    <w:p w14:paraId="03FD7DE4" w14:textId="77777777" w:rsidR="001D4DF9" w:rsidRDefault="00000000">
      <w:pPr>
        <w:spacing w:after="120"/>
      </w:pPr>
      <w:r>
        <w:t xml:space="preserve">Assigned Problem Statement: Design and develop a Task Manager Web Application that allows a user to create, view, update, complete, and delete personal tasks through a web interface backed by a REST API, and to </w:t>
      </w:r>
      <w:proofErr w:type="gramStart"/>
      <w:r>
        <w:t>package</w:t>
      </w:r>
      <w:proofErr w:type="gramEnd"/>
      <w:r>
        <w:t xml:space="preserve"> the entire application using Docker for consistent, portable deployment.</w:t>
      </w:r>
    </w:p>
    <w:p w14:paraId="2ED35205" w14:textId="77777777" w:rsidR="001D4DF9" w:rsidRDefault="00000000">
      <w:pPr>
        <w:pStyle w:val="Heading2"/>
        <w:spacing w:before="200" w:after="100"/>
      </w:pPr>
      <w:r>
        <w:t>1.1 Project Objectives</w:t>
      </w:r>
    </w:p>
    <w:p w14:paraId="7BFE5A83" w14:textId="77777777" w:rsidR="001D4DF9" w:rsidRDefault="00000000">
      <w:pPr>
        <w:pStyle w:val="ListParagraph"/>
        <w:numPr>
          <w:ilvl w:val="0"/>
          <w:numId w:val="1"/>
        </w:numPr>
        <w:spacing w:after="60"/>
      </w:pPr>
      <w:r>
        <w:t>Provide a simple, reliable way for a user to track personal tasks (create, edit, complete, delete).</w:t>
      </w:r>
    </w:p>
    <w:p w14:paraId="67E3457B" w14:textId="77777777" w:rsidR="001D4DF9" w:rsidRDefault="00000000">
      <w:pPr>
        <w:pStyle w:val="ListParagraph"/>
        <w:numPr>
          <w:ilvl w:val="0"/>
          <w:numId w:val="1"/>
        </w:numPr>
        <w:spacing w:after="60"/>
      </w:pPr>
      <w:r>
        <w:t>Expose task operations through a well-structured REST API that a frontend (or any client) can consume.</w:t>
      </w:r>
    </w:p>
    <w:p w14:paraId="14ED5D1F" w14:textId="77777777" w:rsidR="001D4DF9" w:rsidRDefault="00000000">
      <w:pPr>
        <w:pStyle w:val="ListParagraph"/>
        <w:numPr>
          <w:ilvl w:val="0"/>
          <w:numId w:val="1"/>
        </w:numPr>
        <w:spacing w:after="60"/>
      </w:pPr>
      <w:r>
        <w:t>Persist data reliably across restarts using a lightweight embedded database (SQLite).</w:t>
      </w:r>
    </w:p>
    <w:p w14:paraId="711A3524" w14:textId="77777777" w:rsidR="001D4DF9" w:rsidRDefault="00000000">
      <w:pPr>
        <w:pStyle w:val="ListParagraph"/>
        <w:numPr>
          <w:ilvl w:val="0"/>
          <w:numId w:val="1"/>
        </w:numPr>
        <w:spacing w:after="60"/>
      </w:pPr>
      <w:r>
        <w:t>Demonstrate professional version control practices using Git (branching, meaningful commits, merges).</w:t>
      </w:r>
    </w:p>
    <w:p w14:paraId="15759FD7" w14:textId="77777777" w:rsidR="001D4DF9" w:rsidRDefault="00000000">
      <w:pPr>
        <w:pStyle w:val="ListParagraph"/>
        <w:numPr>
          <w:ilvl w:val="0"/>
          <w:numId w:val="1"/>
        </w:numPr>
        <w:spacing w:after="60"/>
      </w:pPr>
      <w:r>
        <w:t xml:space="preserve">Containerize the </w:t>
      </w:r>
      <w:proofErr w:type="gramStart"/>
      <w:r>
        <w:t>frontend</w:t>
      </w:r>
      <w:proofErr w:type="gramEnd"/>
      <w:r>
        <w:t xml:space="preserve"> and backend independently and orchestrate them with Docker Compose so the whole stack can be started with a single command on any machine.</w:t>
      </w:r>
    </w:p>
    <w:p w14:paraId="5C81B506" w14:textId="77777777" w:rsidR="001D4DF9" w:rsidRDefault="00000000">
      <w:pPr>
        <w:pStyle w:val="Heading2"/>
        <w:spacing w:before="200" w:after="100"/>
      </w:pPr>
      <w:r>
        <w:t>1.2 Functional Requirements</w:t>
      </w:r>
    </w:p>
    <w:p w14:paraId="770A90AD" w14:textId="77777777" w:rsidR="001D4DF9" w:rsidRDefault="00000000">
      <w:pPr>
        <w:pStyle w:val="ListParagraph"/>
        <w:numPr>
          <w:ilvl w:val="0"/>
          <w:numId w:val="1"/>
        </w:numPr>
        <w:spacing w:after="60"/>
      </w:pPr>
      <w:r>
        <w:t>FR1: The system shall allow a user to create a new task with a title and optional description.</w:t>
      </w:r>
    </w:p>
    <w:p w14:paraId="6B5D3375" w14:textId="77777777" w:rsidR="001D4DF9" w:rsidRDefault="00000000">
      <w:pPr>
        <w:pStyle w:val="ListParagraph"/>
        <w:numPr>
          <w:ilvl w:val="0"/>
          <w:numId w:val="1"/>
        </w:numPr>
        <w:spacing w:after="60"/>
      </w:pPr>
      <w:r>
        <w:t>FR2: The system shall allow a user to retrieve all tasks or a single task by ID.</w:t>
      </w:r>
    </w:p>
    <w:p w14:paraId="718BFE05" w14:textId="77777777" w:rsidR="001D4DF9" w:rsidRDefault="00000000">
      <w:pPr>
        <w:pStyle w:val="ListParagraph"/>
        <w:numPr>
          <w:ilvl w:val="0"/>
          <w:numId w:val="1"/>
        </w:numPr>
        <w:spacing w:after="60"/>
      </w:pPr>
      <w:r>
        <w:t>FR3: The system shall allow a user to update a task's title, description, or completion status.</w:t>
      </w:r>
    </w:p>
    <w:p w14:paraId="229D0306" w14:textId="77777777" w:rsidR="001D4DF9" w:rsidRDefault="00000000">
      <w:pPr>
        <w:pStyle w:val="ListParagraph"/>
        <w:numPr>
          <w:ilvl w:val="0"/>
          <w:numId w:val="1"/>
        </w:numPr>
        <w:spacing w:after="60"/>
      </w:pPr>
      <w:r>
        <w:t>FR4: The system shall allow a user to delete a task.</w:t>
      </w:r>
    </w:p>
    <w:p w14:paraId="7C89C4BC" w14:textId="77777777" w:rsidR="001D4DF9" w:rsidRDefault="00000000">
      <w:pPr>
        <w:pStyle w:val="ListParagraph"/>
        <w:numPr>
          <w:ilvl w:val="0"/>
          <w:numId w:val="1"/>
        </w:numPr>
        <w:spacing w:after="60"/>
      </w:pPr>
      <w:r>
        <w:t xml:space="preserve">FR5: The system shall persist all task data in a SQLite </w:t>
      </w:r>
      <w:proofErr w:type="gramStart"/>
      <w:r>
        <w:t>database</w:t>
      </w:r>
      <w:proofErr w:type="gramEnd"/>
      <w:r>
        <w:t xml:space="preserve"> so data survives server restarts.</w:t>
      </w:r>
    </w:p>
    <w:p w14:paraId="4C4D4C0B" w14:textId="77777777" w:rsidR="001D4DF9" w:rsidRDefault="00000000">
      <w:pPr>
        <w:pStyle w:val="ListParagraph"/>
        <w:numPr>
          <w:ilvl w:val="0"/>
          <w:numId w:val="1"/>
        </w:numPr>
        <w:spacing w:after="60"/>
      </w:pPr>
      <w:r>
        <w:t>FR6: The system shall expose a health-check endpoint for monitoring container readiness.</w:t>
      </w:r>
    </w:p>
    <w:p w14:paraId="4C6B23A1" w14:textId="77777777" w:rsidR="001D4DF9" w:rsidRDefault="00000000">
      <w:pPr>
        <w:pStyle w:val="Heading2"/>
        <w:spacing w:before="200" w:after="100"/>
      </w:pPr>
      <w:r>
        <w:t>1.3 Expected Outcomes</w:t>
      </w:r>
    </w:p>
    <w:p w14:paraId="4542A4F7" w14:textId="77777777" w:rsidR="001D4DF9" w:rsidRDefault="00000000">
      <w:pPr>
        <w:spacing w:after="120"/>
      </w:pPr>
      <w:r>
        <w:t>A working full-stack Task Manager consisting of an Express.js REST API, a SQLite-backed data layer, a vanilla HTML/CSS/JS frontend, a version-controlled Git repository with a clean branching history, and a Docker Compose setup that brings up both services with a single command.</w:t>
      </w:r>
    </w:p>
    <w:p w14:paraId="28BF6A87" w14:textId="77777777" w:rsidR="001D4DF9" w:rsidRDefault="00000000">
      <w:pPr>
        <w:pStyle w:val="Heading1"/>
        <w:spacing w:before="300" w:after="150"/>
      </w:pPr>
      <w:r>
        <w:t>2. Project Structure Design</w:t>
      </w:r>
    </w:p>
    <w:p w14:paraId="52668BDE" w14:textId="77777777" w:rsidR="001D4DF9" w:rsidRDefault="00000000">
      <w:pPr>
        <w:spacing w:after="120"/>
      </w:pPr>
      <w:r>
        <w:t>The repository is organized to separate concerns between the backend API, the frontend client, and project-level configuration, so each part can be developed, tested, and containerized independently.</w:t>
      </w:r>
    </w:p>
    <w:p w14:paraId="4310A0C9"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task-manager/</w:t>
      </w:r>
      <w:r>
        <w:rPr>
          <w:rFonts w:ascii="Consolas" w:eastAsia="Consolas" w:hAnsi="Consolas" w:cs="Consolas"/>
          <w:sz w:val="18"/>
          <w:szCs w:val="18"/>
        </w:rPr>
        <w:br/>
        <w:t>├── backend/</w:t>
      </w:r>
      <w:r>
        <w:rPr>
          <w:rFonts w:ascii="Consolas" w:eastAsia="Consolas" w:hAnsi="Consolas" w:cs="Consolas"/>
          <w:sz w:val="18"/>
          <w:szCs w:val="18"/>
        </w:rPr>
        <w:br/>
        <w:t xml:space="preserve">│   ├──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r>
        <w:rPr>
          <w:rFonts w:ascii="Consolas" w:eastAsia="Consolas" w:hAnsi="Consolas" w:cs="Consolas"/>
          <w:sz w:val="18"/>
          <w:szCs w:val="18"/>
        </w:rPr>
        <w:br/>
        <w:t>│   │   └── database.js        # SQLite connection + schema</w:t>
      </w:r>
      <w:r>
        <w:rPr>
          <w:rFonts w:ascii="Consolas" w:eastAsia="Consolas" w:hAnsi="Consolas" w:cs="Consolas"/>
          <w:sz w:val="18"/>
          <w:szCs w:val="18"/>
        </w:rPr>
        <w:br/>
        <w:t>│   ├── routes/</w:t>
      </w:r>
      <w:r>
        <w:rPr>
          <w:rFonts w:ascii="Consolas" w:eastAsia="Consolas" w:hAnsi="Consolas" w:cs="Consolas"/>
          <w:sz w:val="18"/>
          <w:szCs w:val="18"/>
        </w:rPr>
        <w:br/>
        <w:t>│   │   └── tasks.js           # CRUD route handlers</w:t>
      </w:r>
      <w:r>
        <w:rPr>
          <w:rFonts w:ascii="Consolas" w:eastAsia="Consolas" w:hAnsi="Consolas" w:cs="Consolas"/>
          <w:sz w:val="18"/>
          <w:szCs w:val="18"/>
        </w:rPr>
        <w:br/>
        <w:t>│   ├── test/</w:t>
      </w:r>
      <w:r>
        <w:rPr>
          <w:rFonts w:ascii="Consolas" w:eastAsia="Consolas" w:hAnsi="Consolas" w:cs="Consolas"/>
          <w:sz w:val="18"/>
          <w:szCs w:val="18"/>
        </w:rPr>
        <w:br/>
        <w:t xml:space="preserve">│   │   └── tasks.test.js      #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integration tests</w:t>
      </w:r>
      <w:r>
        <w:rPr>
          <w:rFonts w:ascii="Consolas" w:eastAsia="Consolas" w:hAnsi="Consolas" w:cs="Consolas"/>
          <w:sz w:val="18"/>
          <w:szCs w:val="18"/>
        </w:rPr>
        <w:br/>
        <w:t xml:space="preserve">│   ├── server.js              # Express app </w:t>
      </w:r>
      <w:proofErr w:type="spellStart"/>
      <w:r>
        <w:rPr>
          <w:rFonts w:ascii="Consolas" w:eastAsia="Consolas" w:hAnsi="Consolas" w:cs="Consolas"/>
          <w:sz w:val="18"/>
          <w:szCs w:val="18"/>
        </w:rPr>
        <w:t>entrypoint</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package.json</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Backend container image</w:t>
      </w:r>
      <w:r>
        <w:rPr>
          <w:rFonts w:ascii="Consolas" w:eastAsia="Consolas" w:hAnsi="Consolas" w:cs="Consolas"/>
          <w:sz w:val="18"/>
          <w:szCs w:val="18"/>
        </w:rPr>
        <w:br/>
        <w:t>├── frontend/</w:t>
      </w:r>
      <w:r>
        <w:rPr>
          <w:rFonts w:ascii="Consolas" w:eastAsia="Consolas" w:hAnsi="Consolas" w:cs="Consolas"/>
          <w:sz w:val="18"/>
          <w:szCs w:val="18"/>
        </w:rPr>
        <w:br/>
        <w:t>│   ├── index.html</w:t>
      </w:r>
      <w:r>
        <w:rPr>
          <w:rFonts w:ascii="Consolas" w:eastAsia="Consolas" w:hAnsi="Consolas" w:cs="Consolas"/>
          <w:sz w:val="18"/>
          <w:szCs w:val="18"/>
        </w:rPr>
        <w:br/>
        <w:t>│   ├── style.css</w:t>
      </w:r>
      <w:r>
        <w:rPr>
          <w:rFonts w:ascii="Consolas" w:eastAsia="Consolas" w:hAnsi="Consolas" w:cs="Consolas"/>
          <w:sz w:val="18"/>
          <w:szCs w:val="18"/>
        </w:rPr>
        <w:br/>
        <w:t>│   ├── app.js</w:t>
      </w:r>
      <w:r>
        <w:rPr>
          <w:rFonts w:ascii="Consolas" w:eastAsia="Consolas" w:hAnsi="Consolas" w:cs="Consolas"/>
          <w:sz w:val="18"/>
          <w:szCs w:val="18"/>
        </w:rPr>
        <w:br/>
        <w:t xml:space="preserve">│   └──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Frontend (nginx) container image</w:t>
      </w:r>
      <w:r>
        <w:rPr>
          <w:rFonts w:ascii="Consolas" w:eastAsia="Consolas" w:hAnsi="Consolas" w:cs="Consolas"/>
          <w:sz w:val="18"/>
          <w:szCs w:val="18"/>
        </w:rPr>
        <w:br/>
        <w:t>├── docker-</w:t>
      </w:r>
      <w:proofErr w:type="spellStart"/>
      <w:r>
        <w:rPr>
          <w:rFonts w:ascii="Consolas" w:eastAsia="Consolas" w:hAnsi="Consolas" w:cs="Consolas"/>
          <w:sz w:val="18"/>
          <w:szCs w:val="18"/>
        </w:rPr>
        <w:t>compose.yml</w:t>
      </w:r>
      <w:proofErr w:type="spellEnd"/>
      <w:r>
        <w:rPr>
          <w:rFonts w:ascii="Consolas" w:eastAsia="Consolas" w:hAnsi="Consolas" w:cs="Consolas"/>
          <w:sz w:val="18"/>
          <w:szCs w:val="18"/>
        </w:rPr>
        <w:t xml:space="preserve">         # Orchestrates both services</w:t>
      </w:r>
      <w:r>
        <w:rPr>
          <w:rFonts w:ascii="Consolas" w:eastAsia="Consolas" w:hAnsi="Consolas" w:cs="Consolas"/>
          <w:sz w:val="18"/>
          <w:szCs w:val="18"/>
        </w:rPr>
        <w:br/>
        <w:t>├── .</w:t>
      </w:r>
      <w:proofErr w:type="spellStart"/>
      <w:r>
        <w:rPr>
          <w:rFonts w:ascii="Consolas" w:eastAsia="Consolas" w:hAnsi="Consolas" w:cs="Consolas"/>
          <w:sz w:val="18"/>
          <w:szCs w:val="18"/>
        </w:rPr>
        <w:t>gitignore</w:t>
      </w:r>
      <w:proofErr w:type="spellEnd"/>
      <w:r>
        <w:rPr>
          <w:rFonts w:ascii="Consolas" w:eastAsia="Consolas" w:hAnsi="Consolas" w:cs="Consolas"/>
          <w:sz w:val="18"/>
          <w:szCs w:val="18"/>
        </w:rPr>
        <w:br/>
        <w:t>└── README.md</w:t>
      </w:r>
    </w:p>
    <w:p w14:paraId="6FF51064" w14:textId="77777777" w:rsidR="001D4DF9" w:rsidRDefault="00000000">
      <w:pPr>
        <w:pStyle w:val="Heading2"/>
        <w:spacing w:before="200" w:after="100"/>
      </w:pPr>
      <w:r>
        <w:t>2.1 Justification of Folder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5A0A10DB" w14:textId="77777777">
        <w:tblPrEx>
          <w:tblCellMar>
            <w:top w:w="0" w:type="dxa"/>
            <w:bottom w:w="0" w:type="dxa"/>
          </w:tblCellMar>
        </w:tblPrEx>
        <w:tc>
          <w:tcPr>
            <w:tcW w:w="2500" w:type="pct"/>
            <w:shd w:val="clear" w:color="auto" w:fill="1F4E79"/>
          </w:tcPr>
          <w:p w14:paraId="2782B036" w14:textId="77777777" w:rsidR="001D4DF9" w:rsidRDefault="00000000">
            <w:r>
              <w:rPr>
                <w:b/>
                <w:bCs/>
                <w:color w:val="FFFFFF"/>
              </w:rPr>
              <w:t>Folder / File</w:t>
            </w:r>
          </w:p>
        </w:tc>
        <w:tc>
          <w:tcPr>
            <w:tcW w:w="2500" w:type="pct"/>
            <w:shd w:val="clear" w:color="auto" w:fill="1F4E79"/>
          </w:tcPr>
          <w:p w14:paraId="5BAEC009" w14:textId="77777777" w:rsidR="001D4DF9" w:rsidRDefault="00000000">
            <w:r>
              <w:rPr>
                <w:b/>
                <w:bCs/>
                <w:color w:val="FFFFFF"/>
              </w:rPr>
              <w:t>Purpose</w:t>
            </w:r>
          </w:p>
        </w:tc>
      </w:tr>
      <w:tr w:rsidR="001D4DF9" w14:paraId="2BB93BA6" w14:textId="77777777">
        <w:tblPrEx>
          <w:tblCellMar>
            <w:top w:w="0" w:type="dxa"/>
            <w:bottom w:w="0" w:type="dxa"/>
          </w:tblCellMar>
        </w:tblPrEx>
        <w:tc>
          <w:tcPr>
            <w:tcW w:w="2500" w:type="pct"/>
          </w:tcPr>
          <w:p w14:paraId="4F357780" w14:textId="77777777" w:rsidR="001D4DF9" w:rsidRDefault="00000000">
            <w:r>
              <w:rPr>
                <w:color w:val="000000"/>
              </w:rPr>
              <w:t>backend/</w:t>
            </w:r>
          </w:p>
        </w:tc>
        <w:tc>
          <w:tcPr>
            <w:tcW w:w="2500" w:type="pct"/>
          </w:tcPr>
          <w:p w14:paraId="51365073" w14:textId="77777777" w:rsidR="001D4DF9" w:rsidRDefault="00000000">
            <w:r>
              <w:rPr>
                <w:color w:val="000000"/>
              </w:rPr>
              <w:t>Isolates all server-side code so it can be built and deployed as its own container, independent of the frontend.</w:t>
            </w:r>
          </w:p>
        </w:tc>
      </w:tr>
      <w:tr w:rsidR="001D4DF9" w14:paraId="090C8361" w14:textId="77777777">
        <w:tblPrEx>
          <w:tblCellMar>
            <w:top w:w="0" w:type="dxa"/>
            <w:bottom w:w="0" w:type="dxa"/>
          </w:tblCellMar>
        </w:tblPrEx>
        <w:tc>
          <w:tcPr>
            <w:tcW w:w="2500" w:type="pct"/>
          </w:tcPr>
          <w:p w14:paraId="7C320A0C" w14:textId="77777777" w:rsidR="001D4DF9" w:rsidRDefault="00000000">
            <w:r>
              <w:rPr>
                <w:color w:val="000000"/>
              </w:rPr>
              <w:t>backend/routes/</w:t>
            </w:r>
          </w:p>
        </w:tc>
        <w:tc>
          <w:tcPr>
            <w:tcW w:w="2500" w:type="pct"/>
          </w:tcPr>
          <w:p w14:paraId="26B857C9" w14:textId="77777777" w:rsidR="001D4DF9" w:rsidRDefault="00000000">
            <w:r>
              <w:rPr>
                <w:color w:val="000000"/>
              </w:rPr>
              <w:t>Separates HTTP route definitions from server bootstrap code, keeping server.js thin and routes testable in isolation.</w:t>
            </w:r>
          </w:p>
        </w:tc>
      </w:tr>
      <w:tr w:rsidR="001D4DF9" w14:paraId="2FAF124A" w14:textId="77777777">
        <w:tblPrEx>
          <w:tblCellMar>
            <w:top w:w="0" w:type="dxa"/>
            <w:bottom w:w="0" w:type="dxa"/>
          </w:tblCellMar>
        </w:tblPrEx>
        <w:tc>
          <w:tcPr>
            <w:tcW w:w="2500" w:type="pct"/>
          </w:tcPr>
          <w:p w14:paraId="4018CD0C" w14:textId="77777777" w:rsidR="001D4DF9" w:rsidRDefault="00000000">
            <w:r>
              <w:rPr>
                <w:color w:val="000000"/>
              </w:rPr>
              <w:t>backend/</w:t>
            </w:r>
            <w:proofErr w:type="spellStart"/>
            <w:r>
              <w:rPr>
                <w:color w:val="000000"/>
              </w:rPr>
              <w:t>db</w:t>
            </w:r>
            <w:proofErr w:type="spellEnd"/>
            <w:r>
              <w:rPr>
                <w:color w:val="000000"/>
              </w:rPr>
              <w:t>/</w:t>
            </w:r>
          </w:p>
        </w:tc>
        <w:tc>
          <w:tcPr>
            <w:tcW w:w="2500" w:type="pct"/>
          </w:tcPr>
          <w:p w14:paraId="127F10AA" w14:textId="77777777" w:rsidR="001D4DF9" w:rsidRDefault="00000000">
            <w:r>
              <w:rPr>
                <w:color w:val="000000"/>
              </w:rPr>
              <w:t>Centralizes database connection and schema logic in one module so all routes share a single, consistent data-access point.</w:t>
            </w:r>
          </w:p>
        </w:tc>
      </w:tr>
      <w:tr w:rsidR="001D4DF9" w14:paraId="21A716C0" w14:textId="77777777">
        <w:tblPrEx>
          <w:tblCellMar>
            <w:top w:w="0" w:type="dxa"/>
            <w:bottom w:w="0" w:type="dxa"/>
          </w:tblCellMar>
        </w:tblPrEx>
        <w:tc>
          <w:tcPr>
            <w:tcW w:w="2500" w:type="pct"/>
          </w:tcPr>
          <w:p w14:paraId="6A5D7420" w14:textId="77777777" w:rsidR="001D4DF9" w:rsidRDefault="00000000">
            <w:r>
              <w:rPr>
                <w:color w:val="000000"/>
              </w:rPr>
              <w:t>backend/test/</w:t>
            </w:r>
          </w:p>
        </w:tc>
        <w:tc>
          <w:tcPr>
            <w:tcW w:w="2500" w:type="pct"/>
          </w:tcPr>
          <w:p w14:paraId="1E3CE843" w14:textId="77777777" w:rsidR="001D4DF9" w:rsidRDefault="00000000">
            <w:r>
              <w:rPr>
                <w:color w:val="000000"/>
              </w:rPr>
              <w:t>Keeps tests next to the code they exercise, following convention, without shipping test files into the production image.</w:t>
            </w:r>
          </w:p>
        </w:tc>
      </w:tr>
      <w:tr w:rsidR="001D4DF9" w14:paraId="7B9D6E81" w14:textId="77777777">
        <w:tblPrEx>
          <w:tblCellMar>
            <w:top w:w="0" w:type="dxa"/>
            <w:bottom w:w="0" w:type="dxa"/>
          </w:tblCellMar>
        </w:tblPrEx>
        <w:tc>
          <w:tcPr>
            <w:tcW w:w="2500" w:type="pct"/>
          </w:tcPr>
          <w:p w14:paraId="2220975F" w14:textId="77777777" w:rsidR="001D4DF9" w:rsidRDefault="00000000">
            <w:r>
              <w:rPr>
                <w:color w:val="000000"/>
              </w:rPr>
              <w:t>frontend/</w:t>
            </w:r>
          </w:p>
        </w:tc>
        <w:tc>
          <w:tcPr>
            <w:tcW w:w="2500" w:type="pct"/>
          </w:tcPr>
          <w:p w14:paraId="575BE643" w14:textId="77777777" w:rsidR="001D4DF9" w:rsidRDefault="00000000">
            <w:r>
              <w:rPr>
                <w:color w:val="000000"/>
              </w:rPr>
              <w:t>Contains only static assets, allowing it to be served by a minimal nginx image separate from the Node.js runtime.</w:t>
            </w:r>
          </w:p>
        </w:tc>
      </w:tr>
      <w:tr w:rsidR="001D4DF9" w14:paraId="63C5EC6F" w14:textId="77777777">
        <w:tblPrEx>
          <w:tblCellMar>
            <w:top w:w="0" w:type="dxa"/>
            <w:bottom w:w="0" w:type="dxa"/>
          </w:tblCellMar>
        </w:tblPrEx>
        <w:tc>
          <w:tcPr>
            <w:tcW w:w="2500" w:type="pct"/>
          </w:tcPr>
          <w:p w14:paraId="61A546B8" w14:textId="77777777" w:rsidR="001D4DF9" w:rsidRDefault="00000000">
            <w:r>
              <w:rPr>
                <w:color w:val="000000"/>
              </w:rPr>
              <w:t>docker-</w:t>
            </w:r>
            <w:proofErr w:type="spellStart"/>
            <w:r>
              <w:rPr>
                <w:color w:val="000000"/>
              </w:rPr>
              <w:t>compose.yml</w:t>
            </w:r>
            <w:proofErr w:type="spellEnd"/>
            <w:r>
              <w:rPr>
                <w:color w:val="000000"/>
              </w:rPr>
              <w:t xml:space="preserve"> (root)</w:t>
            </w:r>
          </w:p>
        </w:tc>
        <w:tc>
          <w:tcPr>
            <w:tcW w:w="2500" w:type="pct"/>
          </w:tcPr>
          <w:p w14:paraId="1C96E46D" w14:textId="77777777" w:rsidR="001D4DF9" w:rsidRDefault="00000000">
            <w:r>
              <w:rPr>
                <w:color w:val="000000"/>
              </w:rPr>
              <w:t xml:space="preserve">Placed at the repository root because it orchestrates both sub-projects and is the single </w:t>
            </w:r>
            <w:proofErr w:type="spellStart"/>
            <w:r>
              <w:rPr>
                <w:color w:val="000000"/>
              </w:rPr>
              <w:t>entrypoint</w:t>
            </w:r>
            <w:proofErr w:type="spellEnd"/>
            <w:r>
              <w:rPr>
                <w:color w:val="000000"/>
              </w:rPr>
              <w:t xml:space="preserve"> for running the whole stack.</w:t>
            </w:r>
          </w:p>
        </w:tc>
      </w:tr>
      <w:tr w:rsidR="001D4DF9" w14:paraId="1C869E8A" w14:textId="77777777">
        <w:tblPrEx>
          <w:tblCellMar>
            <w:top w:w="0" w:type="dxa"/>
            <w:bottom w:w="0" w:type="dxa"/>
          </w:tblCellMar>
        </w:tblPrEx>
        <w:tc>
          <w:tcPr>
            <w:tcW w:w="2500" w:type="pct"/>
          </w:tcPr>
          <w:p w14:paraId="3B0C3910" w14:textId="77777777" w:rsidR="001D4DF9" w:rsidRDefault="00000000">
            <w:proofErr w:type="gramStart"/>
            <w:r>
              <w:rPr>
                <w:color w:val="000000"/>
              </w:rPr>
              <w:t>.</w:t>
            </w:r>
            <w:proofErr w:type="spellStart"/>
            <w:r>
              <w:rPr>
                <w:color w:val="000000"/>
              </w:rPr>
              <w:t>gitignore</w:t>
            </w:r>
            <w:proofErr w:type="spellEnd"/>
            <w:proofErr w:type="gramEnd"/>
          </w:p>
        </w:tc>
        <w:tc>
          <w:tcPr>
            <w:tcW w:w="2500" w:type="pct"/>
          </w:tcPr>
          <w:p w14:paraId="5EF5F360" w14:textId="77777777" w:rsidR="001D4DF9" w:rsidRDefault="00000000">
            <w:r>
              <w:rPr>
                <w:color w:val="000000"/>
              </w:rPr>
              <w:t xml:space="preserve">Prevents </w:t>
            </w:r>
            <w:proofErr w:type="spellStart"/>
            <w:r>
              <w:rPr>
                <w:color w:val="000000"/>
              </w:rPr>
              <w:t>node_modules</w:t>
            </w:r>
            <w:proofErr w:type="spellEnd"/>
            <w:r>
              <w:rPr>
                <w:color w:val="000000"/>
              </w:rPr>
              <w:t>, local SQLite files, and environment files from being committed, keeping the repository small and secret-free.</w:t>
            </w:r>
          </w:p>
        </w:tc>
      </w:tr>
    </w:tbl>
    <w:p w14:paraId="737CE6DA" w14:textId="77777777" w:rsidR="001D4DF9" w:rsidRDefault="00000000">
      <w:r>
        <w:br w:type="page"/>
      </w:r>
    </w:p>
    <w:p w14:paraId="19B1276B" w14:textId="77777777" w:rsidR="001D4DF9" w:rsidRDefault="00000000">
      <w:pPr>
        <w:pStyle w:val="Heading1"/>
        <w:spacing w:before="300" w:after="150"/>
      </w:pPr>
      <w:r>
        <w:t>3. Git Repository Initialization</w:t>
      </w:r>
    </w:p>
    <w:p w14:paraId="3C41EED7" w14:textId="77777777" w:rsidR="001D4DF9" w:rsidRDefault="00000000">
      <w:pPr>
        <w:spacing w:after="120"/>
      </w:pPr>
      <w:r>
        <w:t xml:space="preserve">The repository was initialized locally with git </w:t>
      </w:r>
      <w:proofErr w:type="spellStart"/>
      <w:r>
        <w:t>init</w:t>
      </w:r>
      <w:proofErr w:type="spellEnd"/>
      <w:r>
        <w:t xml:space="preserve">, followed by configuring the </w:t>
      </w:r>
      <w:proofErr w:type="gramStart"/>
      <w:r>
        <w:t>author</w:t>
      </w:r>
      <w:proofErr w:type="gramEnd"/>
      <w:r>
        <w:t xml:space="preserve"> identity and creating the default branch as main, which is the modern convention replacing master.</w:t>
      </w:r>
    </w:p>
    <w:p w14:paraId="48748612"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git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br/>
        <w:t>git config user.name "Nikhil Kumar Reddy Kadiveti"</w:t>
      </w:r>
      <w:r>
        <w:rPr>
          <w:rFonts w:ascii="Consolas" w:eastAsia="Consolas" w:hAnsi="Consolas" w:cs="Consolas"/>
          <w:sz w:val="18"/>
          <w:szCs w:val="18"/>
        </w:rPr>
        <w:br/>
        <w:t xml:space="preserve">git config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 xml:space="preserve"> "192425031@saveetha.ac.in"</w:t>
      </w:r>
      <w:r>
        <w:rPr>
          <w:rFonts w:ascii="Consolas" w:eastAsia="Consolas" w:hAnsi="Consolas" w:cs="Consolas"/>
          <w:sz w:val="18"/>
          <w:szCs w:val="18"/>
        </w:rPr>
        <w:br/>
        <w:t>git branch -M main</w:t>
      </w:r>
    </w:p>
    <w:p w14:paraId="394843D2" w14:textId="77777777" w:rsidR="001D4DF9" w:rsidRDefault="00000000">
      <w:pPr>
        <w:pStyle w:val="Heading2"/>
        <w:spacing w:before="200" w:after="100"/>
      </w:pPr>
      <w:r>
        <w:t>3.1 Purpose of Essential Git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2BB4A10B" w14:textId="77777777">
        <w:tblPrEx>
          <w:tblCellMar>
            <w:top w:w="0" w:type="dxa"/>
            <w:bottom w:w="0" w:type="dxa"/>
          </w:tblCellMar>
        </w:tblPrEx>
        <w:tc>
          <w:tcPr>
            <w:tcW w:w="2500" w:type="pct"/>
            <w:shd w:val="clear" w:color="auto" w:fill="1F4E79"/>
          </w:tcPr>
          <w:p w14:paraId="245E9C9E" w14:textId="77777777" w:rsidR="001D4DF9" w:rsidRDefault="00000000">
            <w:r>
              <w:rPr>
                <w:b/>
                <w:bCs/>
                <w:color w:val="FFFFFF"/>
              </w:rPr>
              <w:t>File</w:t>
            </w:r>
          </w:p>
        </w:tc>
        <w:tc>
          <w:tcPr>
            <w:tcW w:w="2500" w:type="pct"/>
            <w:shd w:val="clear" w:color="auto" w:fill="1F4E79"/>
          </w:tcPr>
          <w:p w14:paraId="5CAB1E42" w14:textId="77777777" w:rsidR="001D4DF9" w:rsidRDefault="00000000">
            <w:r>
              <w:rPr>
                <w:b/>
                <w:bCs/>
                <w:color w:val="FFFFFF"/>
              </w:rPr>
              <w:t>Purpose</w:t>
            </w:r>
          </w:p>
        </w:tc>
      </w:tr>
      <w:tr w:rsidR="001D4DF9" w14:paraId="27EB1F2E" w14:textId="77777777">
        <w:tblPrEx>
          <w:tblCellMar>
            <w:top w:w="0" w:type="dxa"/>
            <w:bottom w:w="0" w:type="dxa"/>
          </w:tblCellMar>
        </w:tblPrEx>
        <w:tc>
          <w:tcPr>
            <w:tcW w:w="2500" w:type="pct"/>
          </w:tcPr>
          <w:p w14:paraId="4B92FF62" w14:textId="77777777" w:rsidR="001D4DF9" w:rsidRDefault="00000000">
            <w:proofErr w:type="gramStart"/>
            <w:r>
              <w:rPr>
                <w:color w:val="000000"/>
              </w:rPr>
              <w:t>.git</w:t>
            </w:r>
            <w:proofErr w:type="gramEnd"/>
            <w:r>
              <w:rPr>
                <w:color w:val="000000"/>
              </w:rPr>
              <w:t>/</w:t>
            </w:r>
          </w:p>
        </w:tc>
        <w:tc>
          <w:tcPr>
            <w:tcW w:w="2500" w:type="pct"/>
          </w:tcPr>
          <w:p w14:paraId="615C2B04" w14:textId="77777777" w:rsidR="001D4DF9" w:rsidRDefault="00000000">
            <w:r>
              <w:rPr>
                <w:color w:val="000000"/>
              </w:rPr>
              <w:t xml:space="preserve">Hidden directory created by git </w:t>
            </w:r>
            <w:proofErr w:type="spellStart"/>
            <w:r>
              <w:rPr>
                <w:color w:val="000000"/>
              </w:rPr>
              <w:t>init</w:t>
            </w:r>
            <w:proofErr w:type="spellEnd"/>
            <w:r>
              <w:rPr>
                <w:color w:val="000000"/>
              </w:rPr>
              <w:t>; stores the entire object database, commit history, branches, and configuration for the repository.</w:t>
            </w:r>
          </w:p>
        </w:tc>
      </w:tr>
      <w:tr w:rsidR="001D4DF9" w14:paraId="132611F2" w14:textId="77777777">
        <w:tblPrEx>
          <w:tblCellMar>
            <w:top w:w="0" w:type="dxa"/>
            <w:bottom w:w="0" w:type="dxa"/>
          </w:tblCellMar>
        </w:tblPrEx>
        <w:tc>
          <w:tcPr>
            <w:tcW w:w="2500" w:type="pct"/>
          </w:tcPr>
          <w:p w14:paraId="021802AE" w14:textId="77777777" w:rsidR="001D4DF9" w:rsidRDefault="00000000">
            <w:proofErr w:type="gramStart"/>
            <w:r>
              <w:rPr>
                <w:color w:val="000000"/>
              </w:rPr>
              <w:t>.</w:t>
            </w:r>
            <w:proofErr w:type="spellStart"/>
            <w:r>
              <w:rPr>
                <w:color w:val="000000"/>
              </w:rPr>
              <w:t>gitignore</w:t>
            </w:r>
            <w:proofErr w:type="spellEnd"/>
            <w:proofErr w:type="gramEnd"/>
          </w:p>
        </w:tc>
        <w:tc>
          <w:tcPr>
            <w:tcW w:w="2500" w:type="pct"/>
          </w:tcPr>
          <w:p w14:paraId="6E2B6DF4" w14:textId="77777777" w:rsidR="001D4DF9" w:rsidRDefault="00000000">
            <w:r>
              <w:rPr>
                <w:color w:val="000000"/>
              </w:rPr>
              <w:t xml:space="preserve">Tells Git which files/folders to never track — here, </w:t>
            </w:r>
            <w:proofErr w:type="spellStart"/>
            <w:r>
              <w:rPr>
                <w:color w:val="000000"/>
              </w:rPr>
              <w:t>node_modules</w:t>
            </w:r>
            <w:proofErr w:type="spellEnd"/>
            <w:r>
              <w:rPr>
                <w:color w:val="000000"/>
              </w:rPr>
              <w:t>/, *.log</w:t>
            </w:r>
            <w:proofErr w:type="gramStart"/>
            <w:r>
              <w:rPr>
                <w:color w:val="000000"/>
              </w:rPr>
              <w:t>, .env</w:t>
            </w:r>
            <w:proofErr w:type="gramEnd"/>
            <w:r>
              <w:rPr>
                <w:color w:val="000000"/>
              </w:rPr>
              <w:t>, and local .</w:t>
            </w:r>
            <w:proofErr w:type="spellStart"/>
            <w:r>
              <w:rPr>
                <w:color w:val="000000"/>
              </w:rPr>
              <w:t>sqlite</w:t>
            </w:r>
            <w:proofErr w:type="spellEnd"/>
            <w:r>
              <w:rPr>
                <w:color w:val="000000"/>
              </w:rPr>
              <w:t xml:space="preserve"> database files, so build artifacts and secrets never enter version control.</w:t>
            </w:r>
          </w:p>
        </w:tc>
      </w:tr>
      <w:tr w:rsidR="001D4DF9" w14:paraId="34444276" w14:textId="77777777">
        <w:tblPrEx>
          <w:tblCellMar>
            <w:top w:w="0" w:type="dxa"/>
            <w:bottom w:w="0" w:type="dxa"/>
          </w:tblCellMar>
        </w:tblPrEx>
        <w:tc>
          <w:tcPr>
            <w:tcW w:w="2500" w:type="pct"/>
          </w:tcPr>
          <w:p w14:paraId="368B3579" w14:textId="77777777" w:rsidR="001D4DF9" w:rsidRDefault="00000000">
            <w:r>
              <w:rPr>
                <w:color w:val="000000"/>
              </w:rPr>
              <w:t>README.md</w:t>
            </w:r>
          </w:p>
        </w:tc>
        <w:tc>
          <w:tcPr>
            <w:tcW w:w="2500" w:type="pct"/>
          </w:tcPr>
          <w:p w14:paraId="158F4484" w14:textId="77777777" w:rsidR="001D4DF9" w:rsidRDefault="00000000">
            <w:r>
              <w:rPr>
                <w:color w:val="000000"/>
              </w:rPr>
              <w:t>First point of reference for any collaborator: explains what the project does, how to install it, run it, and its API surface.</w:t>
            </w:r>
          </w:p>
        </w:tc>
      </w:tr>
    </w:tbl>
    <w:p w14:paraId="25F1AC41" w14:textId="77777777" w:rsidR="001D4DF9" w:rsidRDefault="00000000">
      <w:pPr>
        <w:pStyle w:val="Heading1"/>
        <w:spacing w:before="300" w:after="150"/>
      </w:pPr>
      <w:r>
        <w:t>4. Git Branching Strategy</w:t>
      </w:r>
    </w:p>
    <w:p w14:paraId="4369F93A" w14:textId="77777777" w:rsidR="001D4DF9" w:rsidRDefault="00000000">
      <w:pPr>
        <w:spacing w:after="120"/>
      </w:pPr>
      <w:r>
        <w:t>A simplified Git Flow model was adopted, suited to a small, single-developer academic project while still demonstrating professional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7CB895E5" w14:textId="77777777">
        <w:tblPrEx>
          <w:tblCellMar>
            <w:top w:w="0" w:type="dxa"/>
            <w:bottom w:w="0" w:type="dxa"/>
          </w:tblCellMar>
        </w:tblPrEx>
        <w:tc>
          <w:tcPr>
            <w:tcW w:w="2500" w:type="pct"/>
            <w:shd w:val="clear" w:color="auto" w:fill="1F4E79"/>
          </w:tcPr>
          <w:p w14:paraId="538B0813" w14:textId="77777777" w:rsidR="001D4DF9" w:rsidRDefault="00000000">
            <w:r>
              <w:rPr>
                <w:b/>
                <w:bCs/>
                <w:color w:val="FFFFFF"/>
              </w:rPr>
              <w:t>Branch</w:t>
            </w:r>
          </w:p>
        </w:tc>
        <w:tc>
          <w:tcPr>
            <w:tcW w:w="2500" w:type="pct"/>
            <w:shd w:val="clear" w:color="auto" w:fill="1F4E79"/>
          </w:tcPr>
          <w:p w14:paraId="17C1B139" w14:textId="77777777" w:rsidR="001D4DF9" w:rsidRDefault="00000000">
            <w:r>
              <w:rPr>
                <w:b/>
                <w:bCs/>
                <w:color w:val="FFFFFF"/>
              </w:rPr>
              <w:t>Purpose</w:t>
            </w:r>
          </w:p>
        </w:tc>
      </w:tr>
      <w:tr w:rsidR="001D4DF9" w14:paraId="35E55863" w14:textId="77777777">
        <w:tblPrEx>
          <w:tblCellMar>
            <w:top w:w="0" w:type="dxa"/>
            <w:bottom w:w="0" w:type="dxa"/>
          </w:tblCellMar>
        </w:tblPrEx>
        <w:tc>
          <w:tcPr>
            <w:tcW w:w="2500" w:type="pct"/>
          </w:tcPr>
          <w:p w14:paraId="505B6940" w14:textId="77777777" w:rsidR="001D4DF9" w:rsidRDefault="00000000">
            <w:r>
              <w:rPr>
                <w:color w:val="000000"/>
              </w:rPr>
              <w:t>main</w:t>
            </w:r>
          </w:p>
        </w:tc>
        <w:tc>
          <w:tcPr>
            <w:tcW w:w="2500" w:type="pct"/>
          </w:tcPr>
          <w:p w14:paraId="5DE1AE37" w14:textId="77777777" w:rsidR="001D4DF9" w:rsidRDefault="00000000">
            <w:r>
              <w:rPr>
                <w:color w:val="000000"/>
              </w:rPr>
              <w:t>Always reflects the latest stable, working release. Only updated via merges from develop or hotfix branches. Tagged at release points (e.g. v1.0.0).</w:t>
            </w:r>
          </w:p>
        </w:tc>
      </w:tr>
      <w:tr w:rsidR="001D4DF9" w14:paraId="5591FD4A" w14:textId="77777777">
        <w:tblPrEx>
          <w:tblCellMar>
            <w:top w:w="0" w:type="dxa"/>
            <w:bottom w:w="0" w:type="dxa"/>
          </w:tblCellMar>
        </w:tblPrEx>
        <w:tc>
          <w:tcPr>
            <w:tcW w:w="2500" w:type="pct"/>
          </w:tcPr>
          <w:p w14:paraId="3A7C90BA" w14:textId="77777777" w:rsidR="001D4DF9" w:rsidRDefault="00000000">
            <w:r>
              <w:rPr>
                <w:color w:val="000000"/>
              </w:rPr>
              <w:t>develop</w:t>
            </w:r>
          </w:p>
        </w:tc>
        <w:tc>
          <w:tcPr>
            <w:tcW w:w="2500" w:type="pct"/>
          </w:tcPr>
          <w:p w14:paraId="57C90357" w14:textId="77777777" w:rsidR="001D4DF9" w:rsidRDefault="00000000">
            <w:r>
              <w:rPr>
                <w:color w:val="000000"/>
              </w:rPr>
              <w:t>Integration branch where completed features are merged and tested together before being promoted to main.</w:t>
            </w:r>
          </w:p>
        </w:tc>
      </w:tr>
      <w:tr w:rsidR="001D4DF9" w14:paraId="4EFA1788" w14:textId="77777777">
        <w:tblPrEx>
          <w:tblCellMar>
            <w:top w:w="0" w:type="dxa"/>
            <w:bottom w:w="0" w:type="dxa"/>
          </w:tblCellMar>
        </w:tblPrEx>
        <w:tc>
          <w:tcPr>
            <w:tcW w:w="2500" w:type="pct"/>
          </w:tcPr>
          <w:p w14:paraId="5CAEF42C" w14:textId="77777777" w:rsidR="001D4DF9" w:rsidRDefault="00000000">
            <w:r>
              <w:rPr>
                <w:color w:val="000000"/>
              </w:rPr>
              <w:t>feature/*</w:t>
            </w:r>
          </w:p>
        </w:tc>
        <w:tc>
          <w:tcPr>
            <w:tcW w:w="2500" w:type="pct"/>
          </w:tcPr>
          <w:p w14:paraId="3EDA123A" w14:textId="77777777" w:rsidR="001D4DF9" w:rsidRDefault="00000000">
            <w:r>
              <w:rPr>
                <w:color w:val="000000"/>
              </w:rPr>
              <w:t>One branch per feature (feature/backend-setup, feature/frontend-</w:t>
            </w:r>
            <w:proofErr w:type="spellStart"/>
            <w:r>
              <w:rPr>
                <w:color w:val="000000"/>
              </w:rPr>
              <w:t>ui</w:t>
            </w:r>
            <w:proofErr w:type="spellEnd"/>
            <w:r>
              <w:rPr>
                <w:color w:val="000000"/>
              </w:rPr>
              <w:t xml:space="preserve">, </w:t>
            </w:r>
            <w:proofErr w:type="gramStart"/>
            <w:r>
              <w:rPr>
                <w:color w:val="000000"/>
              </w:rPr>
              <w:t>feature</w:t>
            </w:r>
            <w:proofErr w:type="gramEnd"/>
            <w:r>
              <w:rPr>
                <w:color w:val="000000"/>
              </w:rPr>
              <w:t xml:space="preserve">/docker-support), created off </w:t>
            </w:r>
            <w:proofErr w:type="gramStart"/>
            <w:r>
              <w:rPr>
                <w:color w:val="000000"/>
              </w:rPr>
              <w:t>develop</w:t>
            </w:r>
            <w:proofErr w:type="gramEnd"/>
            <w:r>
              <w:rPr>
                <w:color w:val="000000"/>
              </w:rPr>
              <w:t xml:space="preserve"> and merged back once the feature is complete.</w:t>
            </w:r>
          </w:p>
        </w:tc>
      </w:tr>
      <w:tr w:rsidR="001D4DF9" w14:paraId="5CDFA33F" w14:textId="77777777">
        <w:tblPrEx>
          <w:tblCellMar>
            <w:top w:w="0" w:type="dxa"/>
            <w:bottom w:w="0" w:type="dxa"/>
          </w:tblCellMar>
        </w:tblPrEx>
        <w:tc>
          <w:tcPr>
            <w:tcW w:w="2500" w:type="pct"/>
          </w:tcPr>
          <w:p w14:paraId="6B659BCA" w14:textId="77777777" w:rsidR="001D4DF9" w:rsidRDefault="00000000">
            <w:r>
              <w:rPr>
                <w:color w:val="000000"/>
              </w:rPr>
              <w:t>hotfix/*</w:t>
            </w:r>
          </w:p>
        </w:tc>
        <w:tc>
          <w:tcPr>
            <w:tcW w:w="2500" w:type="pct"/>
          </w:tcPr>
          <w:p w14:paraId="341676FD" w14:textId="77777777" w:rsidR="001D4DF9" w:rsidRDefault="00000000">
            <w:r>
              <w:rPr>
                <w:color w:val="000000"/>
              </w:rPr>
              <w:t xml:space="preserve">Branched directly off main to fix an urgent issue (e.g. hotfix/port-config) without waiting for the next </w:t>
            </w:r>
            <w:proofErr w:type="gramStart"/>
            <w:r>
              <w:rPr>
                <w:color w:val="000000"/>
              </w:rPr>
              <w:t>full</w:t>
            </w:r>
            <w:proofErr w:type="gramEnd"/>
            <w:r>
              <w:rPr>
                <w:color w:val="000000"/>
              </w:rPr>
              <w:t xml:space="preserve"> </w:t>
            </w:r>
            <w:proofErr w:type="gramStart"/>
            <w:r>
              <w:rPr>
                <w:color w:val="000000"/>
              </w:rPr>
              <w:t>develop</w:t>
            </w:r>
            <w:proofErr w:type="gramEnd"/>
            <w:r>
              <w:rPr>
                <w:color w:val="000000"/>
              </w:rPr>
              <w:t xml:space="preserve"> cycle, then merged into both main and develop.</w:t>
            </w:r>
          </w:p>
        </w:tc>
      </w:tr>
    </w:tbl>
    <w:p w14:paraId="0A8691D7" w14:textId="77777777" w:rsidR="001D4DF9" w:rsidRDefault="00000000">
      <w:pPr>
        <w:pStyle w:val="Heading2"/>
        <w:spacing w:before="200" w:after="100"/>
      </w:pPr>
      <w:r>
        <w:t>4.1 Justification</w:t>
      </w:r>
    </w:p>
    <w:p w14:paraId="6795926F" w14:textId="77777777" w:rsidR="001D4DF9" w:rsidRDefault="00000000">
      <w:pPr>
        <w:pStyle w:val="ListParagraph"/>
        <w:numPr>
          <w:ilvl w:val="0"/>
          <w:numId w:val="1"/>
        </w:numPr>
        <w:spacing w:after="60"/>
      </w:pPr>
      <w:r>
        <w:t>The project has clearly separable concerns (backend, frontend, Docker), which map naturally onto independent feature branches that can be developed and reviewed without blocking each other.</w:t>
      </w:r>
    </w:p>
    <w:p w14:paraId="701FA867" w14:textId="77777777" w:rsidR="001D4DF9" w:rsidRDefault="00000000">
      <w:pPr>
        <w:pStyle w:val="ListParagraph"/>
        <w:numPr>
          <w:ilvl w:val="0"/>
          <w:numId w:val="1"/>
        </w:numPr>
        <w:spacing w:after="60"/>
      </w:pPr>
      <w:r>
        <w:t>Keeping main protected and only updating it through merges ensures there is always a deployable, known-good state — important once Docker images are built directly from main.</w:t>
      </w:r>
    </w:p>
    <w:p w14:paraId="098C6FD5" w14:textId="77777777" w:rsidR="001D4DF9" w:rsidRDefault="00000000">
      <w:pPr>
        <w:pStyle w:val="ListParagraph"/>
        <w:numPr>
          <w:ilvl w:val="0"/>
          <w:numId w:val="1"/>
        </w:numPr>
        <w:spacing w:after="60"/>
      </w:pPr>
      <w:r>
        <w:t xml:space="preserve">The hotfix branch demonstrates handling an urgent fix (a port configuration conflict) outside the normal feature </w:t>
      </w:r>
      <w:proofErr w:type="gramStart"/>
      <w:r>
        <w:t>cycle, and</w:t>
      </w:r>
      <w:proofErr w:type="gramEnd"/>
      <w:r>
        <w:t xml:space="preserve"> shows how such a fix is reconciled back into develop, including resolving the resulting merge conflict.</w:t>
      </w:r>
    </w:p>
    <w:p w14:paraId="6BAAEDF5" w14:textId="77777777" w:rsidR="001D4DF9" w:rsidRDefault="00000000">
      <w:pPr>
        <w:pStyle w:val="ListParagraph"/>
        <w:numPr>
          <w:ilvl w:val="0"/>
          <w:numId w:val="1"/>
        </w:numPr>
        <w:spacing w:after="60"/>
      </w:pPr>
      <w:r>
        <w:t>This model scales cleanly if the team grows, without requiring a restructure — a relevant consideration even for a single-student assignment.</w:t>
      </w:r>
    </w:p>
    <w:p w14:paraId="66B29EA8" w14:textId="77777777" w:rsidR="001D4DF9" w:rsidRDefault="00000000">
      <w:pPr>
        <w:pStyle w:val="Heading1"/>
        <w:spacing w:before="300" w:after="150"/>
      </w:pPr>
      <w:r>
        <w:t>5. Version Control Workflow</w:t>
      </w:r>
    </w:p>
    <w:p w14:paraId="6D7D8213" w14:textId="77777777" w:rsidR="001D4DF9" w:rsidRDefault="00000000">
      <w:pPr>
        <w:spacing w:after="120"/>
      </w:pPr>
      <w:r>
        <w:t>The table below documents the actual Git operations performed while building this project, each with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4BDB1D36" w14:textId="77777777">
        <w:tblPrEx>
          <w:tblCellMar>
            <w:top w:w="0" w:type="dxa"/>
            <w:bottom w:w="0" w:type="dxa"/>
          </w:tblCellMar>
        </w:tblPrEx>
        <w:tc>
          <w:tcPr>
            <w:tcW w:w="2500" w:type="pct"/>
            <w:shd w:val="clear" w:color="auto" w:fill="1F4E79"/>
          </w:tcPr>
          <w:p w14:paraId="02F3F417" w14:textId="77777777" w:rsidR="001D4DF9" w:rsidRDefault="00000000">
            <w:r>
              <w:rPr>
                <w:b/>
                <w:bCs/>
                <w:color w:val="FFFFFF"/>
              </w:rPr>
              <w:t>Git Operation</w:t>
            </w:r>
          </w:p>
        </w:tc>
        <w:tc>
          <w:tcPr>
            <w:tcW w:w="2500" w:type="pct"/>
            <w:shd w:val="clear" w:color="auto" w:fill="1F4E79"/>
          </w:tcPr>
          <w:p w14:paraId="63E7BA18" w14:textId="77777777" w:rsidR="001D4DF9" w:rsidRDefault="00000000">
            <w:r>
              <w:rPr>
                <w:b/>
                <w:bCs/>
                <w:color w:val="FFFFFF"/>
              </w:rPr>
              <w:t>Purpose</w:t>
            </w:r>
          </w:p>
        </w:tc>
      </w:tr>
      <w:tr w:rsidR="001D4DF9" w14:paraId="5E651989" w14:textId="77777777">
        <w:tblPrEx>
          <w:tblCellMar>
            <w:top w:w="0" w:type="dxa"/>
            <w:bottom w:w="0" w:type="dxa"/>
          </w:tblCellMar>
        </w:tblPrEx>
        <w:tc>
          <w:tcPr>
            <w:tcW w:w="2500" w:type="pct"/>
          </w:tcPr>
          <w:p w14:paraId="2FFC8014" w14:textId="77777777" w:rsidR="001D4DF9" w:rsidRDefault="00000000">
            <w:r>
              <w:rPr>
                <w:color w:val="000000"/>
              </w:rPr>
              <w:t>git checkout -b develop</w:t>
            </w:r>
          </w:p>
        </w:tc>
        <w:tc>
          <w:tcPr>
            <w:tcW w:w="2500" w:type="pct"/>
          </w:tcPr>
          <w:p w14:paraId="04CA427B" w14:textId="77777777" w:rsidR="001D4DF9" w:rsidRDefault="00000000">
            <w:r>
              <w:rPr>
                <w:color w:val="000000"/>
              </w:rPr>
              <w:t xml:space="preserve">Created the integration branch </w:t>
            </w:r>
            <w:proofErr w:type="gramStart"/>
            <w:r>
              <w:rPr>
                <w:color w:val="000000"/>
              </w:rPr>
              <w:t>off</w:t>
            </w:r>
            <w:proofErr w:type="gramEnd"/>
            <w:r>
              <w:rPr>
                <w:color w:val="000000"/>
              </w:rPr>
              <w:t xml:space="preserve"> main to begin active development.</w:t>
            </w:r>
          </w:p>
        </w:tc>
      </w:tr>
      <w:tr w:rsidR="001D4DF9" w14:paraId="5A82D94E" w14:textId="77777777">
        <w:tblPrEx>
          <w:tblCellMar>
            <w:top w:w="0" w:type="dxa"/>
            <w:bottom w:w="0" w:type="dxa"/>
          </w:tblCellMar>
        </w:tblPrEx>
        <w:tc>
          <w:tcPr>
            <w:tcW w:w="2500" w:type="pct"/>
          </w:tcPr>
          <w:p w14:paraId="67918717" w14:textId="77777777" w:rsidR="001D4DF9" w:rsidRDefault="00000000">
            <w:r>
              <w:rPr>
                <w:color w:val="000000"/>
              </w:rPr>
              <w:t>git checkout -b feature/backend-setup</w:t>
            </w:r>
          </w:p>
        </w:tc>
        <w:tc>
          <w:tcPr>
            <w:tcW w:w="2500" w:type="pct"/>
          </w:tcPr>
          <w:p w14:paraId="54F873E4" w14:textId="77777777" w:rsidR="001D4DF9" w:rsidRDefault="00000000">
            <w:r>
              <w:rPr>
                <w:color w:val="000000"/>
              </w:rPr>
              <w:t>Started isolated work on the Express + SQLite backend.</w:t>
            </w:r>
          </w:p>
        </w:tc>
      </w:tr>
      <w:tr w:rsidR="001D4DF9" w14:paraId="040AD2D9" w14:textId="77777777">
        <w:tblPrEx>
          <w:tblCellMar>
            <w:top w:w="0" w:type="dxa"/>
            <w:bottom w:w="0" w:type="dxa"/>
          </w:tblCellMar>
        </w:tblPrEx>
        <w:tc>
          <w:tcPr>
            <w:tcW w:w="2500" w:type="pct"/>
          </w:tcPr>
          <w:p w14:paraId="68D75941" w14:textId="77777777" w:rsidR="001D4DF9" w:rsidRDefault="00000000">
            <w:r>
              <w:rPr>
                <w:color w:val="000000"/>
              </w:rPr>
              <w:t>git commit -m "feat(backend): ..." (x4)</w:t>
            </w:r>
          </w:p>
        </w:tc>
        <w:tc>
          <w:tcPr>
            <w:tcW w:w="2500" w:type="pct"/>
          </w:tcPr>
          <w:p w14:paraId="2887FD3D" w14:textId="77777777" w:rsidR="001D4DF9" w:rsidRDefault="00000000">
            <w:r>
              <w:rPr>
                <w:color w:val="000000"/>
              </w:rPr>
              <w:t xml:space="preserve">Committed the backend in small, logical units: dependencies, DB schema, routes, server </w:t>
            </w:r>
            <w:proofErr w:type="spellStart"/>
            <w:r>
              <w:rPr>
                <w:color w:val="000000"/>
              </w:rPr>
              <w:t>entrypoint</w:t>
            </w:r>
            <w:proofErr w:type="spellEnd"/>
            <w:r>
              <w:rPr>
                <w:color w:val="000000"/>
              </w:rPr>
              <w:t>.</w:t>
            </w:r>
          </w:p>
        </w:tc>
      </w:tr>
      <w:tr w:rsidR="001D4DF9" w14:paraId="5CAB780E" w14:textId="77777777">
        <w:tblPrEx>
          <w:tblCellMar>
            <w:top w:w="0" w:type="dxa"/>
            <w:bottom w:w="0" w:type="dxa"/>
          </w:tblCellMar>
        </w:tblPrEx>
        <w:tc>
          <w:tcPr>
            <w:tcW w:w="2500" w:type="pct"/>
          </w:tcPr>
          <w:p w14:paraId="2E477F76" w14:textId="77777777" w:rsidR="001D4DF9" w:rsidRDefault="00000000">
            <w:r>
              <w:rPr>
                <w:color w:val="000000"/>
              </w:rPr>
              <w:t xml:space="preserve">git </w:t>
            </w:r>
            <w:proofErr w:type="gramStart"/>
            <w:r>
              <w:rPr>
                <w:color w:val="000000"/>
              </w:rPr>
              <w:t>checkout</w:t>
            </w:r>
            <w:proofErr w:type="gramEnd"/>
            <w:r>
              <w:rPr>
                <w:color w:val="000000"/>
              </w:rPr>
              <w:t xml:space="preserve"> develop &amp;&amp; git merge feature/backend-setup --no-ff</w:t>
            </w:r>
          </w:p>
        </w:tc>
        <w:tc>
          <w:tcPr>
            <w:tcW w:w="2500" w:type="pct"/>
          </w:tcPr>
          <w:p w14:paraId="07F1A74A" w14:textId="77777777" w:rsidR="001D4DF9" w:rsidRDefault="00000000">
            <w:r>
              <w:rPr>
                <w:color w:val="000000"/>
              </w:rPr>
              <w:t>Merged the completed backend feature into develop, preserving branch history with --no-ff.</w:t>
            </w:r>
          </w:p>
        </w:tc>
      </w:tr>
      <w:tr w:rsidR="001D4DF9" w14:paraId="1AC5ADB3" w14:textId="77777777">
        <w:tblPrEx>
          <w:tblCellMar>
            <w:top w:w="0" w:type="dxa"/>
            <w:bottom w:w="0" w:type="dxa"/>
          </w:tblCellMar>
        </w:tblPrEx>
        <w:tc>
          <w:tcPr>
            <w:tcW w:w="2500" w:type="pct"/>
          </w:tcPr>
          <w:p w14:paraId="39299770" w14:textId="77777777" w:rsidR="001D4DF9" w:rsidRDefault="00000000">
            <w:r>
              <w:rPr>
                <w:color w:val="000000"/>
              </w:rPr>
              <w:t>git checkout -b feature/frontend-</w:t>
            </w:r>
            <w:proofErr w:type="spellStart"/>
            <w:r>
              <w:rPr>
                <w:color w:val="000000"/>
              </w:rPr>
              <w:t>ui</w:t>
            </w:r>
            <w:proofErr w:type="spellEnd"/>
          </w:p>
        </w:tc>
        <w:tc>
          <w:tcPr>
            <w:tcW w:w="2500" w:type="pct"/>
          </w:tcPr>
          <w:p w14:paraId="0BA3822D" w14:textId="77777777" w:rsidR="001D4DF9" w:rsidRDefault="00000000">
            <w:r>
              <w:rPr>
                <w:color w:val="000000"/>
              </w:rPr>
              <w:t>Started isolated work on the HTML/CSS/JS client.</w:t>
            </w:r>
          </w:p>
        </w:tc>
      </w:tr>
      <w:tr w:rsidR="001D4DF9" w14:paraId="1FA343CB" w14:textId="77777777">
        <w:tblPrEx>
          <w:tblCellMar>
            <w:top w:w="0" w:type="dxa"/>
            <w:bottom w:w="0" w:type="dxa"/>
          </w:tblCellMar>
        </w:tblPrEx>
        <w:tc>
          <w:tcPr>
            <w:tcW w:w="2500" w:type="pct"/>
          </w:tcPr>
          <w:p w14:paraId="2CA56C18" w14:textId="77777777" w:rsidR="001D4DF9" w:rsidRDefault="00000000">
            <w:r>
              <w:rPr>
                <w:color w:val="000000"/>
              </w:rPr>
              <w:t>git merge feature/frontend-</w:t>
            </w:r>
            <w:proofErr w:type="spellStart"/>
            <w:r>
              <w:rPr>
                <w:color w:val="000000"/>
              </w:rPr>
              <w:t>ui</w:t>
            </w:r>
            <w:proofErr w:type="spellEnd"/>
            <w:r>
              <w:rPr>
                <w:color w:val="000000"/>
              </w:rPr>
              <w:t xml:space="preserve"> --no-ff</w:t>
            </w:r>
          </w:p>
        </w:tc>
        <w:tc>
          <w:tcPr>
            <w:tcW w:w="2500" w:type="pct"/>
          </w:tcPr>
          <w:p w14:paraId="613093CF" w14:textId="77777777" w:rsidR="001D4DF9" w:rsidRDefault="00000000">
            <w:r>
              <w:rPr>
                <w:color w:val="000000"/>
              </w:rPr>
              <w:t>Merged the completed frontend feature into develop.</w:t>
            </w:r>
          </w:p>
        </w:tc>
      </w:tr>
      <w:tr w:rsidR="001D4DF9" w14:paraId="526203B6" w14:textId="77777777">
        <w:tblPrEx>
          <w:tblCellMar>
            <w:top w:w="0" w:type="dxa"/>
            <w:bottom w:w="0" w:type="dxa"/>
          </w:tblCellMar>
        </w:tblPrEx>
        <w:tc>
          <w:tcPr>
            <w:tcW w:w="2500" w:type="pct"/>
          </w:tcPr>
          <w:p w14:paraId="556C832F" w14:textId="77777777" w:rsidR="001D4DF9" w:rsidRDefault="00000000">
            <w:r>
              <w:rPr>
                <w:color w:val="000000"/>
              </w:rPr>
              <w:t>git checkout -b feature/docker-support</w:t>
            </w:r>
          </w:p>
        </w:tc>
        <w:tc>
          <w:tcPr>
            <w:tcW w:w="2500" w:type="pct"/>
          </w:tcPr>
          <w:p w14:paraId="3EF18402" w14:textId="77777777" w:rsidR="001D4DF9" w:rsidRDefault="00000000">
            <w:r>
              <w:rPr>
                <w:color w:val="000000"/>
              </w:rPr>
              <w:t>Started isolated work on containerization.</w:t>
            </w:r>
          </w:p>
        </w:tc>
      </w:tr>
      <w:tr w:rsidR="001D4DF9" w14:paraId="5A707A96" w14:textId="77777777">
        <w:tblPrEx>
          <w:tblCellMar>
            <w:top w:w="0" w:type="dxa"/>
            <w:bottom w:w="0" w:type="dxa"/>
          </w:tblCellMar>
        </w:tblPrEx>
        <w:tc>
          <w:tcPr>
            <w:tcW w:w="2500" w:type="pct"/>
          </w:tcPr>
          <w:p w14:paraId="153545CC" w14:textId="77777777" w:rsidR="001D4DF9" w:rsidRDefault="00000000">
            <w:r>
              <w:rPr>
                <w:color w:val="000000"/>
              </w:rPr>
              <w:t>git merge feature/docker-support --no-ff</w:t>
            </w:r>
          </w:p>
        </w:tc>
        <w:tc>
          <w:tcPr>
            <w:tcW w:w="2500" w:type="pct"/>
          </w:tcPr>
          <w:p w14:paraId="37C34D12" w14:textId="77777777" w:rsidR="001D4DF9" w:rsidRDefault="00000000">
            <w:r>
              <w:rPr>
                <w:color w:val="000000"/>
              </w:rPr>
              <w:t xml:space="preserve">Merged Docker support (both </w:t>
            </w:r>
            <w:proofErr w:type="spellStart"/>
            <w:r>
              <w:rPr>
                <w:color w:val="000000"/>
              </w:rPr>
              <w:t>Dockerfiles</w:t>
            </w:r>
            <w:proofErr w:type="spellEnd"/>
            <w:r>
              <w:rPr>
                <w:color w:val="000000"/>
              </w:rPr>
              <w:t xml:space="preserve"> + docker-</w:t>
            </w:r>
            <w:proofErr w:type="spellStart"/>
            <w:r>
              <w:rPr>
                <w:color w:val="000000"/>
              </w:rPr>
              <w:t>compose.yml</w:t>
            </w:r>
            <w:proofErr w:type="spellEnd"/>
            <w:r>
              <w:rPr>
                <w:color w:val="000000"/>
              </w:rPr>
              <w:t>) into develop.</w:t>
            </w:r>
          </w:p>
        </w:tc>
      </w:tr>
      <w:tr w:rsidR="001D4DF9" w14:paraId="2299814C" w14:textId="77777777">
        <w:tblPrEx>
          <w:tblCellMar>
            <w:top w:w="0" w:type="dxa"/>
            <w:bottom w:w="0" w:type="dxa"/>
          </w:tblCellMar>
        </w:tblPrEx>
        <w:tc>
          <w:tcPr>
            <w:tcW w:w="2500" w:type="pct"/>
          </w:tcPr>
          <w:p w14:paraId="281BBE89" w14:textId="77777777" w:rsidR="001D4DF9" w:rsidRDefault="00000000">
            <w:r>
              <w:rPr>
                <w:color w:val="000000"/>
              </w:rPr>
              <w:t>git checkout main &amp;&amp; git merge develop --no-ff</w:t>
            </w:r>
          </w:p>
        </w:tc>
        <w:tc>
          <w:tcPr>
            <w:tcW w:w="2500" w:type="pct"/>
          </w:tcPr>
          <w:p w14:paraId="4B6952C7" w14:textId="77777777" w:rsidR="001D4DF9" w:rsidRDefault="00000000">
            <w:proofErr w:type="gramStart"/>
            <w:r>
              <w:rPr>
                <w:color w:val="000000"/>
              </w:rPr>
              <w:t>Promoted</w:t>
            </w:r>
            <w:proofErr w:type="gramEnd"/>
            <w:r>
              <w:rPr>
                <w:color w:val="000000"/>
              </w:rPr>
              <w:t xml:space="preserve"> the fully integrated, working codebase to main as release v1.0.</w:t>
            </w:r>
          </w:p>
        </w:tc>
      </w:tr>
      <w:tr w:rsidR="001D4DF9" w14:paraId="48E7C8A0" w14:textId="77777777">
        <w:tblPrEx>
          <w:tblCellMar>
            <w:top w:w="0" w:type="dxa"/>
            <w:bottom w:w="0" w:type="dxa"/>
          </w:tblCellMar>
        </w:tblPrEx>
        <w:tc>
          <w:tcPr>
            <w:tcW w:w="2500" w:type="pct"/>
          </w:tcPr>
          <w:p w14:paraId="760214C0" w14:textId="77777777" w:rsidR="001D4DF9" w:rsidRDefault="00000000">
            <w:r>
              <w:rPr>
                <w:color w:val="000000"/>
              </w:rPr>
              <w:t>git checkout -b hotfix/port-config</w:t>
            </w:r>
          </w:p>
        </w:tc>
        <w:tc>
          <w:tcPr>
            <w:tcW w:w="2500" w:type="pct"/>
          </w:tcPr>
          <w:p w14:paraId="48E30947" w14:textId="77777777" w:rsidR="001D4DF9" w:rsidRDefault="00000000">
            <w:r>
              <w:rPr>
                <w:color w:val="000000"/>
              </w:rPr>
              <w:t>Branched from main to fix a hardcoded port issue urgently.</w:t>
            </w:r>
          </w:p>
        </w:tc>
      </w:tr>
      <w:tr w:rsidR="001D4DF9" w14:paraId="5E21A90F" w14:textId="77777777">
        <w:tblPrEx>
          <w:tblCellMar>
            <w:top w:w="0" w:type="dxa"/>
            <w:bottom w:w="0" w:type="dxa"/>
          </w:tblCellMar>
        </w:tblPrEx>
        <w:tc>
          <w:tcPr>
            <w:tcW w:w="2500" w:type="pct"/>
          </w:tcPr>
          <w:p w14:paraId="7F08882C" w14:textId="77777777" w:rsidR="001D4DF9" w:rsidRDefault="00000000">
            <w:r>
              <w:rPr>
                <w:color w:val="000000"/>
              </w:rPr>
              <w:t xml:space="preserve">git </w:t>
            </w:r>
            <w:proofErr w:type="gramStart"/>
            <w:r>
              <w:rPr>
                <w:color w:val="000000"/>
              </w:rPr>
              <w:t>checkout</w:t>
            </w:r>
            <w:proofErr w:type="gramEnd"/>
            <w:r>
              <w:rPr>
                <w:color w:val="000000"/>
              </w:rPr>
              <w:t xml:space="preserve"> develop &amp;&amp; git merge main</w:t>
            </w:r>
          </w:p>
        </w:tc>
        <w:tc>
          <w:tcPr>
            <w:tcW w:w="2500" w:type="pct"/>
          </w:tcPr>
          <w:p w14:paraId="055D0F53" w14:textId="77777777" w:rsidR="001D4DF9" w:rsidRDefault="00000000">
            <w:r>
              <w:rPr>
                <w:color w:val="000000"/>
              </w:rPr>
              <w:t>Attempted to sync the hotfix back into develop — see conflict resolution below.</w:t>
            </w:r>
          </w:p>
        </w:tc>
      </w:tr>
      <w:tr w:rsidR="001D4DF9" w14:paraId="488B06A0" w14:textId="77777777">
        <w:tblPrEx>
          <w:tblCellMar>
            <w:top w:w="0" w:type="dxa"/>
            <w:bottom w:w="0" w:type="dxa"/>
          </w:tblCellMar>
        </w:tblPrEx>
        <w:tc>
          <w:tcPr>
            <w:tcW w:w="2500" w:type="pct"/>
          </w:tcPr>
          <w:p w14:paraId="4C5F9058" w14:textId="77777777" w:rsidR="001D4DF9" w:rsidRDefault="00000000">
            <w:r>
              <w:rPr>
                <w:color w:val="000000"/>
              </w:rPr>
              <w:t xml:space="preserve">git </w:t>
            </w:r>
            <w:proofErr w:type="gramStart"/>
            <w:r>
              <w:rPr>
                <w:color w:val="000000"/>
              </w:rPr>
              <w:t>add .</w:t>
            </w:r>
            <w:proofErr w:type="gramEnd"/>
            <w:r>
              <w:rPr>
                <w:color w:val="000000"/>
              </w:rPr>
              <w:t xml:space="preserve"> &amp;&amp; git commit</w:t>
            </w:r>
          </w:p>
        </w:tc>
        <w:tc>
          <w:tcPr>
            <w:tcW w:w="2500" w:type="pct"/>
          </w:tcPr>
          <w:p w14:paraId="09316F64" w14:textId="77777777" w:rsidR="001D4DF9" w:rsidRDefault="00000000">
            <w:r>
              <w:rPr>
                <w:color w:val="000000"/>
              </w:rPr>
              <w:t>Resolved the merge conflict manually and committed the resolution.</w:t>
            </w:r>
          </w:p>
        </w:tc>
      </w:tr>
      <w:tr w:rsidR="001D4DF9" w14:paraId="7B1333F6" w14:textId="77777777">
        <w:tblPrEx>
          <w:tblCellMar>
            <w:top w:w="0" w:type="dxa"/>
            <w:bottom w:w="0" w:type="dxa"/>
          </w:tblCellMar>
        </w:tblPrEx>
        <w:tc>
          <w:tcPr>
            <w:tcW w:w="2500" w:type="pct"/>
          </w:tcPr>
          <w:p w14:paraId="188A03EA" w14:textId="77777777" w:rsidR="001D4DF9" w:rsidRDefault="00000000">
            <w:r>
              <w:rPr>
                <w:color w:val="000000"/>
              </w:rPr>
              <w:t>git tag -a v1.0.0 -m "Release v1.0.0"</w:t>
            </w:r>
          </w:p>
        </w:tc>
        <w:tc>
          <w:tcPr>
            <w:tcW w:w="2500" w:type="pct"/>
          </w:tcPr>
          <w:p w14:paraId="01C4EF0B" w14:textId="77777777" w:rsidR="001D4DF9" w:rsidRDefault="00000000">
            <w:r>
              <w:rPr>
                <w:color w:val="000000"/>
              </w:rPr>
              <w:t>Tagged the final integrated commit on main as the first stable release.</w:t>
            </w:r>
          </w:p>
        </w:tc>
      </w:tr>
    </w:tbl>
    <w:p w14:paraId="2ABD62B3" w14:textId="77777777" w:rsidR="001D4DF9" w:rsidRDefault="00000000">
      <w:pPr>
        <w:pStyle w:val="Heading2"/>
        <w:spacing w:before="200" w:after="100"/>
      </w:pPr>
      <w:r>
        <w:t>5.1 Conflict Resolution</w:t>
      </w:r>
    </w:p>
    <w:p w14:paraId="3E804106" w14:textId="77777777" w:rsidR="001D4DF9" w:rsidRDefault="00000000">
      <w:pPr>
        <w:spacing w:after="120"/>
      </w:pPr>
      <w:r>
        <w:t>While merging the hotfix branch back into develop, both branches had independently changed the same line in backend/server.js (develop set the fallback port to 4000 for local dev convenience, while the hotfix set it to 5050 to avoid a port clash on the grading machine). Git could not auto-merge this and raised a conflict:</w:t>
      </w:r>
    </w:p>
    <w:p w14:paraId="594B4E68"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Auto-merging backend/server.js</w:t>
      </w:r>
      <w:r>
        <w:rPr>
          <w:rFonts w:ascii="Consolas" w:eastAsia="Consolas" w:hAnsi="Consolas" w:cs="Consolas"/>
          <w:sz w:val="18"/>
          <w:szCs w:val="18"/>
        </w:rPr>
        <w:br/>
        <w:t>CONFLICT (content): Merge conflict in backend/server.js</w:t>
      </w:r>
      <w:r>
        <w:rPr>
          <w:rFonts w:ascii="Consolas" w:eastAsia="Consolas" w:hAnsi="Consolas" w:cs="Consolas"/>
          <w:sz w:val="18"/>
          <w:szCs w:val="18"/>
        </w:rPr>
        <w:br/>
        <w:t>Automatic merge failed; fix conflicts and then commit the result.</w:t>
      </w:r>
    </w:p>
    <w:p w14:paraId="390BD3B5" w14:textId="77777777" w:rsidR="001D4DF9" w:rsidRDefault="00000000">
      <w:pPr>
        <w:spacing w:after="120"/>
      </w:pPr>
      <w:r>
        <w:t>The conflicting section in the file appeared as:</w:t>
      </w:r>
    </w:p>
    <w:p w14:paraId="15C59E20"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&lt;&lt;&lt;&lt;&lt;&lt;&lt; HEAD</w:t>
      </w:r>
      <w:r>
        <w:rPr>
          <w:rFonts w:ascii="Consolas" w:eastAsia="Consolas" w:hAnsi="Consolas" w:cs="Consolas"/>
          <w:sz w:val="18"/>
          <w:szCs w:val="18"/>
        </w:rPr>
        <w:br/>
        <w:t xml:space="preserve">const PORT = </w:t>
      </w:r>
      <w:proofErr w:type="spellStart"/>
      <w:proofErr w:type="gramStart"/>
      <w:r>
        <w:rPr>
          <w:rFonts w:ascii="Consolas" w:eastAsia="Consolas" w:hAnsi="Consolas" w:cs="Consolas"/>
          <w:sz w:val="18"/>
          <w:szCs w:val="18"/>
        </w:rPr>
        <w:t>process.env.PORT</w:t>
      </w:r>
      <w:proofErr w:type="spellEnd"/>
      <w:proofErr w:type="gramEnd"/>
      <w:r>
        <w:rPr>
          <w:rFonts w:ascii="Consolas" w:eastAsia="Consolas" w:hAnsi="Consolas" w:cs="Consolas"/>
          <w:sz w:val="18"/>
          <w:szCs w:val="18"/>
        </w:rPr>
        <w:t xml:space="preserve"> || 4000;</w:t>
      </w:r>
      <w:r>
        <w:rPr>
          <w:rFonts w:ascii="Consolas" w:eastAsia="Consolas" w:hAnsi="Consolas" w:cs="Consolas"/>
          <w:sz w:val="18"/>
          <w:szCs w:val="18"/>
        </w:rPr>
        <w:br/>
        <w:t>=======</w:t>
      </w:r>
      <w:r>
        <w:rPr>
          <w:rFonts w:ascii="Consolas" w:eastAsia="Consolas" w:hAnsi="Consolas" w:cs="Consolas"/>
          <w:sz w:val="18"/>
          <w:szCs w:val="18"/>
        </w:rPr>
        <w:br/>
        <w:t xml:space="preserve">const PORT = </w:t>
      </w:r>
      <w:proofErr w:type="spellStart"/>
      <w:proofErr w:type="gramStart"/>
      <w:r>
        <w:rPr>
          <w:rFonts w:ascii="Consolas" w:eastAsia="Consolas" w:hAnsi="Consolas" w:cs="Consolas"/>
          <w:sz w:val="18"/>
          <w:szCs w:val="18"/>
        </w:rPr>
        <w:t>process.env.PORT</w:t>
      </w:r>
      <w:proofErr w:type="spellEnd"/>
      <w:proofErr w:type="gramEnd"/>
      <w:r>
        <w:rPr>
          <w:rFonts w:ascii="Consolas" w:eastAsia="Consolas" w:hAnsi="Consolas" w:cs="Consolas"/>
          <w:sz w:val="18"/>
          <w:szCs w:val="18"/>
        </w:rPr>
        <w:t xml:space="preserve"> || 5050;</w:t>
      </w:r>
      <w:r>
        <w:rPr>
          <w:rFonts w:ascii="Consolas" w:eastAsia="Consolas" w:hAnsi="Consolas" w:cs="Consolas"/>
          <w:sz w:val="18"/>
          <w:szCs w:val="18"/>
        </w:rPr>
        <w:br/>
        <w:t>&gt;&gt;&gt;&gt;&gt;&gt;&gt; main</w:t>
      </w:r>
    </w:p>
    <w:p w14:paraId="594FDD28" w14:textId="77777777" w:rsidR="001D4DF9" w:rsidRDefault="00000000">
      <w:pPr>
        <w:spacing w:after="120"/>
      </w:pPr>
      <w:r>
        <w:t>Resolution: the hotfix value (5050) was kept as the single source of truth, since it originated from main (the stable branch) and was the more deliberate fix. The conflict markers were removed, the file was staged, and the merge was completed with a descriptive commit message.</w:t>
      </w:r>
    </w:p>
    <w:p w14:paraId="38F1C7E1" w14:textId="77777777" w:rsidR="001D4DF9" w:rsidRDefault="00000000">
      <w:r>
        <w:br w:type="page"/>
      </w:r>
    </w:p>
    <w:p w14:paraId="2E8DCF9E" w14:textId="77777777" w:rsidR="001D4DF9" w:rsidRDefault="00000000">
      <w:pPr>
        <w:pStyle w:val="Heading1"/>
        <w:spacing w:before="300" w:after="150"/>
      </w:pPr>
      <w:r>
        <w:t>6. Commit History Analysis</w:t>
      </w:r>
    </w:p>
    <w:p w14:paraId="1162A1D0" w14:textId="77777777" w:rsidR="001D4DF9" w:rsidRDefault="00000000">
      <w:pPr>
        <w:spacing w:after="120"/>
      </w:pPr>
      <w:r>
        <w:t>The full commit history, in chronological order, as produced by git log --pretty=format:"%h | %an | %ad | %s" --date=short main: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77B364B0" w14:textId="77777777">
        <w:tblPrEx>
          <w:tblCellMar>
            <w:top w:w="0" w:type="dxa"/>
            <w:bottom w:w="0" w:type="dxa"/>
          </w:tblCellMar>
        </w:tblPrEx>
        <w:tc>
          <w:tcPr>
            <w:tcW w:w="2500" w:type="pct"/>
            <w:shd w:val="clear" w:color="auto" w:fill="1F4E79"/>
          </w:tcPr>
          <w:p w14:paraId="0FE671FF" w14:textId="77777777" w:rsidR="001D4DF9" w:rsidRDefault="00000000">
            <w:r>
              <w:rPr>
                <w:b/>
                <w:bCs/>
                <w:color w:val="FFFFFF"/>
              </w:rPr>
              <w:t>Hash</w:t>
            </w:r>
          </w:p>
        </w:tc>
        <w:tc>
          <w:tcPr>
            <w:tcW w:w="2500" w:type="pct"/>
            <w:shd w:val="clear" w:color="auto" w:fill="1F4E79"/>
          </w:tcPr>
          <w:p w14:paraId="16AFF76A" w14:textId="77777777" w:rsidR="001D4DF9" w:rsidRDefault="00000000">
            <w:r>
              <w:rPr>
                <w:b/>
                <w:bCs/>
                <w:color w:val="FFFFFF"/>
              </w:rPr>
              <w:t>Commit Message</w:t>
            </w:r>
          </w:p>
        </w:tc>
      </w:tr>
      <w:tr w:rsidR="001D4DF9" w14:paraId="370FF5B9" w14:textId="77777777">
        <w:tblPrEx>
          <w:tblCellMar>
            <w:top w:w="0" w:type="dxa"/>
            <w:bottom w:w="0" w:type="dxa"/>
          </w:tblCellMar>
        </w:tblPrEx>
        <w:tc>
          <w:tcPr>
            <w:tcW w:w="2500" w:type="pct"/>
          </w:tcPr>
          <w:p w14:paraId="382AA335" w14:textId="77777777" w:rsidR="001D4DF9" w:rsidRDefault="00000000">
            <w:r>
              <w:rPr>
                <w:color w:val="000000"/>
              </w:rPr>
              <w:t>f210f10</w:t>
            </w:r>
          </w:p>
        </w:tc>
        <w:tc>
          <w:tcPr>
            <w:tcW w:w="2500" w:type="pct"/>
          </w:tcPr>
          <w:p w14:paraId="56C3F80D" w14:textId="77777777" w:rsidR="001D4DF9" w:rsidRDefault="00000000">
            <w:r>
              <w:rPr>
                <w:color w:val="000000"/>
              </w:rPr>
              <w:t xml:space="preserve">chore: initialize repository with README and </w:t>
            </w:r>
            <w:proofErr w:type="spellStart"/>
            <w:r>
              <w:rPr>
                <w:color w:val="000000"/>
              </w:rPr>
              <w:t>gitignore</w:t>
            </w:r>
            <w:proofErr w:type="spellEnd"/>
          </w:p>
        </w:tc>
      </w:tr>
      <w:tr w:rsidR="001D4DF9" w14:paraId="6A00F0FE" w14:textId="77777777">
        <w:tblPrEx>
          <w:tblCellMar>
            <w:top w:w="0" w:type="dxa"/>
            <w:bottom w:w="0" w:type="dxa"/>
          </w:tblCellMar>
        </w:tblPrEx>
        <w:tc>
          <w:tcPr>
            <w:tcW w:w="2500" w:type="pct"/>
          </w:tcPr>
          <w:p w14:paraId="7A527C5E" w14:textId="77777777" w:rsidR="001D4DF9" w:rsidRDefault="00000000">
            <w:r>
              <w:rPr>
                <w:color w:val="000000"/>
              </w:rPr>
              <w:t>03367f9</w:t>
            </w:r>
          </w:p>
        </w:tc>
        <w:tc>
          <w:tcPr>
            <w:tcW w:w="2500" w:type="pct"/>
          </w:tcPr>
          <w:p w14:paraId="497A0AE6" w14:textId="77777777" w:rsidR="001D4DF9" w:rsidRDefault="00000000">
            <w:r>
              <w:rPr>
                <w:color w:val="000000"/>
              </w:rPr>
              <w:t xml:space="preserve">feat(backend): add </w:t>
            </w:r>
            <w:proofErr w:type="spellStart"/>
            <w:proofErr w:type="gramStart"/>
            <w:r>
              <w:rPr>
                <w:color w:val="000000"/>
              </w:rPr>
              <w:t>package.json</w:t>
            </w:r>
            <w:proofErr w:type="spellEnd"/>
            <w:proofErr w:type="gramEnd"/>
            <w:r>
              <w:rPr>
                <w:color w:val="000000"/>
              </w:rPr>
              <w:t xml:space="preserve"> with express, </w:t>
            </w:r>
            <w:proofErr w:type="spellStart"/>
            <w:r>
              <w:rPr>
                <w:color w:val="000000"/>
              </w:rPr>
              <w:t>cors</w:t>
            </w:r>
            <w:proofErr w:type="spellEnd"/>
            <w:r>
              <w:rPr>
                <w:color w:val="000000"/>
              </w:rPr>
              <w:t>, better-sqlite3 dependencies</w:t>
            </w:r>
          </w:p>
        </w:tc>
      </w:tr>
      <w:tr w:rsidR="001D4DF9" w14:paraId="150DDE16" w14:textId="77777777">
        <w:tblPrEx>
          <w:tblCellMar>
            <w:top w:w="0" w:type="dxa"/>
            <w:bottom w:w="0" w:type="dxa"/>
          </w:tblCellMar>
        </w:tblPrEx>
        <w:tc>
          <w:tcPr>
            <w:tcW w:w="2500" w:type="pct"/>
          </w:tcPr>
          <w:p w14:paraId="412A3F80" w14:textId="77777777" w:rsidR="001D4DF9" w:rsidRDefault="00000000">
            <w:r>
              <w:rPr>
                <w:color w:val="000000"/>
              </w:rPr>
              <w:t>1ca7014</w:t>
            </w:r>
          </w:p>
        </w:tc>
        <w:tc>
          <w:tcPr>
            <w:tcW w:w="2500" w:type="pct"/>
          </w:tcPr>
          <w:p w14:paraId="0CD2FBAD" w14:textId="77777777" w:rsidR="001D4DF9" w:rsidRDefault="00000000">
            <w:r>
              <w:rPr>
                <w:color w:val="000000"/>
              </w:rPr>
              <w:t>feat(backend): set up SQLite database and tasks table schema</w:t>
            </w:r>
          </w:p>
        </w:tc>
      </w:tr>
      <w:tr w:rsidR="001D4DF9" w14:paraId="588DD82A" w14:textId="77777777">
        <w:tblPrEx>
          <w:tblCellMar>
            <w:top w:w="0" w:type="dxa"/>
            <w:bottom w:w="0" w:type="dxa"/>
          </w:tblCellMar>
        </w:tblPrEx>
        <w:tc>
          <w:tcPr>
            <w:tcW w:w="2500" w:type="pct"/>
          </w:tcPr>
          <w:p w14:paraId="500DBB59" w14:textId="77777777" w:rsidR="001D4DF9" w:rsidRDefault="00000000">
            <w:r>
              <w:rPr>
                <w:color w:val="000000"/>
              </w:rPr>
              <w:t>2967b56</w:t>
            </w:r>
          </w:p>
        </w:tc>
        <w:tc>
          <w:tcPr>
            <w:tcW w:w="2500" w:type="pct"/>
          </w:tcPr>
          <w:p w14:paraId="39D91881" w14:textId="77777777" w:rsidR="001D4DF9" w:rsidRDefault="00000000">
            <w:r>
              <w:rPr>
                <w:color w:val="000000"/>
              </w:rPr>
              <w:t>feat(backend): implement CRUD REST API routes for tasks</w:t>
            </w:r>
          </w:p>
        </w:tc>
      </w:tr>
      <w:tr w:rsidR="001D4DF9" w14:paraId="03B695C8" w14:textId="77777777">
        <w:tblPrEx>
          <w:tblCellMar>
            <w:top w:w="0" w:type="dxa"/>
            <w:bottom w:w="0" w:type="dxa"/>
          </w:tblCellMar>
        </w:tblPrEx>
        <w:tc>
          <w:tcPr>
            <w:tcW w:w="2500" w:type="pct"/>
          </w:tcPr>
          <w:p w14:paraId="54AAB227" w14:textId="77777777" w:rsidR="001D4DF9" w:rsidRDefault="00000000">
            <w:r>
              <w:rPr>
                <w:color w:val="000000"/>
              </w:rPr>
              <w:t>923c4ad</w:t>
            </w:r>
          </w:p>
        </w:tc>
        <w:tc>
          <w:tcPr>
            <w:tcW w:w="2500" w:type="pct"/>
          </w:tcPr>
          <w:p w14:paraId="3381556A" w14:textId="77777777" w:rsidR="001D4DF9" w:rsidRDefault="00000000">
            <w:r>
              <w:rPr>
                <w:color w:val="000000"/>
              </w:rPr>
              <w:t xml:space="preserve">feat(backend): add Express server </w:t>
            </w:r>
            <w:proofErr w:type="spellStart"/>
            <w:r>
              <w:rPr>
                <w:color w:val="000000"/>
              </w:rPr>
              <w:t>entrypoint</w:t>
            </w:r>
            <w:proofErr w:type="spellEnd"/>
            <w:r>
              <w:rPr>
                <w:color w:val="000000"/>
              </w:rPr>
              <w:t xml:space="preserve"> and wire up routes</w:t>
            </w:r>
          </w:p>
        </w:tc>
      </w:tr>
      <w:tr w:rsidR="001D4DF9" w14:paraId="22EB31DC" w14:textId="77777777">
        <w:tblPrEx>
          <w:tblCellMar>
            <w:top w:w="0" w:type="dxa"/>
            <w:bottom w:w="0" w:type="dxa"/>
          </w:tblCellMar>
        </w:tblPrEx>
        <w:tc>
          <w:tcPr>
            <w:tcW w:w="2500" w:type="pct"/>
          </w:tcPr>
          <w:p w14:paraId="0E9CDE12" w14:textId="77777777" w:rsidR="001D4DF9" w:rsidRDefault="00000000">
            <w:r>
              <w:rPr>
                <w:color w:val="000000"/>
              </w:rPr>
              <w:t>8306990</w:t>
            </w:r>
          </w:p>
        </w:tc>
        <w:tc>
          <w:tcPr>
            <w:tcW w:w="2500" w:type="pct"/>
          </w:tcPr>
          <w:p w14:paraId="330005CC" w14:textId="77777777" w:rsidR="001D4DF9" w:rsidRDefault="00000000">
            <w:r>
              <w:rPr>
                <w:color w:val="000000"/>
              </w:rPr>
              <w:t>merge: integrate backend-setup feature into develop</w:t>
            </w:r>
          </w:p>
        </w:tc>
      </w:tr>
      <w:tr w:rsidR="001D4DF9" w14:paraId="048DE657" w14:textId="77777777">
        <w:tblPrEx>
          <w:tblCellMar>
            <w:top w:w="0" w:type="dxa"/>
            <w:bottom w:w="0" w:type="dxa"/>
          </w:tblCellMar>
        </w:tblPrEx>
        <w:tc>
          <w:tcPr>
            <w:tcW w:w="2500" w:type="pct"/>
          </w:tcPr>
          <w:p w14:paraId="33E49B17" w14:textId="77777777" w:rsidR="001D4DF9" w:rsidRDefault="00000000">
            <w:r>
              <w:rPr>
                <w:color w:val="000000"/>
              </w:rPr>
              <w:t>2e2598d</w:t>
            </w:r>
          </w:p>
        </w:tc>
        <w:tc>
          <w:tcPr>
            <w:tcW w:w="2500" w:type="pct"/>
          </w:tcPr>
          <w:p w14:paraId="641E96D9" w14:textId="77777777" w:rsidR="001D4DF9" w:rsidRDefault="00000000">
            <w:r>
              <w:rPr>
                <w:color w:val="000000"/>
              </w:rPr>
              <w:t>merge: sync develop into main after backend implementation</w:t>
            </w:r>
          </w:p>
        </w:tc>
      </w:tr>
      <w:tr w:rsidR="001D4DF9" w14:paraId="5C91551D" w14:textId="77777777">
        <w:tblPrEx>
          <w:tblCellMar>
            <w:top w:w="0" w:type="dxa"/>
            <w:bottom w:w="0" w:type="dxa"/>
          </w:tblCellMar>
        </w:tblPrEx>
        <w:tc>
          <w:tcPr>
            <w:tcW w:w="2500" w:type="pct"/>
          </w:tcPr>
          <w:p w14:paraId="52CA5379" w14:textId="77777777" w:rsidR="001D4DF9" w:rsidRDefault="00000000">
            <w:r>
              <w:rPr>
                <w:color w:val="000000"/>
              </w:rPr>
              <w:t>d51fe67</w:t>
            </w:r>
          </w:p>
        </w:tc>
        <w:tc>
          <w:tcPr>
            <w:tcW w:w="2500" w:type="pct"/>
          </w:tcPr>
          <w:p w14:paraId="36F127D1" w14:textId="77777777" w:rsidR="001D4DF9" w:rsidRDefault="00000000">
            <w:r>
              <w:rPr>
                <w:color w:val="000000"/>
              </w:rPr>
              <w:t>feat(frontend): add HTML structure and styling for task manager UI</w:t>
            </w:r>
          </w:p>
        </w:tc>
      </w:tr>
      <w:tr w:rsidR="001D4DF9" w14:paraId="1BCA28F8" w14:textId="77777777">
        <w:tblPrEx>
          <w:tblCellMar>
            <w:top w:w="0" w:type="dxa"/>
            <w:bottom w:w="0" w:type="dxa"/>
          </w:tblCellMar>
        </w:tblPrEx>
        <w:tc>
          <w:tcPr>
            <w:tcW w:w="2500" w:type="pct"/>
          </w:tcPr>
          <w:p w14:paraId="4E7B31B8" w14:textId="77777777" w:rsidR="001D4DF9" w:rsidRDefault="00000000">
            <w:r>
              <w:rPr>
                <w:color w:val="000000"/>
              </w:rPr>
              <w:t>6a81d03</w:t>
            </w:r>
          </w:p>
        </w:tc>
        <w:tc>
          <w:tcPr>
            <w:tcW w:w="2500" w:type="pct"/>
          </w:tcPr>
          <w:p w14:paraId="672F472B" w14:textId="77777777" w:rsidR="001D4DF9" w:rsidRDefault="00000000">
            <w:r>
              <w:rPr>
                <w:color w:val="000000"/>
              </w:rPr>
              <w:t>feat(frontend): implement task CRUD interactions with fetch API</w:t>
            </w:r>
          </w:p>
        </w:tc>
      </w:tr>
      <w:tr w:rsidR="001D4DF9" w14:paraId="7C8F3DFC" w14:textId="77777777">
        <w:tblPrEx>
          <w:tblCellMar>
            <w:top w:w="0" w:type="dxa"/>
            <w:bottom w:w="0" w:type="dxa"/>
          </w:tblCellMar>
        </w:tblPrEx>
        <w:tc>
          <w:tcPr>
            <w:tcW w:w="2500" w:type="pct"/>
          </w:tcPr>
          <w:p w14:paraId="35927E99" w14:textId="77777777" w:rsidR="001D4DF9" w:rsidRDefault="00000000">
            <w:r>
              <w:rPr>
                <w:color w:val="000000"/>
              </w:rPr>
              <w:t>4f632c4</w:t>
            </w:r>
          </w:p>
        </w:tc>
        <w:tc>
          <w:tcPr>
            <w:tcW w:w="2500" w:type="pct"/>
          </w:tcPr>
          <w:p w14:paraId="500F7884" w14:textId="77777777" w:rsidR="001D4DF9" w:rsidRDefault="00000000">
            <w:r>
              <w:rPr>
                <w:color w:val="000000"/>
              </w:rPr>
              <w:t xml:space="preserve">merge: integrate </w:t>
            </w:r>
            <w:proofErr w:type="gramStart"/>
            <w:r>
              <w:rPr>
                <w:color w:val="000000"/>
              </w:rPr>
              <w:t>frontend</w:t>
            </w:r>
            <w:proofErr w:type="gramEnd"/>
            <w:r>
              <w:rPr>
                <w:color w:val="000000"/>
              </w:rPr>
              <w:t>-</w:t>
            </w:r>
            <w:proofErr w:type="spellStart"/>
            <w:r>
              <w:rPr>
                <w:color w:val="000000"/>
              </w:rPr>
              <w:t>ui</w:t>
            </w:r>
            <w:proofErr w:type="spellEnd"/>
            <w:r>
              <w:rPr>
                <w:color w:val="000000"/>
              </w:rPr>
              <w:t xml:space="preserve"> feature into develop</w:t>
            </w:r>
          </w:p>
        </w:tc>
      </w:tr>
      <w:tr w:rsidR="001D4DF9" w14:paraId="09283FAA" w14:textId="77777777">
        <w:tblPrEx>
          <w:tblCellMar>
            <w:top w:w="0" w:type="dxa"/>
            <w:bottom w:w="0" w:type="dxa"/>
          </w:tblCellMar>
        </w:tblPrEx>
        <w:tc>
          <w:tcPr>
            <w:tcW w:w="2500" w:type="pct"/>
          </w:tcPr>
          <w:p w14:paraId="1E49EB2E" w14:textId="77777777" w:rsidR="001D4DF9" w:rsidRDefault="00000000">
            <w:r>
              <w:rPr>
                <w:color w:val="000000"/>
              </w:rPr>
              <w:t>c179515</w:t>
            </w:r>
          </w:p>
        </w:tc>
        <w:tc>
          <w:tcPr>
            <w:tcW w:w="2500" w:type="pct"/>
          </w:tcPr>
          <w:p w14:paraId="14CFF64A" w14:textId="77777777" w:rsidR="001D4DF9" w:rsidRDefault="00000000">
            <w:r>
              <w:rPr>
                <w:color w:val="000000"/>
              </w:rPr>
              <w:t xml:space="preserve">feat(docker): add backend </w:t>
            </w:r>
            <w:proofErr w:type="spellStart"/>
            <w:r>
              <w:rPr>
                <w:color w:val="000000"/>
              </w:rPr>
              <w:t>Dockerfile</w:t>
            </w:r>
            <w:proofErr w:type="spellEnd"/>
            <w:r>
              <w:rPr>
                <w:color w:val="000000"/>
              </w:rPr>
              <w:t xml:space="preserve"> for Node.js API container</w:t>
            </w:r>
          </w:p>
        </w:tc>
      </w:tr>
      <w:tr w:rsidR="001D4DF9" w14:paraId="79075474" w14:textId="77777777">
        <w:tblPrEx>
          <w:tblCellMar>
            <w:top w:w="0" w:type="dxa"/>
            <w:bottom w:w="0" w:type="dxa"/>
          </w:tblCellMar>
        </w:tblPrEx>
        <w:tc>
          <w:tcPr>
            <w:tcW w:w="2500" w:type="pct"/>
          </w:tcPr>
          <w:p w14:paraId="681F1ADF" w14:textId="77777777" w:rsidR="001D4DF9" w:rsidRDefault="00000000">
            <w:r>
              <w:rPr>
                <w:color w:val="000000"/>
              </w:rPr>
              <w:t>a748024</w:t>
            </w:r>
          </w:p>
        </w:tc>
        <w:tc>
          <w:tcPr>
            <w:tcW w:w="2500" w:type="pct"/>
          </w:tcPr>
          <w:p w14:paraId="0C56CD1C" w14:textId="77777777" w:rsidR="001D4DF9" w:rsidRDefault="00000000">
            <w:r>
              <w:rPr>
                <w:color w:val="000000"/>
              </w:rPr>
              <w:t xml:space="preserve">feat(docker): add frontend </w:t>
            </w:r>
            <w:proofErr w:type="spellStart"/>
            <w:r>
              <w:rPr>
                <w:color w:val="000000"/>
              </w:rPr>
              <w:t>Dockerfile</w:t>
            </w:r>
            <w:proofErr w:type="spellEnd"/>
            <w:r>
              <w:rPr>
                <w:color w:val="000000"/>
              </w:rPr>
              <w:t xml:space="preserve"> using nginx to serve static files</w:t>
            </w:r>
          </w:p>
        </w:tc>
      </w:tr>
      <w:tr w:rsidR="001D4DF9" w14:paraId="7F90E901" w14:textId="77777777">
        <w:tblPrEx>
          <w:tblCellMar>
            <w:top w:w="0" w:type="dxa"/>
            <w:bottom w:w="0" w:type="dxa"/>
          </w:tblCellMar>
        </w:tblPrEx>
        <w:tc>
          <w:tcPr>
            <w:tcW w:w="2500" w:type="pct"/>
          </w:tcPr>
          <w:p w14:paraId="293FE991" w14:textId="77777777" w:rsidR="001D4DF9" w:rsidRDefault="00000000">
            <w:r>
              <w:rPr>
                <w:color w:val="000000"/>
              </w:rPr>
              <w:t>a075f85</w:t>
            </w:r>
          </w:p>
        </w:tc>
        <w:tc>
          <w:tcPr>
            <w:tcW w:w="2500" w:type="pct"/>
          </w:tcPr>
          <w:p w14:paraId="13F02A3C" w14:textId="77777777" w:rsidR="001D4DF9" w:rsidRDefault="00000000">
            <w:r>
              <w:rPr>
                <w:color w:val="000000"/>
              </w:rPr>
              <w:t>feat(docker): add docker-</w:t>
            </w:r>
            <w:proofErr w:type="spellStart"/>
            <w:r>
              <w:rPr>
                <w:color w:val="000000"/>
              </w:rPr>
              <w:t>compose.yml</w:t>
            </w:r>
            <w:proofErr w:type="spellEnd"/>
            <w:r>
              <w:rPr>
                <w:color w:val="000000"/>
              </w:rPr>
              <w:t xml:space="preserve"> to orchestrate frontend and backend services</w:t>
            </w:r>
          </w:p>
        </w:tc>
      </w:tr>
      <w:tr w:rsidR="001D4DF9" w14:paraId="18EEA023" w14:textId="77777777">
        <w:tblPrEx>
          <w:tblCellMar>
            <w:top w:w="0" w:type="dxa"/>
            <w:bottom w:w="0" w:type="dxa"/>
          </w:tblCellMar>
        </w:tblPrEx>
        <w:tc>
          <w:tcPr>
            <w:tcW w:w="2500" w:type="pct"/>
          </w:tcPr>
          <w:p w14:paraId="7547C7D1" w14:textId="77777777" w:rsidR="001D4DF9" w:rsidRDefault="00000000">
            <w:r>
              <w:rPr>
                <w:color w:val="000000"/>
              </w:rPr>
              <w:t>26ee323</w:t>
            </w:r>
          </w:p>
        </w:tc>
        <w:tc>
          <w:tcPr>
            <w:tcW w:w="2500" w:type="pct"/>
          </w:tcPr>
          <w:p w14:paraId="5DC991E3" w14:textId="77777777" w:rsidR="001D4DF9" w:rsidRDefault="00000000">
            <w:r>
              <w:rPr>
                <w:color w:val="000000"/>
              </w:rPr>
              <w:t>merge: integrate docker-support feature into develop</w:t>
            </w:r>
          </w:p>
        </w:tc>
      </w:tr>
      <w:tr w:rsidR="001D4DF9" w14:paraId="3DD3FC7E" w14:textId="77777777">
        <w:tblPrEx>
          <w:tblCellMar>
            <w:top w:w="0" w:type="dxa"/>
            <w:bottom w:w="0" w:type="dxa"/>
          </w:tblCellMar>
        </w:tblPrEx>
        <w:tc>
          <w:tcPr>
            <w:tcW w:w="2500" w:type="pct"/>
          </w:tcPr>
          <w:p w14:paraId="15821D0F" w14:textId="77777777" w:rsidR="001D4DF9" w:rsidRDefault="00000000">
            <w:r>
              <w:rPr>
                <w:color w:val="000000"/>
              </w:rPr>
              <w:t>3eb7ced</w:t>
            </w:r>
          </w:p>
        </w:tc>
        <w:tc>
          <w:tcPr>
            <w:tcW w:w="2500" w:type="pct"/>
          </w:tcPr>
          <w:p w14:paraId="3BA180B9" w14:textId="77777777" w:rsidR="001D4DF9" w:rsidRDefault="00000000">
            <w:r>
              <w:rPr>
                <w:color w:val="000000"/>
              </w:rPr>
              <w:t>merge: release v1.0 - full stack task manager with docker support</w:t>
            </w:r>
          </w:p>
        </w:tc>
      </w:tr>
      <w:tr w:rsidR="001D4DF9" w14:paraId="1C5CADCE" w14:textId="77777777">
        <w:tblPrEx>
          <w:tblCellMar>
            <w:top w:w="0" w:type="dxa"/>
            <w:bottom w:w="0" w:type="dxa"/>
          </w:tblCellMar>
        </w:tblPrEx>
        <w:tc>
          <w:tcPr>
            <w:tcW w:w="2500" w:type="pct"/>
          </w:tcPr>
          <w:p w14:paraId="088A4BF6" w14:textId="77777777" w:rsidR="001D4DF9" w:rsidRDefault="00000000">
            <w:r>
              <w:rPr>
                <w:color w:val="000000"/>
              </w:rPr>
              <w:t>d6e087a</w:t>
            </w:r>
          </w:p>
        </w:tc>
        <w:tc>
          <w:tcPr>
            <w:tcW w:w="2500" w:type="pct"/>
          </w:tcPr>
          <w:p w14:paraId="3C90DC35" w14:textId="77777777" w:rsidR="001D4DF9" w:rsidRDefault="00000000">
            <w:r>
              <w:rPr>
                <w:color w:val="000000"/>
              </w:rPr>
              <w:t>fix(backend): change default port fallback to 5050 to avoid local conflicts</w:t>
            </w:r>
          </w:p>
        </w:tc>
      </w:tr>
      <w:tr w:rsidR="001D4DF9" w14:paraId="42D8B5ED" w14:textId="77777777">
        <w:tblPrEx>
          <w:tblCellMar>
            <w:top w:w="0" w:type="dxa"/>
            <w:bottom w:w="0" w:type="dxa"/>
          </w:tblCellMar>
        </w:tblPrEx>
        <w:tc>
          <w:tcPr>
            <w:tcW w:w="2500" w:type="pct"/>
          </w:tcPr>
          <w:p w14:paraId="2A84756E" w14:textId="77777777" w:rsidR="001D4DF9" w:rsidRDefault="00000000">
            <w:r>
              <w:rPr>
                <w:color w:val="000000"/>
              </w:rPr>
              <w:t>202cd8d</w:t>
            </w:r>
          </w:p>
        </w:tc>
        <w:tc>
          <w:tcPr>
            <w:tcW w:w="2500" w:type="pct"/>
          </w:tcPr>
          <w:p w14:paraId="3699BC47" w14:textId="77777777" w:rsidR="001D4DF9" w:rsidRDefault="00000000">
            <w:r>
              <w:rPr>
                <w:color w:val="000000"/>
              </w:rPr>
              <w:t>merge: apply hotfix/port-config into main</w:t>
            </w:r>
          </w:p>
        </w:tc>
      </w:tr>
      <w:tr w:rsidR="001D4DF9" w14:paraId="670F566F" w14:textId="77777777">
        <w:tblPrEx>
          <w:tblCellMar>
            <w:top w:w="0" w:type="dxa"/>
            <w:bottom w:w="0" w:type="dxa"/>
          </w:tblCellMar>
        </w:tblPrEx>
        <w:tc>
          <w:tcPr>
            <w:tcW w:w="2500" w:type="pct"/>
          </w:tcPr>
          <w:p w14:paraId="0EC81F8A" w14:textId="77777777" w:rsidR="001D4DF9" w:rsidRDefault="00000000">
            <w:r>
              <w:rPr>
                <w:color w:val="000000"/>
              </w:rPr>
              <w:t>08cd1ac</w:t>
            </w:r>
          </w:p>
        </w:tc>
        <w:tc>
          <w:tcPr>
            <w:tcW w:w="2500" w:type="pct"/>
          </w:tcPr>
          <w:p w14:paraId="2E6EADD3" w14:textId="77777777" w:rsidR="001D4DF9" w:rsidRDefault="00000000">
            <w:r>
              <w:rPr>
                <w:color w:val="000000"/>
              </w:rPr>
              <w:t>chore(backend): update default port fallback to 4000 for dev environment</w:t>
            </w:r>
          </w:p>
        </w:tc>
      </w:tr>
      <w:tr w:rsidR="001D4DF9" w14:paraId="3DAAF072" w14:textId="77777777">
        <w:tblPrEx>
          <w:tblCellMar>
            <w:top w:w="0" w:type="dxa"/>
            <w:bottom w:w="0" w:type="dxa"/>
          </w:tblCellMar>
        </w:tblPrEx>
        <w:tc>
          <w:tcPr>
            <w:tcW w:w="2500" w:type="pct"/>
          </w:tcPr>
          <w:p w14:paraId="5273D7E9" w14:textId="77777777" w:rsidR="001D4DF9" w:rsidRDefault="00000000">
            <w:r>
              <w:rPr>
                <w:color w:val="000000"/>
              </w:rPr>
              <w:t>6cb622d</w:t>
            </w:r>
          </w:p>
        </w:tc>
        <w:tc>
          <w:tcPr>
            <w:tcW w:w="2500" w:type="pct"/>
          </w:tcPr>
          <w:p w14:paraId="412EDB96" w14:textId="77777777" w:rsidR="001D4DF9" w:rsidRDefault="00000000">
            <w:r>
              <w:rPr>
                <w:color w:val="000000"/>
              </w:rPr>
              <w:t>fix: resolve merge conflict in server.js, standardize default port to 5050</w:t>
            </w:r>
          </w:p>
        </w:tc>
      </w:tr>
      <w:tr w:rsidR="001D4DF9" w14:paraId="2857E7BF" w14:textId="77777777">
        <w:tblPrEx>
          <w:tblCellMar>
            <w:top w:w="0" w:type="dxa"/>
            <w:bottom w:w="0" w:type="dxa"/>
          </w:tblCellMar>
        </w:tblPrEx>
        <w:tc>
          <w:tcPr>
            <w:tcW w:w="2500" w:type="pct"/>
          </w:tcPr>
          <w:p w14:paraId="61D70EEB" w14:textId="77777777" w:rsidR="001D4DF9" w:rsidRDefault="00000000">
            <w:r>
              <w:rPr>
                <w:color w:val="000000"/>
              </w:rPr>
              <w:t>97d30a9</w:t>
            </w:r>
          </w:p>
        </w:tc>
        <w:tc>
          <w:tcPr>
            <w:tcW w:w="2500" w:type="pct"/>
          </w:tcPr>
          <w:p w14:paraId="12642E7B" w14:textId="77777777" w:rsidR="001D4DF9" w:rsidRDefault="00000000">
            <w:r>
              <w:rPr>
                <w:color w:val="000000"/>
              </w:rPr>
              <w:t xml:space="preserve">test(backend): add </w:t>
            </w:r>
            <w:proofErr w:type="spellStart"/>
            <w:r>
              <w:rPr>
                <w:color w:val="000000"/>
              </w:rPr>
              <w:t>node:test</w:t>
            </w:r>
            <w:proofErr w:type="spellEnd"/>
            <w:r>
              <w:rPr>
                <w:color w:val="000000"/>
              </w:rPr>
              <w:t xml:space="preserve"> integration tests for task CRUD operations</w:t>
            </w:r>
          </w:p>
        </w:tc>
      </w:tr>
      <w:tr w:rsidR="001D4DF9" w14:paraId="0490A695" w14:textId="77777777">
        <w:tblPrEx>
          <w:tblCellMar>
            <w:top w:w="0" w:type="dxa"/>
            <w:bottom w:w="0" w:type="dxa"/>
          </w:tblCellMar>
        </w:tblPrEx>
        <w:tc>
          <w:tcPr>
            <w:tcW w:w="2500" w:type="pct"/>
          </w:tcPr>
          <w:p w14:paraId="4F6253AA" w14:textId="77777777" w:rsidR="001D4DF9" w:rsidRDefault="00000000">
            <w:r>
              <w:rPr>
                <w:color w:val="000000"/>
              </w:rPr>
              <w:t>adfb9a7</w:t>
            </w:r>
          </w:p>
        </w:tc>
        <w:tc>
          <w:tcPr>
            <w:tcW w:w="2500" w:type="pct"/>
          </w:tcPr>
          <w:p w14:paraId="0A309354" w14:textId="77777777" w:rsidR="001D4DF9" w:rsidRDefault="00000000">
            <w:r>
              <w:rPr>
                <w:color w:val="000000"/>
              </w:rPr>
              <w:t>merge: finalize develop into main - add test suite</w:t>
            </w:r>
          </w:p>
        </w:tc>
      </w:tr>
    </w:tbl>
    <w:p w14:paraId="3C5343EC" w14:textId="77777777" w:rsidR="001D4DF9" w:rsidRDefault="00000000">
      <w:pPr>
        <w:pStyle w:val="Heading2"/>
        <w:spacing w:before="200" w:after="100"/>
      </w:pPr>
      <w:r>
        <w:t>6.1 Commit Message Conventions Followed</w:t>
      </w:r>
    </w:p>
    <w:p w14:paraId="61618B80" w14:textId="77777777" w:rsidR="001D4DF9" w:rsidRDefault="00000000">
      <w:pPr>
        <w:pStyle w:val="ListParagraph"/>
        <w:numPr>
          <w:ilvl w:val="0"/>
          <w:numId w:val="1"/>
        </w:numPr>
        <w:spacing w:after="60"/>
      </w:pPr>
      <w:r>
        <w:t xml:space="preserve">Conventional Commits prefixes (feat, fix, chore, test, merge) are used consistently to make the commit type identifiable </w:t>
      </w:r>
      <w:proofErr w:type="gramStart"/>
      <w:r>
        <w:t>at a glance</w:t>
      </w:r>
      <w:proofErr w:type="gramEnd"/>
      <w:r>
        <w:t>.</w:t>
      </w:r>
    </w:p>
    <w:p w14:paraId="76319460" w14:textId="77777777" w:rsidR="001D4DF9" w:rsidRDefault="00000000">
      <w:pPr>
        <w:pStyle w:val="ListParagraph"/>
        <w:numPr>
          <w:ilvl w:val="0"/>
          <w:numId w:val="1"/>
        </w:numPr>
        <w:spacing w:after="60"/>
      </w:pPr>
      <w:r>
        <w:t>A scope in parentheses — e.g. feat(backend), feat(</w:t>
      </w:r>
      <w:proofErr w:type="gramStart"/>
      <w:r>
        <w:t>docker) —</w:t>
      </w:r>
      <w:proofErr w:type="gramEnd"/>
      <w:r>
        <w:t xml:space="preserve"> narrows down which part of the system changed without opening the diff.</w:t>
      </w:r>
    </w:p>
    <w:p w14:paraId="67160FC6" w14:textId="77777777" w:rsidR="001D4DF9" w:rsidRDefault="00000000">
      <w:pPr>
        <w:pStyle w:val="ListParagraph"/>
        <w:numPr>
          <w:ilvl w:val="0"/>
          <w:numId w:val="1"/>
        </w:numPr>
        <w:spacing w:after="60"/>
      </w:pPr>
      <w:r>
        <w:t>Each message uses the imperative mood ("add", "implement", "fix") consistent with standard Git convention.</w:t>
      </w:r>
    </w:p>
    <w:p w14:paraId="54680428" w14:textId="77777777" w:rsidR="001D4DF9" w:rsidRDefault="00000000">
      <w:pPr>
        <w:pStyle w:val="ListParagraph"/>
        <w:numPr>
          <w:ilvl w:val="0"/>
          <w:numId w:val="1"/>
        </w:numPr>
        <w:spacing w:after="60"/>
      </w:pPr>
      <w:r>
        <w:t>Commits are atomic: each one represents a single logical change (e.g. schema, then routes, then server wiring) rather than bundling unrelated changes, which keeps git blame and git revert meaningful.</w:t>
      </w:r>
    </w:p>
    <w:p w14:paraId="35745B95" w14:textId="77777777" w:rsidR="001D4DF9" w:rsidRDefault="00000000">
      <w:pPr>
        <w:pStyle w:val="ListParagraph"/>
        <w:numPr>
          <w:ilvl w:val="0"/>
          <w:numId w:val="1"/>
        </w:numPr>
        <w:spacing w:after="60"/>
      </w:pPr>
      <w:r>
        <w:t>Merge commits use --no-ff and descriptive messages so the integration points remain visible in history instead of being flattened away.</w:t>
      </w:r>
    </w:p>
    <w:p w14:paraId="723D9E44" w14:textId="77777777" w:rsidR="001D4DF9" w:rsidRDefault="00000000">
      <w:pPr>
        <w:pStyle w:val="Heading1"/>
        <w:spacing w:before="300" w:after="150"/>
      </w:pPr>
      <w:r>
        <w:t>7. Docker Environment Design</w:t>
      </w:r>
    </w:p>
    <w:p w14:paraId="40ED8A9E" w14:textId="77777777" w:rsidR="001D4DF9" w:rsidRDefault="00000000">
      <w:pPr>
        <w:pStyle w:val="Heading2"/>
        <w:spacing w:before="200" w:after="100"/>
      </w:pPr>
      <w:r>
        <w:t>7.1 Why Docker is Suitable for This Project</w:t>
      </w:r>
    </w:p>
    <w:p w14:paraId="73EBA93C" w14:textId="77777777" w:rsidR="001D4DF9" w:rsidRDefault="00000000">
      <w:pPr>
        <w:pStyle w:val="ListParagraph"/>
        <w:numPr>
          <w:ilvl w:val="0"/>
          <w:numId w:val="1"/>
        </w:numPr>
        <w:spacing w:after="60"/>
      </w:pPr>
      <w:r>
        <w:t xml:space="preserve">The application has two runtimes with different dependencies (Node.js for the API, a static file server for the </w:t>
      </w:r>
      <w:proofErr w:type="gramStart"/>
      <w:r>
        <w:t>frontend) —</w:t>
      </w:r>
      <w:proofErr w:type="gramEnd"/>
      <w:r>
        <w:t xml:space="preserve"> Docker lets each be packaged with exactly the environment it needs, avoiding "</w:t>
      </w:r>
      <w:proofErr w:type="gramStart"/>
      <w:r>
        <w:t>works</w:t>
      </w:r>
      <w:proofErr w:type="gramEnd"/>
      <w:r>
        <w:t xml:space="preserve"> on my machine" issues.</w:t>
      </w:r>
    </w:p>
    <w:p w14:paraId="32C85AD5" w14:textId="77777777" w:rsidR="001D4DF9" w:rsidRDefault="00000000">
      <w:pPr>
        <w:pStyle w:val="ListParagraph"/>
        <w:numPr>
          <w:ilvl w:val="0"/>
          <w:numId w:val="1"/>
        </w:numPr>
        <w:spacing w:after="60"/>
      </w:pPr>
      <w:r>
        <w:t>SQLite and native dependencies (better-sqlite3) are compiled against a specific Node/OS ABI; containerizing pins the exact base image so the build is reproducible on any host.</w:t>
      </w:r>
    </w:p>
    <w:p w14:paraId="4B5176EB" w14:textId="77777777" w:rsidR="001D4DF9" w:rsidRDefault="00000000">
      <w:pPr>
        <w:pStyle w:val="ListParagraph"/>
        <w:numPr>
          <w:ilvl w:val="0"/>
          <w:numId w:val="1"/>
        </w:numPr>
        <w:spacing w:after="60"/>
      </w:pPr>
      <w:r>
        <w:t>Docker Compose allows the entire stack to be started with one command, which is valuable both for grading/demoing and for future deployment to any cloud VM or container platform.</w:t>
      </w:r>
    </w:p>
    <w:p w14:paraId="0F4BF189" w14:textId="77777777" w:rsidR="001D4DF9" w:rsidRDefault="00000000">
      <w:pPr>
        <w:pStyle w:val="ListParagraph"/>
        <w:numPr>
          <w:ilvl w:val="0"/>
          <w:numId w:val="1"/>
        </w:numPr>
        <w:spacing w:after="60"/>
      </w:pPr>
      <w:r>
        <w:t>Each service can be scaled, restarted, or replaced independently without affecting the other, which mirrors real-world microservice practice even at this small scale.</w:t>
      </w:r>
    </w:p>
    <w:p w14:paraId="6F7DD847" w14:textId="77777777" w:rsidR="001D4DF9" w:rsidRDefault="00000000">
      <w:pPr>
        <w:pStyle w:val="Heading2"/>
        <w:spacing w:before="200" w:after="100"/>
      </w:pPr>
      <w:r>
        <w:t>7.2 Components Requiring Containerization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1D4DF9" w14:paraId="5B6A2C18" w14:textId="77777777">
        <w:tblPrEx>
          <w:tblCellMar>
            <w:top w:w="0" w:type="dxa"/>
            <w:bottom w:w="0" w:type="dxa"/>
          </w:tblCellMar>
        </w:tblPrEx>
        <w:tc>
          <w:tcPr>
            <w:tcW w:w="1650" w:type="pct"/>
            <w:shd w:val="clear" w:color="auto" w:fill="1F4E79"/>
          </w:tcPr>
          <w:p w14:paraId="49DF0EE2" w14:textId="77777777" w:rsidR="001D4DF9" w:rsidRDefault="00000000">
            <w:r>
              <w:rPr>
                <w:b/>
                <w:bCs/>
                <w:color w:val="FFFFFF"/>
              </w:rPr>
              <w:t>Component</w:t>
            </w:r>
          </w:p>
        </w:tc>
        <w:tc>
          <w:tcPr>
            <w:tcW w:w="1650" w:type="pct"/>
            <w:shd w:val="clear" w:color="auto" w:fill="1F4E79"/>
          </w:tcPr>
          <w:p w14:paraId="0D4ACDF2" w14:textId="77777777" w:rsidR="001D4DF9" w:rsidRDefault="00000000">
            <w:r>
              <w:rPr>
                <w:b/>
                <w:bCs/>
                <w:color w:val="FFFFFF"/>
              </w:rPr>
              <w:t>Base Image</w:t>
            </w:r>
          </w:p>
        </w:tc>
        <w:tc>
          <w:tcPr>
            <w:tcW w:w="1650" w:type="pct"/>
            <w:shd w:val="clear" w:color="auto" w:fill="1F4E79"/>
          </w:tcPr>
          <w:p w14:paraId="09CB683A" w14:textId="77777777" w:rsidR="001D4DF9" w:rsidRDefault="00000000">
            <w:r>
              <w:rPr>
                <w:b/>
                <w:bCs/>
                <w:color w:val="FFFFFF"/>
              </w:rPr>
              <w:t>Reason</w:t>
            </w:r>
          </w:p>
        </w:tc>
      </w:tr>
      <w:tr w:rsidR="001D4DF9" w14:paraId="49A9F4C8" w14:textId="77777777">
        <w:tblPrEx>
          <w:tblCellMar>
            <w:top w:w="0" w:type="dxa"/>
            <w:bottom w:w="0" w:type="dxa"/>
          </w:tblCellMar>
        </w:tblPrEx>
        <w:tc>
          <w:tcPr>
            <w:tcW w:w="1650" w:type="pct"/>
          </w:tcPr>
          <w:p w14:paraId="132A894F" w14:textId="77777777" w:rsidR="001D4DF9" w:rsidRDefault="00000000">
            <w:r>
              <w:rPr>
                <w:color w:val="000000"/>
              </w:rPr>
              <w:t>Backend (Express API)</w:t>
            </w:r>
          </w:p>
        </w:tc>
        <w:tc>
          <w:tcPr>
            <w:tcW w:w="1650" w:type="pct"/>
          </w:tcPr>
          <w:p w14:paraId="61E26773" w14:textId="77777777" w:rsidR="001D4DF9" w:rsidRDefault="00000000">
            <w:r>
              <w:rPr>
                <w:color w:val="000000"/>
              </w:rPr>
              <w:t>node:20-alpine</w:t>
            </w:r>
          </w:p>
        </w:tc>
        <w:tc>
          <w:tcPr>
            <w:tcW w:w="1650" w:type="pct"/>
          </w:tcPr>
          <w:p w14:paraId="45A7991E" w14:textId="77777777" w:rsidR="001D4DF9" w:rsidRDefault="00000000">
            <w:r>
              <w:rPr>
                <w:color w:val="000000"/>
              </w:rPr>
              <w:t>Runs the REST API on port 5000; needs Node.js runtime and native module build tools for better-sqlite3.</w:t>
            </w:r>
          </w:p>
        </w:tc>
      </w:tr>
      <w:tr w:rsidR="001D4DF9" w14:paraId="5FE585AF" w14:textId="77777777">
        <w:tblPrEx>
          <w:tblCellMar>
            <w:top w:w="0" w:type="dxa"/>
            <w:bottom w:w="0" w:type="dxa"/>
          </w:tblCellMar>
        </w:tblPrEx>
        <w:tc>
          <w:tcPr>
            <w:tcW w:w="1650" w:type="pct"/>
          </w:tcPr>
          <w:p w14:paraId="1820712E" w14:textId="77777777" w:rsidR="001D4DF9" w:rsidRDefault="00000000">
            <w:r>
              <w:rPr>
                <w:color w:val="000000"/>
              </w:rPr>
              <w:t>Frontend (static client)</w:t>
            </w:r>
          </w:p>
        </w:tc>
        <w:tc>
          <w:tcPr>
            <w:tcW w:w="1650" w:type="pct"/>
          </w:tcPr>
          <w:p w14:paraId="2FA2A0FE" w14:textId="77777777" w:rsidR="001D4DF9" w:rsidRDefault="00000000">
            <w:proofErr w:type="spellStart"/>
            <w:proofErr w:type="gramStart"/>
            <w:r>
              <w:rPr>
                <w:color w:val="000000"/>
              </w:rPr>
              <w:t>nginx:alpine</w:t>
            </w:r>
            <w:proofErr w:type="spellEnd"/>
            <w:proofErr w:type="gramEnd"/>
          </w:p>
        </w:tc>
        <w:tc>
          <w:tcPr>
            <w:tcW w:w="1650" w:type="pct"/>
          </w:tcPr>
          <w:p w14:paraId="0D06FB5B" w14:textId="77777777" w:rsidR="001D4DF9" w:rsidRDefault="00000000">
            <w:r>
              <w:rPr>
                <w:color w:val="000000"/>
              </w:rPr>
              <w:t>Serves the static HTML/CSS/JS on port 80 (mapped to 8080), needs only a lightweight web server, not a Node runtime.</w:t>
            </w:r>
          </w:p>
        </w:tc>
      </w:tr>
    </w:tbl>
    <w:p w14:paraId="03466A30" w14:textId="77777777" w:rsidR="001D4DF9" w:rsidRDefault="00000000">
      <w:pPr>
        <w:pStyle w:val="Heading1"/>
        <w:spacing w:before="300" w:after="150"/>
      </w:pPr>
      <w:r>
        <w:t xml:space="preserve">8. </w:t>
      </w:r>
      <w:proofErr w:type="spellStart"/>
      <w:r>
        <w:t>Dockerfile</w:t>
      </w:r>
      <w:proofErr w:type="spellEnd"/>
      <w:r>
        <w:t xml:space="preserve"> Development</w:t>
      </w:r>
    </w:p>
    <w:p w14:paraId="3F645E39" w14:textId="77777777" w:rsidR="001D4DF9" w:rsidRDefault="00000000">
      <w:pPr>
        <w:pStyle w:val="Heading2"/>
        <w:spacing w:before="200" w:after="100"/>
      </w:pPr>
      <w:r>
        <w:t xml:space="preserve">8.1 Backend </w:t>
      </w:r>
      <w:proofErr w:type="spellStart"/>
      <w:r>
        <w:t>Dockerfile</w:t>
      </w:r>
      <w:proofErr w:type="spellEnd"/>
    </w:p>
    <w:p w14:paraId="087F7FB0"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 ---- Backend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w:t>
      </w:r>
      <w:r>
        <w:rPr>
          <w:rFonts w:ascii="Consolas" w:eastAsia="Consolas" w:hAnsi="Consolas" w:cs="Consolas"/>
          <w:sz w:val="18"/>
          <w:szCs w:val="18"/>
        </w:rPr>
        <w:br/>
        <w:t>FROM node:20-alpine</w:t>
      </w:r>
      <w:r>
        <w:rPr>
          <w:rFonts w:ascii="Consolas" w:eastAsia="Consolas" w:hAnsi="Consolas" w:cs="Consolas"/>
          <w:sz w:val="18"/>
          <w:szCs w:val="18"/>
        </w:rPr>
        <w:br/>
      </w:r>
      <w:r>
        <w:rPr>
          <w:rFonts w:ascii="Consolas" w:eastAsia="Consolas" w:hAnsi="Consolas" w:cs="Consolas"/>
          <w:sz w:val="18"/>
          <w:szCs w:val="18"/>
        </w:rPr>
        <w:br/>
        <w:t>WORKDIR /app</w:t>
      </w:r>
      <w:r>
        <w:rPr>
          <w:rFonts w:ascii="Consolas" w:eastAsia="Consolas" w:hAnsi="Consolas" w:cs="Consolas"/>
          <w:sz w:val="18"/>
          <w:szCs w:val="18"/>
        </w:rPr>
        <w:br/>
      </w:r>
      <w:r>
        <w:rPr>
          <w:rFonts w:ascii="Consolas" w:eastAsia="Consolas" w:hAnsi="Consolas" w:cs="Consolas"/>
          <w:sz w:val="18"/>
          <w:szCs w:val="18"/>
        </w:rPr>
        <w:br/>
        <w:t># Install dependencies first (better layer caching)</w:t>
      </w:r>
      <w:r>
        <w:rPr>
          <w:rFonts w:ascii="Consolas" w:eastAsia="Consolas" w:hAnsi="Consolas" w:cs="Consolas"/>
          <w:sz w:val="18"/>
          <w:szCs w:val="18"/>
        </w:rPr>
        <w:br/>
        <w:t xml:space="preserve">COPY </w:t>
      </w:r>
      <w:proofErr w:type="spellStart"/>
      <w:proofErr w:type="gramStart"/>
      <w:r>
        <w:rPr>
          <w:rFonts w:ascii="Consolas" w:eastAsia="Consolas" w:hAnsi="Consolas" w:cs="Consolas"/>
          <w:sz w:val="18"/>
          <w:szCs w:val="18"/>
        </w:rPr>
        <w:t>package.json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RUN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--production</w:t>
      </w:r>
      <w:r>
        <w:rPr>
          <w:rFonts w:ascii="Consolas" w:eastAsia="Consolas" w:hAnsi="Consolas" w:cs="Consolas"/>
          <w:sz w:val="18"/>
          <w:szCs w:val="18"/>
        </w:rPr>
        <w:br/>
      </w:r>
      <w:r>
        <w:rPr>
          <w:rFonts w:ascii="Consolas" w:eastAsia="Consolas" w:hAnsi="Consolas" w:cs="Consolas"/>
          <w:sz w:val="18"/>
          <w:szCs w:val="18"/>
        </w:rPr>
        <w:br/>
        <w:t># Copy application source</w:t>
      </w:r>
      <w:r>
        <w:rPr>
          <w:rFonts w:ascii="Consolas" w:eastAsia="Consolas" w:hAnsi="Consolas" w:cs="Consolas"/>
          <w:sz w:val="18"/>
          <w:szCs w:val="18"/>
        </w:rPr>
        <w:br/>
      </w:r>
      <w:proofErr w:type="gramStart"/>
      <w:r>
        <w:rPr>
          <w:rFonts w:ascii="Consolas" w:eastAsia="Consolas" w:hAnsi="Consolas" w:cs="Consolas"/>
          <w:sz w:val="18"/>
          <w:szCs w:val="18"/>
        </w:rPr>
        <w:t>COPY .</w:t>
      </w:r>
      <w:proofErr w:type="gramEnd"/>
      <w:r>
        <w:rPr>
          <w:rFonts w:ascii="Consolas" w:eastAsia="Consolas" w:hAnsi="Consolas" w:cs="Consolas"/>
          <w:sz w:val="18"/>
          <w:szCs w:val="18"/>
        </w:rPr>
        <w:t xml:space="preserve"> .</w:t>
      </w:r>
      <w:r>
        <w:rPr>
          <w:rFonts w:ascii="Consolas" w:eastAsia="Consolas" w:hAnsi="Consolas" w:cs="Consolas"/>
          <w:sz w:val="18"/>
          <w:szCs w:val="18"/>
        </w:rPr>
        <w:br/>
      </w:r>
      <w:r>
        <w:rPr>
          <w:rFonts w:ascii="Consolas" w:eastAsia="Consolas" w:hAnsi="Consolas" w:cs="Consolas"/>
          <w:sz w:val="18"/>
          <w:szCs w:val="18"/>
        </w:rPr>
        <w:br/>
        <w:t>EXPOSE 5000</w:t>
      </w:r>
      <w:r>
        <w:rPr>
          <w:rFonts w:ascii="Consolas" w:eastAsia="Consolas" w:hAnsi="Consolas" w:cs="Consolas"/>
          <w:sz w:val="18"/>
          <w:szCs w:val="18"/>
        </w:rPr>
        <w:br/>
      </w:r>
      <w:r>
        <w:rPr>
          <w:rFonts w:ascii="Consolas" w:eastAsia="Consolas" w:hAnsi="Consolas" w:cs="Consolas"/>
          <w:sz w:val="18"/>
          <w:szCs w:val="18"/>
        </w:rPr>
        <w:br/>
        <w:t>CMD ["node", "server.js"]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4683DF5E" w14:textId="77777777">
        <w:tblPrEx>
          <w:tblCellMar>
            <w:top w:w="0" w:type="dxa"/>
            <w:bottom w:w="0" w:type="dxa"/>
          </w:tblCellMar>
        </w:tblPrEx>
        <w:tc>
          <w:tcPr>
            <w:tcW w:w="2500" w:type="pct"/>
            <w:shd w:val="clear" w:color="auto" w:fill="1F4E79"/>
          </w:tcPr>
          <w:p w14:paraId="1E52384A" w14:textId="77777777" w:rsidR="001D4DF9" w:rsidRDefault="00000000">
            <w:r>
              <w:rPr>
                <w:b/>
                <w:bCs/>
                <w:color w:val="FFFFFF"/>
              </w:rPr>
              <w:t>Instruction</w:t>
            </w:r>
          </w:p>
        </w:tc>
        <w:tc>
          <w:tcPr>
            <w:tcW w:w="2500" w:type="pct"/>
            <w:shd w:val="clear" w:color="auto" w:fill="1F4E79"/>
          </w:tcPr>
          <w:p w14:paraId="53462EF2" w14:textId="77777777" w:rsidR="001D4DF9" w:rsidRDefault="00000000">
            <w:r>
              <w:rPr>
                <w:b/>
                <w:bCs/>
                <w:color w:val="FFFFFF"/>
              </w:rPr>
              <w:t>Purpose</w:t>
            </w:r>
          </w:p>
        </w:tc>
      </w:tr>
      <w:tr w:rsidR="001D4DF9" w14:paraId="4776B5CC" w14:textId="77777777">
        <w:tblPrEx>
          <w:tblCellMar>
            <w:top w:w="0" w:type="dxa"/>
            <w:bottom w:w="0" w:type="dxa"/>
          </w:tblCellMar>
        </w:tblPrEx>
        <w:tc>
          <w:tcPr>
            <w:tcW w:w="2500" w:type="pct"/>
          </w:tcPr>
          <w:p w14:paraId="4C1CF0BD" w14:textId="77777777" w:rsidR="001D4DF9" w:rsidRDefault="00000000">
            <w:r>
              <w:rPr>
                <w:color w:val="000000"/>
              </w:rPr>
              <w:t>FROM node:20-alpine</w:t>
            </w:r>
          </w:p>
        </w:tc>
        <w:tc>
          <w:tcPr>
            <w:tcW w:w="2500" w:type="pct"/>
          </w:tcPr>
          <w:p w14:paraId="0D4C6977" w14:textId="77777777" w:rsidR="001D4DF9" w:rsidRDefault="00000000">
            <w:r>
              <w:rPr>
                <w:color w:val="000000"/>
              </w:rPr>
              <w:t>Uses the official, minimal Alpine-based Node.js 20 image as the base — small image size, fewer attack surfaces than the full Debian-based image.</w:t>
            </w:r>
          </w:p>
        </w:tc>
      </w:tr>
      <w:tr w:rsidR="001D4DF9" w14:paraId="7F94DE08" w14:textId="77777777">
        <w:tblPrEx>
          <w:tblCellMar>
            <w:top w:w="0" w:type="dxa"/>
            <w:bottom w:w="0" w:type="dxa"/>
          </w:tblCellMar>
        </w:tblPrEx>
        <w:tc>
          <w:tcPr>
            <w:tcW w:w="2500" w:type="pct"/>
          </w:tcPr>
          <w:p w14:paraId="30293C76" w14:textId="77777777" w:rsidR="001D4DF9" w:rsidRDefault="00000000">
            <w:r>
              <w:rPr>
                <w:color w:val="000000"/>
              </w:rPr>
              <w:t>WORKDIR /app</w:t>
            </w:r>
          </w:p>
        </w:tc>
        <w:tc>
          <w:tcPr>
            <w:tcW w:w="2500" w:type="pct"/>
          </w:tcPr>
          <w:p w14:paraId="39013D2E" w14:textId="77777777" w:rsidR="001D4DF9" w:rsidRDefault="00000000">
            <w:r>
              <w:rPr>
                <w:color w:val="000000"/>
              </w:rPr>
              <w:t>Sets the working directory inside the container so all subsequent commands run relative to /app.</w:t>
            </w:r>
          </w:p>
        </w:tc>
      </w:tr>
      <w:tr w:rsidR="001D4DF9" w14:paraId="7B59FF78" w14:textId="77777777">
        <w:tblPrEx>
          <w:tblCellMar>
            <w:top w:w="0" w:type="dxa"/>
            <w:bottom w:w="0" w:type="dxa"/>
          </w:tblCellMar>
        </w:tblPrEx>
        <w:tc>
          <w:tcPr>
            <w:tcW w:w="2500" w:type="pct"/>
          </w:tcPr>
          <w:p w14:paraId="0D16CE53" w14:textId="77777777" w:rsidR="001D4DF9" w:rsidRDefault="00000000">
            <w:r>
              <w:rPr>
                <w:color w:val="000000"/>
              </w:rPr>
              <w:t xml:space="preserve">COPY </w:t>
            </w:r>
            <w:proofErr w:type="spellStart"/>
            <w:proofErr w:type="gramStart"/>
            <w:r>
              <w:rPr>
                <w:color w:val="000000"/>
              </w:rPr>
              <w:t>package.json</w:t>
            </w:r>
            <w:proofErr w:type="spellEnd"/>
            <w:r>
              <w:rPr>
                <w:color w:val="000000"/>
              </w:rPr>
              <w:t xml:space="preserve"> ./</w:t>
            </w:r>
            <w:proofErr w:type="gramEnd"/>
          </w:p>
        </w:tc>
        <w:tc>
          <w:tcPr>
            <w:tcW w:w="2500" w:type="pct"/>
          </w:tcPr>
          <w:p w14:paraId="3EF5EB8B" w14:textId="77777777" w:rsidR="001D4DF9" w:rsidRDefault="00000000">
            <w:r>
              <w:rPr>
                <w:color w:val="000000"/>
              </w:rPr>
              <w:t xml:space="preserve">Copies only the manifest first so the dependency-install layer is cached and only re-runs when dependencies </w:t>
            </w:r>
            <w:proofErr w:type="gramStart"/>
            <w:r>
              <w:rPr>
                <w:color w:val="000000"/>
              </w:rPr>
              <w:t>actually change</w:t>
            </w:r>
            <w:proofErr w:type="gramEnd"/>
            <w:r>
              <w:rPr>
                <w:color w:val="000000"/>
              </w:rPr>
              <w:t>, not on every source edit.</w:t>
            </w:r>
          </w:p>
        </w:tc>
      </w:tr>
      <w:tr w:rsidR="001D4DF9" w14:paraId="3D1998A4" w14:textId="77777777">
        <w:tblPrEx>
          <w:tblCellMar>
            <w:top w:w="0" w:type="dxa"/>
            <w:bottom w:w="0" w:type="dxa"/>
          </w:tblCellMar>
        </w:tblPrEx>
        <w:tc>
          <w:tcPr>
            <w:tcW w:w="2500" w:type="pct"/>
          </w:tcPr>
          <w:p w14:paraId="46AAA5D7" w14:textId="77777777" w:rsidR="001D4DF9" w:rsidRDefault="00000000">
            <w:r>
              <w:rPr>
                <w:color w:val="000000"/>
              </w:rPr>
              <w:t xml:space="preserve">RUN </w:t>
            </w:r>
            <w:proofErr w:type="spellStart"/>
            <w:r>
              <w:rPr>
                <w:color w:val="000000"/>
              </w:rPr>
              <w:t>npm</w:t>
            </w:r>
            <w:proofErr w:type="spellEnd"/>
            <w:r>
              <w:rPr>
                <w:color w:val="000000"/>
              </w:rPr>
              <w:t xml:space="preserve"> install --production</w:t>
            </w:r>
          </w:p>
        </w:tc>
        <w:tc>
          <w:tcPr>
            <w:tcW w:w="2500" w:type="pct"/>
          </w:tcPr>
          <w:p w14:paraId="1BA8FDB4" w14:textId="77777777" w:rsidR="001D4DF9" w:rsidRDefault="00000000">
            <w:r>
              <w:rPr>
                <w:color w:val="000000"/>
              </w:rPr>
              <w:t xml:space="preserve">Installs only production dependencies (express, </w:t>
            </w:r>
            <w:proofErr w:type="spellStart"/>
            <w:r>
              <w:rPr>
                <w:color w:val="000000"/>
              </w:rPr>
              <w:t>cors</w:t>
            </w:r>
            <w:proofErr w:type="spellEnd"/>
            <w:r>
              <w:rPr>
                <w:color w:val="000000"/>
              </w:rPr>
              <w:t>, better-sqlite3), skipping dev-only packages to keep the image small.</w:t>
            </w:r>
          </w:p>
        </w:tc>
      </w:tr>
      <w:tr w:rsidR="001D4DF9" w14:paraId="6CC43070" w14:textId="77777777">
        <w:tblPrEx>
          <w:tblCellMar>
            <w:top w:w="0" w:type="dxa"/>
            <w:bottom w:w="0" w:type="dxa"/>
          </w:tblCellMar>
        </w:tblPrEx>
        <w:tc>
          <w:tcPr>
            <w:tcW w:w="2500" w:type="pct"/>
          </w:tcPr>
          <w:p w14:paraId="1A01928A" w14:textId="77777777" w:rsidR="001D4DF9" w:rsidRDefault="00000000">
            <w:proofErr w:type="gramStart"/>
            <w:r>
              <w:rPr>
                <w:color w:val="000000"/>
              </w:rPr>
              <w:t>COPY .</w:t>
            </w:r>
            <w:proofErr w:type="gramEnd"/>
            <w:r>
              <w:rPr>
                <w:color w:val="000000"/>
              </w:rPr>
              <w:t xml:space="preserve"> .</w:t>
            </w:r>
          </w:p>
        </w:tc>
        <w:tc>
          <w:tcPr>
            <w:tcW w:w="2500" w:type="pct"/>
          </w:tcPr>
          <w:p w14:paraId="495F6C22" w14:textId="77777777" w:rsidR="001D4DF9" w:rsidRDefault="00000000">
            <w:r>
              <w:rPr>
                <w:color w:val="000000"/>
              </w:rPr>
              <w:t>Copies the rest of the application source into the image after dependencies are cached.</w:t>
            </w:r>
          </w:p>
        </w:tc>
      </w:tr>
      <w:tr w:rsidR="001D4DF9" w14:paraId="7B6CD0A3" w14:textId="77777777">
        <w:tblPrEx>
          <w:tblCellMar>
            <w:top w:w="0" w:type="dxa"/>
            <w:bottom w:w="0" w:type="dxa"/>
          </w:tblCellMar>
        </w:tblPrEx>
        <w:tc>
          <w:tcPr>
            <w:tcW w:w="2500" w:type="pct"/>
          </w:tcPr>
          <w:p w14:paraId="3D831B98" w14:textId="77777777" w:rsidR="001D4DF9" w:rsidRDefault="00000000">
            <w:r>
              <w:rPr>
                <w:color w:val="000000"/>
              </w:rPr>
              <w:t>EXPOSE 5000</w:t>
            </w:r>
          </w:p>
        </w:tc>
        <w:tc>
          <w:tcPr>
            <w:tcW w:w="2500" w:type="pct"/>
          </w:tcPr>
          <w:p w14:paraId="69C66710" w14:textId="77777777" w:rsidR="001D4DF9" w:rsidRDefault="00000000">
            <w:r>
              <w:rPr>
                <w:color w:val="000000"/>
              </w:rPr>
              <w:t>Documents that the container listens on port 5000; must still be published via -p or docker-compose ports.</w:t>
            </w:r>
          </w:p>
        </w:tc>
      </w:tr>
      <w:tr w:rsidR="001D4DF9" w14:paraId="2869BF89" w14:textId="77777777">
        <w:tblPrEx>
          <w:tblCellMar>
            <w:top w:w="0" w:type="dxa"/>
            <w:bottom w:w="0" w:type="dxa"/>
          </w:tblCellMar>
        </w:tblPrEx>
        <w:tc>
          <w:tcPr>
            <w:tcW w:w="2500" w:type="pct"/>
          </w:tcPr>
          <w:p w14:paraId="188CF8C6" w14:textId="77777777" w:rsidR="001D4DF9" w:rsidRDefault="00000000">
            <w:r>
              <w:rPr>
                <w:color w:val="000000"/>
              </w:rPr>
              <w:t>CMD ["node", "server.js"]</w:t>
            </w:r>
          </w:p>
        </w:tc>
        <w:tc>
          <w:tcPr>
            <w:tcW w:w="2500" w:type="pct"/>
          </w:tcPr>
          <w:p w14:paraId="73308BA2" w14:textId="77777777" w:rsidR="001D4DF9" w:rsidRDefault="00000000">
            <w:r>
              <w:rPr>
                <w:color w:val="000000"/>
              </w:rPr>
              <w:t>Defines the default command that starts the Express server when the container runs.</w:t>
            </w:r>
          </w:p>
        </w:tc>
      </w:tr>
    </w:tbl>
    <w:p w14:paraId="7BE5C401" w14:textId="77777777" w:rsidR="001D4DF9" w:rsidRDefault="00000000">
      <w:pPr>
        <w:pStyle w:val="Heading2"/>
        <w:spacing w:before="200" w:after="100"/>
      </w:pPr>
      <w:r>
        <w:t xml:space="preserve">8.2 Frontend </w:t>
      </w:r>
      <w:proofErr w:type="spellStart"/>
      <w:r>
        <w:t>Dockerfile</w:t>
      </w:r>
      <w:proofErr w:type="spellEnd"/>
    </w:p>
    <w:p w14:paraId="389D6761"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 ---- Frontend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FROM </w:t>
      </w:r>
      <w:proofErr w:type="spellStart"/>
      <w:proofErr w:type="gramStart"/>
      <w:r>
        <w:rPr>
          <w:rFonts w:ascii="Consolas" w:eastAsia="Consolas" w:hAnsi="Consolas" w:cs="Consolas"/>
          <w:sz w:val="18"/>
          <w:szCs w:val="18"/>
        </w:rPr>
        <w:t>nginx:alpine</w:t>
      </w:r>
      <w:proofErr w:type="spellEnd"/>
      <w:proofErr w:type="gramEnd"/>
      <w:r>
        <w:rPr>
          <w:rFonts w:ascii="Consolas" w:eastAsia="Consolas" w:hAnsi="Consolas" w:cs="Consolas"/>
          <w:sz w:val="18"/>
          <w:szCs w:val="18"/>
        </w:rPr>
        <w:br/>
      </w:r>
      <w:r>
        <w:rPr>
          <w:rFonts w:ascii="Consolas" w:eastAsia="Consolas" w:hAnsi="Consolas" w:cs="Consolas"/>
          <w:sz w:val="18"/>
          <w:szCs w:val="18"/>
        </w:rPr>
        <w:br/>
        <w:t># Remove default nginx static content</w:t>
      </w:r>
      <w:r>
        <w:rPr>
          <w:rFonts w:ascii="Consolas" w:eastAsia="Consolas" w:hAnsi="Consolas" w:cs="Consolas"/>
          <w:sz w:val="18"/>
          <w:szCs w:val="18"/>
        </w:rPr>
        <w:br/>
        <w:t>RUN rm -rf /</w:t>
      </w:r>
      <w:proofErr w:type="spellStart"/>
      <w:r>
        <w:rPr>
          <w:rFonts w:ascii="Consolas" w:eastAsia="Consolas" w:hAnsi="Consolas" w:cs="Consolas"/>
          <w:sz w:val="18"/>
          <w:szCs w:val="18"/>
        </w:rPr>
        <w:t>usr</w:t>
      </w:r>
      <w:proofErr w:type="spellEnd"/>
      <w:r>
        <w:rPr>
          <w:rFonts w:ascii="Consolas" w:eastAsia="Consolas" w:hAnsi="Consolas" w:cs="Consolas"/>
          <w:sz w:val="18"/>
          <w:szCs w:val="18"/>
        </w:rPr>
        <w:t>/share/nginx/html/*</w:t>
      </w:r>
      <w:r>
        <w:rPr>
          <w:rFonts w:ascii="Consolas" w:eastAsia="Consolas" w:hAnsi="Consolas" w:cs="Consolas"/>
          <w:sz w:val="18"/>
          <w:szCs w:val="18"/>
        </w:rPr>
        <w:br/>
      </w:r>
      <w:r>
        <w:rPr>
          <w:rFonts w:ascii="Consolas" w:eastAsia="Consolas" w:hAnsi="Consolas" w:cs="Consolas"/>
          <w:sz w:val="18"/>
          <w:szCs w:val="18"/>
        </w:rPr>
        <w:br/>
        <w:t># Copy static frontend files into nginx's web root</w:t>
      </w:r>
      <w:r>
        <w:rPr>
          <w:rFonts w:ascii="Consolas" w:eastAsia="Consolas" w:hAnsi="Consolas" w:cs="Consolas"/>
          <w:sz w:val="18"/>
          <w:szCs w:val="18"/>
        </w:rPr>
        <w:br/>
      </w:r>
      <w:proofErr w:type="gramStart"/>
      <w:r>
        <w:rPr>
          <w:rFonts w:ascii="Consolas" w:eastAsia="Consolas" w:hAnsi="Consolas" w:cs="Consolas"/>
          <w:sz w:val="18"/>
          <w:szCs w:val="18"/>
        </w:rPr>
        <w:t>COPY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usr</w:t>
      </w:r>
      <w:proofErr w:type="spellEnd"/>
      <w:r>
        <w:rPr>
          <w:rFonts w:ascii="Consolas" w:eastAsia="Consolas" w:hAnsi="Consolas" w:cs="Consolas"/>
          <w:sz w:val="18"/>
          <w:szCs w:val="18"/>
        </w:rPr>
        <w:t>/share/nginx/html</w:t>
      </w:r>
      <w:r>
        <w:rPr>
          <w:rFonts w:ascii="Consolas" w:eastAsia="Consolas" w:hAnsi="Consolas" w:cs="Consolas"/>
          <w:sz w:val="18"/>
          <w:szCs w:val="18"/>
        </w:rPr>
        <w:br/>
      </w:r>
      <w:r>
        <w:rPr>
          <w:rFonts w:ascii="Consolas" w:eastAsia="Consolas" w:hAnsi="Consolas" w:cs="Consolas"/>
          <w:sz w:val="18"/>
          <w:szCs w:val="18"/>
        </w:rPr>
        <w:br/>
        <w:t>EXPOSE 80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620AAEE3" w14:textId="77777777">
        <w:tblPrEx>
          <w:tblCellMar>
            <w:top w:w="0" w:type="dxa"/>
            <w:bottom w:w="0" w:type="dxa"/>
          </w:tblCellMar>
        </w:tblPrEx>
        <w:tc>
          <w:tcPr>
            <w:tcW w:w="2500" w:type="pct"/>
            <w:shd w:val="clear" w:color="auto" w:fill="1F4E79"/>
          </w:tcPr>
          <w:p w14:paraId="0993C863" w14:textId="77777777" w:rsidR="001D4DF9" w:rsidRDefault="00000000">
            <w:r>
              <w:rPr>
                <w:b/>
                <w:bCs/>
                <w:color w:val="FFFFFF"/>
              </w:rPr>
              <w:t>Instruction</w:t>
            </w:r>
          </w:p>
        </w:tc>
        <w:tc>
          <w:tcPr>
            <w:tcW w:w="2500" w:type="pct"/>
            <w:shd w:val="clear" w:color="auto" w:fill="1F4E79"/>
          </w:tcPr>
          <w:p w14:paraId="057B30C5" w14:textId="77777777" w:rsidR="001D4DF9" w:rsidRDefault="00000000">
            <w:r>
              <w:rPr>
                <w:b/>
                <w:bCs/>
                <w:color w:val="FFFFFF"/>
              </w:rPr>
              <w:t>Purpose</w:t>
            </w:r>
          </w:p>
        </w:tc>
      </w:tr>
      <w:tr w:rsidR="001D4DF9" w14:paraId="6DC490A1" w14:textId="77777777">
        <w:tblPrEx>
          <w:tblCellMar>
            <w:top w:w="0" w:type="dxa"/>
            <w:bottom w:w="0" w:type="dxa"/>
          </w:tblCellMar>
        </w:tblPrEx>
        <w:tc>
          <w:tcPr>
            <w:tcW w:w="2500" w:type="pct"/>
          </w:tcPr>
          <w:p w14:paraId="4EE41294" w14:textId="77777777" w:rsidR="001D4DF9" w:rsidRDefault="00000000">
            <w:r>
              <w:rPr>
                <w:color w:val="000000"/>
              </w:rPr>
              <w:t xml:space="preserve">FROM </w:t>
            </w:r>
            <w:proofErr w:type="spellStart"/>
            <w:proofErr w:type="gramStart"/>
            <w:r>
              <w:rPr>
                <w:color w:val="000000"/>
              </w:rPr>
              <w:t>nginx:alpine</w:t>
            </w:r>
            <w:proofErr w:type="spellEnd"/>
            <w:proofErr w:type="gramEnd"/>
          </w:p>
        </w:tc>
        <w:tc>
          <w:tcPr>
            <w:tcW w:w="2500" w:type="pct"/>
          </w:tcPr>
          <w:p w14:paraId="1EA9A8FC" w14:textId="77777777" w:rsidR="001D4DF9" w:rsidRDefault="00000000">
            <w:r>
              <w:rPr>
                <w:color w:val="000000"/>
              </w:rPr>
              <w:t xml:space="preserve">Uses the lightweight official nginx image — no Node.js runtime is needed since the </w:t>
            </w:r>
            <w:proofErr w:type="gramStart"/>
            <w:r>
              <w:rPr>
                <w:color w:val="000000"/>
              </w:rPr>
              <w:t>frontend</w:t>
            </w:r>
            <w:proofErr w:type="gramEnd"/>
            <w:r>
              <w:rPr>
                <w:color w:val="000000"/>
              </w:rPr>
              <w:t xml:space="preserve"> is plain static HTML/CSS/JS.</w:t>
            </w:r>
          </w:p>
        </w:tc>
      </w:tr>
      <w:tr w:rsidR="001D4DF9" w14:paraId="7F42E63C" w14:textId="77777777">
        <w:tblPrEx>
          <w:tblCellMar>
            <w:top w:w="0" w:type="dxa"/>
            <w:bottom w:w="0" w:type="dxa"/>
          </w:tblCellMar>
        </w:tblPrEx>
        <w:tc>
          <w:tcPr>
            <w:tcW w:w="2500" w:type="pct"/>
          </w:tcPr>
          <w:p w14:paraId="28ED5C76" w14:textId="77777777" w:rsidR="001D4DF9" w:rsidRDefault="00000000">
            <w:r>
              <w:rPr>
                <w:color w:val="000000"/>
              </w:rPr>
              <w:t>RUN rm -rf /</w:t>
            </w:r>
            <w:proofErr w:type="spellStart"/>
            <w:r>
              <w:rPr>
                <w:color w:val="000000"/>
              </w:rPr>
              <w:t>usr</w:t>
            </w:r>
            <w:proofErr w:type="spellEnd"/>
            <w:r>
              <w:rPr>
                <w:color w:val="000000"/>
              </w:rPr>
              <w:t>/share/nginx/html/*</w:t>
            </w:r>
          </w:p>
        </w:tc>
        <w:tc>
          <w:tcPr>
            <w:tcW w:w="2500" w:type="pct"/>
          </w:tcPr>
          <w:p w14:paraId="3500EAF7" w14:textId="77777777" w:rsidR="001D4DF9" w:rsidRDefault="00000000">
            <w:r>
              <w:rPr>
                <w:color w:val="000000"/>
              </w:rPr>
              <w:t>Clears nginx's default placeholder page so it doesn't conflict with or get served alongside the app's files.</w:t>
            </w:r>
          </w:p>
        </w:tc>
      </w:tr>
      <w:tr w:rsidR="001D4DF9" w14:paraId="54066B5E" w14:textId="77777777">
        <w:tblPrEx>
          <w:tblCellMar>
            <w:top w:w="0" w:type="dxa"/>
            <w:bottom w:w="0" w:type="dxa"/>
          </w:tblCellMar>
        </w:tblPrEx>
        <w:tc>
          <w:tcPr>
            <w:tcW w:w="2500" w:type="pct"/>
          </w:tcPr>
          <w:p w14:paraId="44878A33" w14:textId="77777777" w:rsidR="001D4DF9" w:rsidRDefault="00000000">
            <w:proofErr w:type="gramStart"/>
            <w:r>
              <w:rPr>
                <w:color w:val="000000"/>
              </w:rPr>
              <w:t>COPY .</w:t>
            </w:r>
            <w:proofErr w:type="gramEnd"/>
            <w:r>
              <w:rPr>
                <w:color w:val="000000"/>
              </w:rPr>
              <w:t xml:space="preserve"> /</w:t>
            </w:r>
            <w:proofErr w:type="spellStart"/>
            <w:r>
              <w:rPr>
                <w:color w:val="000000"/>
              </w:rPr>
              <w:t>usr</w:t>
            </w:r>
            <w:proofErr w:type="spellEnd"/>
            <w:r>
              <w:rPr>
                <w:color w:val="000000"/>
              </w:rPr>
              <w:t>/share/nginx/html</w:t>
            </w:r>
          </w:p>
        </w:tc>
        <w:tc>
          <w:tcPr>
            <w:tcW w:w="2500" w:type="pct"/>
          </w:tcPr>
          <w:p w14:paraId="1ECDB0DA" w14:textId="77777777" w:rsidR="001D4DF9" w:rsidRDefault="00000000">
            <w:r>
              <w:rPr>
                <w:color w:val="000000"/>
              </w:rPr>
              <w:t>Copies index.html, style.css, and app.js into nginx's default web root so they are served automatically.</w:t>
            </w:r>
          </w:p>
        </w:tc>
      </w:tr>
      <w:tr w:rsidR="001D4DF9" w14:paraId="3EB3229F" w14:textId="77777777">
        <w:tblPrEx>
          <w:tblCellMar>
            <w:top w:w="0" w:type="dxa"/>
            <w:bottom w:w="0" w:type="dxa"/>
          </w:tblCellMar>
        </w:tblPrEx>
        <w:tc>
          <w:tcPr>
            <w:tcW w:w="2500" w:type="pct"/>
          </w:tcPr>
          <w:p w14:paraId="1551DCA1" w14:textId="77777777" w:rsidR="001D4DF9" w:rsidRDefault="00000000">
            <w:r>
              <w:rPr>
                <w:color w:val="000000"/>
              </w:rPr>
              <w:t>EXPOSE 80</w:t>
            </w:r>
          </w:p>
        </w:tc>
        <w:tc>
          <w:tcPr>
            <w:tcW w:w="2500" w:type="pct"/>
          </w:tcPr>
          <w:p w14:paraId="0089BA0D" w14:textId="77777777" w:rsidR="001D4DF9" w:rsidRDefault="00000000">
            <w:r>
              <w:rPr>
                <w:color w:val="000000"/>
              </w:rPr>
              <w:t>Documents that nginx listens on port 80 inside the container (mapped to host port 8080 in docker-</w:t>
            </w:r>
            <w:proofErr w:type="spellStart"/>
            <w:r>
              <w:rPr>
                <w:color w:val="000000"/>
              </w:rPr>
              <w:t>compose.yml</w:t>
            </w:r>
            <w:proofErr w:type="spellEnd"/>
            <w:r>
              <w:rPr>
                <w:color w:val="000000"/>
              </w:rPr>
              <w:t>).</w:t>
            </w:r>
          </w:p>
        </w:tc>
      </w:tr>
    </w:tbl>
    <w:p w14:paraId="7943F371" w14:textId="77777777" w:rsidR="001D4DF9" w:rsidRDefault="00000000">
      <w:r>
        <w:br w:type="page"/>
      </w:r>
    </w:p>
    <w:p w14:paraId="3EDF3EDF" w14:textId="77777777" w:rsidR="001D4DF9" w:rsidRDefault="00000000">
      <w:pPr>
        <w:pStyle w:val="Heading1"/>
        <w:spacing w:before="300" w:after="150"/>
      </w:pPr>
      <w:r>
        <w:t>9. Docker Compose Design</w:t>
      </w:r>
    </w:p>
    <w:p w14:paraId="157BBE91"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version: "3.9"</w:t>
      </w:r>
      <w:r>
        <w:rPr>
          <w:rFonts w:ascii="Consolas" w:eastAsia="Consolas" w:hAnsi="Consolas" w:cs="Consolas"/>
          <w:sz w:val="18"/>
          <w:szCs w:val="18"/>
        </w:rPr>
        <w:br/>
      </w:r>
      <w:r>
        <w:rPr>
          <w:rFonts w:ascii="Consolas" w:eastAsia="Consolas" w:hAnsi="Consolas" w:cs="Consolas"/>
          <w:sz w:val="18"/>
          <w:szCs w:val="18"/>
        </w:rPr>
        <w:br/>
        <w:t>services:</w:t>
      </w:r>
      <w:r>
        <w:rPr>
          <w:rFonts w:ascii="Consolas" w:eastAsia="Consolas" w:hAnsi="Consolas" w:cs="Consolas"/>
          <w:sz w:val="18"/>
          <w:szCs w:val="18"/>
        </w:rPr>
        <w:br/>
        <w:t xml:space="preserve">  backend:</w:t>
      </w:r>
      <w:r>
        <w:rPr>
          <w:rFonts w:ascii="Consolas" w:eastAsia="Consolas" w:hAnsi="Consolas" w:cs="Consolas"/>
          <w:sz w:val="18"/>
          <w:szCs w:val="18"/>
        </w:rPr>
        <w:br/>
        <w:t xml:space="preserve">    build: ./backend</w:t>
      </w:r>
      <w:r>
        <w:rPr>
          <w:rFonts w:ascii="Consolas" w:eastAsia="Consolas" w:hAnsi="Consolas" w:cs="Consolas"/>
          <w:sz w:val="18"/>
          <w:szCs w:val="18"/>
        </w:rPr>
        <w:b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task-manager-backend</w:t>
      </w:r>
      <w:r>
        <w:rPr>
          <w:rFonts w:ascii="Consolas" w:eastAsia="Consolas" w:hAnsi="Consolas" w:cs="Consolas"/>
          <w:sz w:val="18"/>
          <w:szCs w:val="18"/>
        </w:rPr>
        <w:br/>
        <w:t xml:space="preserve">    ports:</w:t>
      </w:r>
      <w:r>
        <w:rPr>
          <w:rFonts w:ascii="Consolas" w:eastAsia="Consolas" w:hAnsi="Consolas" w:cs="Consolas"/>
          <w:sz w:val="18"/>
          <w:szCs w:val="18"/>
        </w:rPr>
        <w:br/>
        <w:t xml:space="preserve">      - "5000:5000"</w:t>
      </w:r>
      <w:r>
        <w:rPr>
          <w:rFonts w:ascii="Consolas" w:eastAsia="Consolas" w:hAnsi="Consolas" w:cs="Consolas"/>
          <w:sz w:val="18"/>
          <w:szCs w:val="18"/>
        </w:rPr>
        <w:br/>
        <w:t xml:space="preserve">    volumes:</w:t>
      </w:r>
      <w:r>
        <w:rPr>
          <w:rFonts w:ascii="Consolas" w:eastAsia="Consolas" w:hAnsi="Consolas" w:cs="Consolas"/>
          <w:sz w:val="18"/>
          <w:szCs w:val="18"/>
        </w:rPr>
        <w:br/>
        <w:t xml:space="preserve">      - backend-data:/app/</w:t>
      </w:r>
      <w:proofErr w:type="spellStart"/>
      <w:r>
        <w:rPr>
          <w:rFonts w:ascii="Consolas" w:eastAsia="Consolas" w:hAnsi="Consolas" w:cs="Consolas"/>
          <w:sz w:val="18"/>
          <w:szCs w:val="18"/>
        </w:rPr>
        <w:t>db</w:t>
      </w:r>
      <w:proofErr w:type="spellEnd"/>
      <w:r>
        <w:rPr>
          <w:rFonts w:ascii="Consolas" w:eastAsia="Consolas" w:hAnsi="Consolas" w:cs="Consolas"/>
          <w:sz w:val="18"/>
          <w:szCs w:val="18"/>
        </w:rPr>
        <w:br/>
        <w:t xml:space="preserve">    environment:</w:t>
      </w:r>
      <w:r>
        <w:rPr>
          <w:rFonts w:ascii="Consolas" w:eastAsia="Consolas" w:hAnsi="Consolas" w:cs="Consolas"/>
          <w:sz w:val="18"/>
          <w:szCs w:val="18"/>
        </w:rPr>
        <w:br/>
        <w:t xml:space="preserve">      - PORT=5000</w:t>
      </w:r>
      <w:r>
        <w:rPr>
          <w:rFonts w:ascii="Consolas" w:eastAsia="Consolas" w:hAnsi="Consolas" w:cs="Consolas"/>
          <w:sz w:val="18"/>
          <w:szCs w:val="18"/>
        </w:rPr>
        <w:br/>
        <w:t xml:space="preserve">    networks:</w:t>
      </w:r>
      <w:r>
        <w:rPr>
          <w:rFonts w:ascii="Consolas" w:eastAsia="Consolas" w:hAnsi="Consolas" w:cs="Consolas"/>
          <w:sz w:val="18"/>
          <w:szCs w:val="18"/>
        </w:rPr>
        <w:br/>
        <w:t xml:space="preserve">      - task-manager-net</w:t>
      </w:r>
      <w:r>
        <w:rPr>
          <w:rFonts w:ascii="Consolas" w:eastAsia="Consolas" w:hAnsi="Consolas" w:cs="Consolas"/>
          <w:sz w:val="18"/>
          <w:szCs w:val="18"/>
        </w:rPr>
        <w:br/>
        <w:t xml:space="preserve">    restart: unless-stopped</w:t>
      </w:r>
      <w:r>
        <w:rPr>
          <w:rFonts w:ascii="Consolas" w:eastAsia="Consolas" w:hAnsi="Consolas" w:cs="Consolas"/>
          <w:sz w:val="18"/>
          <w:szCs w:val="18"/>
        </w:rPr>
        <w:br/>
      </w:r>
      <w:r>
        <w:rPr>
          <w:rFonts w:ascii="Consolas" w:eastAsia="Consolas" w:hAnsi="Consolas" w:cs="Consolas"/>
          <w:sz w:val="18"/>
          <w:szCs w:val="18"/>
        </w:rPr>
        <w:br/>
        <w:t xml:space="preserve">  frontend:</w:t>
      </w:r>
      <w:r>
        <w:rPr>
          <w:rFonts w:ascii="Consolas" w:eastAsia="Consolas" w:hAnsi="Consolas" w:cs="Consolas"/>
          <w:sz w:val="18"/>
          <w:szCs w:val="18"/>
        </w:rPr>
        <w:br/>
        <w:t xml:space="preserve">    build: ./frontend</w:t>
      </w:r>
      <w:r>
        <w:rPr>
          <w:rFonts w:ascii="Consolas" w:eastAsia="Consolas" w:hAnsi="Consolas" w:cs="Consolas"/>
          <w:sz w:val="18"/>
          <w:szCs w:val="18"/>
        </w:rPr>
        <w:b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task-manager-frontend</w:t>
      </w:r>
      <w:r>
        <w:rPr>
          <w:rFonts w:ascii="Consolas" w:eastAsia="Consolas" w:hAnsi="Consolas" w:cs="Consolas"/>
          <w:sz w:val="18"/>
          <w:szCs w:val="18"/>
        </w:rPr>
        <w:br/>
        <w:t xml:space="preserve">    ports:</w:t>
      </w:r>
      <w:r>
        <w:rPr>
          <w:rFonts w:ascii="Consolas" w:eastAsia="Consolas" w:hAnsi="Consolas" w:cs="Consolas"/>
          <w:sz w:val="18"/>
          <w:szCs w:val="18"/>
        </w:rPr>
        <w:br/>
        <w:t xml:space="preserve">      - "8080:80"</w:t>
      </w:r>
      <w:r>
        <w:rPr>
          <w:rFonts w:ascii="Consolas" w:eastAsia="Consolas" w:hAnsi="Consolas" w:cs="Consolas"/>
          <w:sz w:val="18"/>
          <w:szCs w:val="18"/>
        </w:rPr>
        <w:b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r>
        <w:rPr>
          <w:rFonts w:ascii="Consolas" w:eastAsia="Consolas" w:hAnsi="Consolas" w:cs="Consolas"/>
          <w:sz w:val="18"/>
          <w:szCs w:val="18"/>
        </w:rPr>
        <w:br/>
        <w:t xml:space="preserve">      - backend</w:t>
      </w:r>
      <w:r>
        <w:rPr>
          <w:rFonts w:ascii="Consolas" w:eastAsia="Consolas" w:hAnsi="Consolas" w:cs="Consolas"/>
          <w:sz w:val="18"/>
          <w:szCs w:val="18"/>
        </w:rPr>
        <w:br/>
        <w:t xml:space="preserve">    networks:</w:t>
      </w:r>
      <w:r>
        <w:rPr>
          <w:rFonts w:ascii="Consolas" w:eastAsia="Consolas" w:hAnsi="Consolas" w:cs="Consolas"/>
          <w:sz w:val="18"/>
          <w:szCs w:val="18"/>
        </w:rPr>
        <w:br/>
        <w:t xml:space="preserve">      - task-manager-net</w:t>
      </w:r>
      <w:r>
        <w:rPr>
          <w:rFonts w:ascii="Consolas" w:eastAsia="Consolas" w:hAnsi="Consolas" w:cs="Consolas"/>
          <w:sz w:val="18"/>
          <w:szCs w:val="18"/>
        </w:rPr>
        <w:br/>
        <w:t xml:space="preserve">    restart: unless-stopped</w:t>
      </w:r>
      <w:r>
        <w:rPr>
          <w:rFonts w:ascii="Consolas" w:eastAsia="Consolas" w:hAnsi="Consolas" w:cs="Consolas"/>
          <w:sz w:val="18"/>
          <w:szCs w:val="18"/>
        </w:rPr>
        <w:br/>
      </w:r>
      <w:r>
        <w:rPr>
          <w:rFonts w:ascii="Consolas" w:eastAsia="Consolas" w:hAnsi="Consolas" w:cs="Consolas"/>
          <w:sz w:val="18"/>
          <w:szCs w:val="18"/>
        </w:rPr>
        <w:br/>
        <w:t>networks:</w:t>
      </w:r>
      <w:r>
        <w:rPr>
          <w:rFonts w:ascii="Consolas" w:eastAsia="Consolas" w:hAnsi="Consolas" w:cs="Consolas"/>
          <w:sz w:val="18"/>
          <w:szCs w:val="18"/>
        </w:rPr>
        <w:br/>
        <w:t xml:space="preserve">  task-manager-net:</w:t>
      </w:r>
      <w:r>
        <w:rPr>
          <w:rFonts w:ascii="Consolas" w:eastAsia="Consolas" w:hAnsi="Consolas" w:cs="Consolas"/>
          <w:sz w:val="18"/>
          <w:szCs w:val="18"/>
        </w:rPr>
        <w:br/>
        <w:t xml:space="preserve">    driver: bridge</w:t>
      </w:r>
      <w:r>
        <w:rPr>
          <w:rFonts w:ascii="Consolas" w:eastAsia="Consolas" w:hAnsi="Consolas" w:cs="Consolas"/>
          <w:sz w:val="18"/>
          <w:szCs w:val="18"/>
        </w:rPr>
        <w:br/>
      </w:r>
      <w:r>
        <w:rPr>
          <w:rFonts w:ascii="Consolas" w:eastAsia="Consolas" w:hAnsi="Consolas" w:cs="Consolas"/>
          <w:sz w:val="18"/>
          <w:szCs w:val="18"/>
        </w:rPr>
        <w:br/>
        <w:t>volumes:</w:t>
      </w:r>
      <w:r>
        <w:rPr>
          <w:rFonts w:ascii="Consolas" w:eastAsia="Consolas" w:hAnsi="Consolas" w:cs="Consolas"/>
          <w:sz w:val="18"/>
          <w:szCs w:val="18"/>
        </w:rPr>
        <w:br/>
        <w:t xml:space="preserve">  backend-data:</w:t>
      </w:r>
    </w:p>
    <w:p w14:paraId="474A7414" w14:textId="77777777" w:rsidR="001D4DF9" w:rsidRDefault="00000000">
      <w:pPr>
        <w:pStyle w:val="Heading2"/>
        <w:spacing w:before="200" w:after="100"/>
      </w:pPr>
      <w:r>
        <w:t>9.1 Services</w:t>
      </w:r>
    </w:p>
    <w:p w14:paraId="0E53EDF9" w14:textId="77777777" w:rsidR="001D4DF9" w:rsidRDefault="00000000">
      <w:pPr>
        <w:spacing w:after="120"/>
      </w:pPr>
      <w:r>
        <w:t xml:space="preserve">Two services are defined: backend, built </w:t>
      </w:r>
      <w:proofErr w:type="gramStart"/>
      <w:r>
        <w:t>from .</w:t>
      </w:r>
      <w:proofErr w:type="gramEnd"/>
      <w:r>
        <w:t xml:space="preserve">/backend and exposing the API on host port 5000; and frontend, built </w:t>
      </w:r>
      <w:proofErr w:type="gramStart"/>
      <w:r>
        <w:t>from .</w:t>
      </w:r>
      <w:proofErr w:type="gramEnd"/>
      <w:r>
        <w:t xml:space="preserve">/frontend and exposing the nginx-served UI on host port 8080. </w:t>
      </w:r>
      <w:proofErr w:type="spellStart"/>
      <w:r>
        <w:t>depends_on</w:t>
      </w:r>
      <w:proofErr w:type="spellEnd"/>
      <w:r>
        <w:t xml:space="preserve"> ensures the backend container starts before the frontend.</w:t>
      </w:r>
    </w:p>
    <w:p w14:paraId="44DD209B" w14:textId="77777777" w:rsidR="001D4DF9" w:rsidRDefault="00000000">
      <w:pPr>
        <w:pStyle w:val="Heading2"/>
        <w:spacing w:before="200" w:after="100"/>
      </w:pPr>
      <w:r>
        <w:t>9.2 Networking</w:t>
      </w:r>
    </w:p>
    <w:p w14:paraId="7238A828" w14:textId="77777777" w:rsidR="001D4DF9" w:rsidRDefault="00000000">
      <w:pPr>
        <w:spacing w:after="120"/>
      </w:pPr>
      <w:r>
        <w:t xml:space="preserve">Both services join a user-defined bridge network, task-manager-net. This lets the </w:t>
      </w:r>
      <w:proofErr w:type="gramStart"/>
      <w:r>
        <w:t>frontend</w:t>
      </w:r>
      <w:proofErr w:type="gramEnd"/>
      <w:r>
        <w:t xml:space="preserve"> reach the backend by its service name (http://backend:5000) inside the Docker </w:t>
      </w:r>
      <w:proofErr w:type="gramStart"/>
      <w:r>
        <w:t>network, and</w:t>
      </w:r>
      <w:proofErr w:type="gramEnd"/>
      <w:r>
        <w:t xml:space="preserve"> isolates the stack's internal traffic from other containers on the host.</w:t>
      </w:r>
    </w:p>
    <w:p w14:paraId="0297FC2C" w14:textId="77777777" w:rsidR="001D4DF9" w:rsidRDefault="00000000">
      <w:pPr>
        <w:pStyle w:val="Heading2"/>
        <w:spacing w:before="200" w:after="100"/>
      </w:pPr>
      <w:r>
        <w:t>9.3 Volumes</w:t>
      </w:r>
    </w:p>
    <w:p w14:paraId="1BB1DE5B" w14:textId="77777777" w:rsidR="001D4DF9" w:rsidRDefault="00000000">
      <w:pPr>
        <w:spacing w:after="120"/>
      </w:pPr>
      <w:r>
        <w:t>A named volume, backend-data, is mounted at /app/</w:t>
      </w:r>
      <w:proofErr w:type="spellStart"/>
      <w:r>
        <w:t>db</w:t>
      </w:r>
      <w:proofErr w:type="spellEnd"/>
      <w:r>
        <w:t xml:space="preserve"> inside the backend container. This ensures the SQLite database file persists across container restarts and rebuilds, instead of being lost when the container is recreated.</w:t>
      </w:r>
    </w:p>
    <w:p w14:paraId="11AC0FA6" w14:textId="77777777" w:rsidR="001D4DF9" w:rsidRDefault="00000000">
      <w:pPr>
        <w:pStyle w:val="Heading2"/>
        <w:spacing w:before="200" w:after="100"/>
      </w:pPr>
      <w:r>
        <w:t>9.4 Environment Variables</w:t>
      </w:r>
    </w:p>
    <w:p w14:paraId="10E0FB78" w14:textId="77777777" w:rsidR="001D4DF9" w:rsidRDefault="00000000">
      <w:pPr>
        <w:spacing w:after="120"/>
      </w:pPr>
      <w:r>
        <w:t>PORT=5000 is passed to the backend container so the Express server binds to the same port that is published to the host, keeping configuration explicit rather than hardcoded.</w:t>
      </w:r>
    </w:p>
    <w:p w14:paraId="221BEBDC" w14:textId="77777777" w:rsidR="001D4DF9" w:rsidRDefault="00000000">
      <w:pPr>
        <w:pStyle w:val="Heading2"/>
        <w:spacing w:before="200" w:after="100"/>
      </w:pPr>
      <w:r>
        <w:t>9.5 Dependencies</w:t>
      </w:r>
    </w:p>
    <w:p w14:paraId="2434126B" w14:textId="77777777" w:rsidR="001D4DF9" w:rsidRDefault="00000000">
      <w:pPr>
        <w:spacing w:after="120"/>
      </w:pPr>
      <w:proofErr w:type="spellStart"/>
      <w:r>
        <w:t>depends_</w:t>
      </w:r>
      <w:proofErr w:type="gramStart"/>
      <w:r>
        <w:t>on</w:t>
      </w:r>
      <w:proofErr w:type="spellEnd"/>
      <w:r>
        <w:t>:</w:t>
      </w:r>
      <w:proofErr w:type="gramEnd"/>
      <w:r>
        <w:t xml:space="preserve"> backend on the frontend service ensures Docker Compose starts the backend container first, since the frontend's client-side JavaScript calls the backend API.</w:t>
      </w:r>
    </w:p>
    <w:p w14:paraId="7CB34EE3" w14:textId="77777777" w:rsidR="001D4DF9" w:rsidRDefault="00000000">
      <w:pPr>
        <w:pStyle w:val="Heading1"/>
        <w:spacing w:before="300" w:after="150"/>
      </w:pPr>
      <w:r>
        <w:t>10. Container Deployment and Testing</w:t>
      </w:r>
    </w:p>
    <w:p w14:paraId="05E64744" w14:textId="77777777" w:rsidR="001D4DF9" w:rsidRDefault="00000000">
      <w:pPr>
        <w:spacing w:after="120"/>
      </w:pPr>
      <w:r>
        <w:t>To build and run the full stack, the following commands are used:</w:t>
      </w:r>
    </w:p>
    <w:p w14:paraId="6E48A549"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docker compose up --build</w:t>
      </w:r>
    </w:p>
    <w:p w14:paraId="73F9DA73" w14:textId="77777777" w:rsidR="001D4DF9" w:rsidRDefault="00000000">
      <w:pPr>
        <w:spacing w:after="120"/>
      </w:pPr>
      <w:r>
        <w:t xml:space="preserve">This builds both images from their </w:t>
      </w:r>
      <w:proofErr w:type="spellStart"/>
      <w:r>
        <w:t>Dockerfiles</w:t>
      </w:r>
      <w:proofErr w:type="spellEnd"/>
      <w:r>
        <w:t xml:space="preserve"> and starts them on the shared network, with the backend reachable at http://localhost:5000 and the frontend at http://localhost:8080.</w:t>
      </w:r>
    </w:p>
    <w:p w14:paraId="533E7493" w14:textId="77777777" w:rsidR="001D4DF9" w:rsidRDefault="00000000">
      <w:pPr>
        <w:pStyle w:val="Heading2"/>
        <w:spacing w:before="200" w:after="100"/>
      </w:pPr>
      <w:r>
        <w:t>10.1 Manual Verification (without Docker)</w:t>
      </w:r>
    </w:p>
    <w:p w14:paraId="1E0AFC8D" w14:textId="77777777" w:rsidR="001D4DF9" w:rsidRDefault="00000000">
      <w:pPr>
        <w:spacing w:after="120"/>
      </w:pPr>
      <w:r>
        <w:t>The backend logic was also verified by inspecting the route implementations against the requirement list in Section 1.2. Each route in backend/routes/tasks.js corresponds directly to one functional requirement:</w:t>
      </w:r>
    </w:p>
    <w:p w14:paraId="26877C33" w14:textId="77777777" w:rsidR="001D4DF9" w:rsidRDefault="00000000">
      <w:pPr>
        <w:pStyle w:val="ListParagraph"/>
        <w:numPr>
          <w:ilvl w:val="0"/>
          <w:numId w:val="1"/>
        </w:numPr>
        <w:spacing w:after="60"/>
      </w:pPr>
      <w:r>
        <w:t>GET /</w:t>
      </w:r>
      <w:proofErr w:type="spellStart"/>
      <w:r>
        <w:t>api</w:t>
      </w:r>
      <w:proofErr w:type="spellEnd"/>
      <w:r>
        <w:t>/tasks → FR2 (list all tasks)</w:t>
      </w:r>
    </w:p>
    <w:p w14:paraId="36B4753D" w14:textId="77777777" w:rsidR="001D4DF9" w:rsidRDefault="00000000">
      <w:pPr>
        <w:pStyle w:val="ListParagraph"/>
        <w:numPr>
          <w:ilvl w:val="0"/>
          <w:numId w:val="1"/>
        </w:numPr>
        <w:spacing w:after="60"/>
      </w:pPr>
      <w:r>
        <w:t>GET /</w:t>
      </w:r>
      <w:proofErr w:type="spellStart"/>
      <w:r>
        <w:t>api</w:t>
      </w:r>
      <w:proofErr w:type="spellEnd"/>
      <w:r>
        <w:t>/tasks/:id → FR2 (retrieve single task)</w:t>
      </w:r>
    </w:p>
    <w:p w14:paraId="44026E4A" w14:textId="77777777" w:rsidR="001D4DF9" w:rsidRDefault="00000000">
      <w:pPr>
        <w:pStyle w:val="ListParagraph"/>
        <w:numPr>
          <w:ilvl w:val="0"/>
          <w:numId w:val="1"/>
        </w:numPr>
        <w:spacing w:after="60"/>
      </w:pPr>
      <w:r>
        <w:t>POST /</w:t>
      </w:r>
      <w:proofErr w:type="spellStart"/>
      <w:r>
        <w:t>api</w:t>
      </w:r>
      <w:proofErr w:type="spellEnd"/>
      <w:r>
        <w:t>/tasks → FR1 (create task, 400 error if title missing)</w:t>
      </w:r>
    </w:p>
    <w:p w14:paraId="2C4DF183" w14:textId="77777777" w:rsidR="001D4DF9" w:rsidRDefault="00000000">
      <w:pPr>
        <w:pStyle w:val="ListParagraph"/>
        <w:numPr>
          <w:ilvl w:val="0"/>
          <w:numId w:val="1"/>
        </w:numPr>
        <w:spacing w:after="60"/>
      </w:pPr>
      <w:r>
        <w:t>PUT /</w:t>
      </w:r>
      <w:proofErr w:type="spellStart"/>
      <w:r>
        <w:t>api</w:t>
      </w:r>
      <w:proofErr w:type="spellEnd"/>
      <w:r>
        <w:t>/tasks/:id → FR3 (update title/description/completed, 404 if not found)</w:t>
      </w:r>
    </w:p>
    <w:p w14:paraId="45370642" w14:textId="77777777" w:rsidR="001D4DF9" w:rsidRDefault="00000000">
      <w:pPr>
        <w:pStyle w:val="ListParagraph"/>
        <w:numPr>
          <w:ilvl w:val="0"/>
          <w:numId w:val="1"/>
        </w:numPr>
        <w:spacing w:after="60"/>
      </w:pPr>
      <w:r>
        <w:t>DELETE /</w:t>
      </w:r>
      <w:proofErr w:type="spellStart"/>
      <w:r>
        <w:t>api</w:t>
      </w:r>
      <w:proofErr w:type="spellEnd"/>
      <w:r>
        <w:t>/tasks/:id → FR4 (delete task, 404 if not found)</w:t>
      </w:r>
    </w:p>
    <w:p w14:paraId="6AF7D962" w14:textId="77777777" w:rsidR="001D4DF9" w:rsidRDefault="00000000">
      <w:pPr>
        <w:pStyle w:val="ListParagraph"/>
        <w:numPr>
          <w:ilvl w:val="0"/>
          <w:numId w:val="1"/>
        </w:numPr>
        <w:spacing w:after="60"/>
      </w:pPr>
      <w:r>
        <w:t>GET /</w:t>
      </w:r>
      <w:proofErr w:type="spellStart"/>
      <w:r>
        <w:t>api</w:t>
      </w:r>
      <w:proofErr w:type="spellEnd"/>
      <w:r>
        <w:t>/health → FR6 (container health check)</w:t>
      </w:r>
    </w:p>
    <w:p w14:paraId="415B6269" w14:textId="77777777" w:rsidR="001D4DF9" w:rsidRDefault="00000000">
      <w:pPr>
        <w:pStyle w:val="Heading2"/>
        <w:spacing w:before="200" w:after="100"/>
      </w:pPr>
      <w:r>
        <w:t>10.2 Automated Tests</w:t>
      </w:r>
    </w:p>
    <w:p w14:paraId="69DB3FDE" w14:textId="77777777" w:rsidR="001D4DF9" w:rsidRDefault="00000000">
      <w:pPr>
        <w:spacing w:after="120"/>
      </w:pPr>
      <w:r>
        <w:t>An integration test suite (backend/test/tasks.test.js) using Node's built-in test runner exercises the database layer directly: table creation, inserting a task, updating completion status, and deleting a task. Run with:</w:t>
      </w:r>
    </w:p>
    <w:p w14:paraId="1B2E0CCE" w14:textId="77777777" w:rsidR="001D4DF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cd backend</w:t>
      </w:r>
      <w:r>
        <w:rPr>
          <w:rFonts w:ascii="Consolas" w:eastAsia="Consolas" w:hAnsi="Consolas" w:cs="Consolas"/>
          <w:sz w:val="18"/>
          <w:szCs w:val="18"/>
        </w:rPr>
        <w:br/>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r>
        <w:rPr>
          <w:rFonts w:ascii="Consolas" w:eastAsia="Consolas" w:hAnsi="Consolas" w:cs="Consolas"/>
          <w:sz w:val="18"/>
          <w:szCs w:val="18"/>
        </w:rPr>
        <w:br/>
        <w:t>node --test test/</w:t>
      </w:r>
    </w:p>
    <w:p w14:paraId="2FB514C7" w14:textId="77777777" w:rsidR="001D4DF9" w:rsidRDefault="00000000">
      <w:r>
        <w:br w:type="page"/>
      </w:r>
    </w:p>
    <w:p w14:paraId="50EADF0C" w14:textId="77777777" w:rsidR="001D4DF9" w:rsidRDefault="00000000">
      <w:pPr>
        <w:pStyle w:val="Heading1"/>
        <w:spacing w:before="300" w:after="150"/>
      </w:pPr>
      <w:r>
        <w:t>11. Benefits of Git and Docker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D4DF9" w14:paraId="0A6D0E09" w14:textId="77777777">
        <w:tblPrEx>
          <w:tblCellMar>
            <w:top w:w="0" w:type="dxa"/>
            <w:bottom w:w="0" w:type="dxa"/>
          </w:tblCellMar>
        </w:tblPrEx>
        <w:tc>
          <w:tcPr>
            <w:tcW w:w="2500" w:type="pct"/>
            <w:shd w:val="clear" w:color="auto" w:fill="1F4E79"/>
          </w:tcPr>
          <w:p w14:paraId="5D7BB782" w14:textId="77777777" w:rsidR="001D4DF9" w:rsidRDefault="00000000">
            <w:r>
              <w:rPr>
                <w:b/>
                <w:bCs/>
                <w:color w:val="FFFFFF"/>
              </w:rPr>
              <w:t>Aspect</w:t>
            </w:r>
          </w:p>
        </w:tc>
        <w:tc>
          <w:tcPr>
            <w:tcW w:w="2500" w:type="pct"/>
            <w:shd w:val="clear" w:color="auto" w:fill="1F4E79"/>
          </w:tcPr>
          <w:p w14:paraId="6E3BE27F" w14:textId="77777777" w:rsidR="001D4DF9" w:rsidRDefault="00000000">
            <w:r>
              <w:rPr>
                <w:b/>
                <w:bCs/>
                <w:color w:val="FFFFFF"/>
              </w:rPr>
              <w:t>How Git/Docker Help</w:t>
            </w:r>
          </w:p>
        </w:tc>
      </w:tr>
      <w:tr w:rsidR="001D4DF9" w14:paraId="310EF85A" w14:textId="77777777">
        <w:tblPrEx>
          <w:tblCellMar>
            <w:top w:w="0" w:type="dxa"/>
            <w:bottom w:w="0" w:type="dxa"/>
          </w:tblCellMar>
        </w:tblPrEx>
        <w:tc>
          <w:tcPr>
            <w:tcW w:w="2500" w:type="pct"/>
          </w:tcPr>
          <w:p w14:paraId="14C03854" w14:textId="77777777" w:rsidR="001D4DF9" w:rsidRDefault="00000000">
            <w:r>
              <w:rPr>
                <w:color w:val="000000"/>
              </w:rPr>
              <w:t>Collaboration</w:t>
            </w:r>
          </w:p>
        </w:tc>
        <w:tc>
          <w:tcPr>
            <w:tcW w:w="2500" w:type="pct"/>
          </w:tcPr>
          <w:p w14:paraId="2D3DA5D0" w14:textId="77777777" w:rsidR="001D4DF9" w:rsidRDefault="00000000">
            <w:r>
              <w:rPr>
                <w:color w:val="000000"/>
              </w:rPr>
              <w:t>Git's branching model let backend, frontend, and Docker work proceed as isolated, reviewable units that were merged only once complete, avoiding conflicts from simultaneous edits to the same files.</w:t>
            </w:r>
          </w:p>
        </w:tc>
      </w:tr>
      <w:tr w:rsidR="001D4DF9" w14:paraId="3C9DA8E2" w14:textId="77777777">
        <w:tblPrEx>
          <w:tblCellMar>
            <w:top w:w="0" w:type="dxa"/>
            <w:bottom w:w="0" w:type="dxa"/>
          </w:tblCellMar>
        </w:tblPrEx>
        <w:tc>
          <w:tcPr>
            <w:tcW w:w="2500" w:type="pct"/>
          </w:tcPr>
          <w:p w14:paraId="265A5BBB" w14:textId="77777777" w:rsidR="001D4DF9" w:rsidRDefault="00000000">
            <w:r>
              <w:rPr>
                <w:color w:val="000000"/>
              </w:rPr>
              <w:t>Version Management</w:t>
            </w:r>
          </w:p>
        </w:tc>
        <w:tc>
          <w:tcPr>
            <w:tcW w:w="2500" w:type="pct"/>
          </w:tcPr>
          <w:p w14:paraId="737DCFE6" w14:textId="77777777" w:rsidR="001D4DF9" w:rsidRDefault="00000000">
            <w:r>
              <w:rPr>
                <w:color w:val="000000"/>
              </w:rPr>
              <w:t>Every change is tracked with a message and timestamp; the v1.0.0 tag marks an exact, reproducible snapshot of the working release that can be checked out at any time.</w:t>
            </w:r>
          </w:p>
        </w:tc>
      </w:tr>
      <w:tr w:rsidR="001D4DF9" w14:paraId="12A8201B" w14:textId="77777777">
        <w:tblPrEx>
          <w:tblCellMar>
            <w:top w:w="0" w:type="dxa"/>
            <w:bottom w:w="0" w:type="dxa"/>
          </w:tblCellMar>
        </w:tblPrEx>
        <w:tc>
          <w:tcPr>
            <w:tcW w:w="2500" w:type="pct"/>
          </w:tcPr>
          <w:p w14:paraId="0764C989" w14:textId="77777777" w:rsidR="001D4DF9" w:rsidRDefault="00000000">
            <w:r>
              <w:rPr>
                <w:color w:val="000000"/>
              </w:rPr>
              <w:t>Portability</w:t>
            </w:r>
          </w:p>
        </w:tc>
        <w:tc>
          <w:tcPr>
            <w:tcW w:w="2500" w:type="pct"/>
          </w:tcPr>
          <w:p w14:paraId="409441AB" w14:textId="77777777" w:rsidR="001D4DF9" w:rsidRDefault="00000000">
            <w:r>
              <w:rPr>
                <w:color w:val="000000"/>
              </w:rPr>
              <w:t>Docker images bundle the application with its exact runtime and dependencies, so the app runs identically on the grading machine, a teammate's laptop, or a cloud VM, regardless of locally installed Node or nginx versions.</w:t>
            </w:r>
          </w:p>
        </w:tc>
      </w:tr>
      <w:tr w:rsidR="001D4DF9" w14:paraId="0C861725" w14:textId="77777777">
        <w:tblPrEx>
          <w:tblCellMar>
            <w:top w:w="0" w:type="dxa"/>
            <w:bottom w:w="0" w:type="dxa"/>
          </w:tblCellMar>
        </w:tblPrEx>
        <w:tc>
          <w:tcPr>
            <w:tcW w:w="2500" w:type="pct"/>
          </w:tcPr>
          <w:p w14:paraId="56E45D43" w14:textId="77777777" w:rsidR="001D4DF9" w:rsidRDefault="00000000">
            <w:r>
              <w:rPr>
                <w:color w:val="000000"/>
              </w:rPr>
              <w:t>Deployment</w:t>
            </w:r>
          </w:p>
        </w:tc>
        <w:tc>
          <w:tcPr>
            <w:tcW w:w="2500" w:type="pct"/>
          </w:tcPr>
          <w:p w14:paraId="11DAA8B0" w14:textId="77777777" w:rsidR="001D4DF9" w:rsidRDefault="00000000">
            <w:r>
              <w:rPr>
                <w:color w:val="000000"/>
              </w:rPr>
              <w:t>docker compose up --build is the only command needed to go from source to a running two-service stack, removing manual setup steps that are easy to get wrong.</w:t>
            </w:r>
          </w:p>
        </w:tc>
      </w:tr>
      <w:tr w:rsidR="001D4DF9" w14:paraId="2E96B91D" w14:textId="77777777">
        <w:tblPrEx>
          <w:tblCellMar>
            <w:top w:w="0" w:type="dxa"/>
            <w:bottom w:w="0" w:type="dxa"/>
          </w:tblCellMar>
        </w:tblPrEx>
        <w:tc>
          <w:tcPr>
            <w:tcW w:w="2500" w:type="pct"/>
          </w:tcPr>
          <w:p w14:paraId="0F32AA8E" w14:textId="77777777" w:rsidR="001D4DF9" w:rsidRDefault="00000000">
            <w:r>
              <w:rPr>
                <w:color w:val="000000"/>
              </w:rPr>
              <w:t>Scalability</w:t>
            </w:r>
          </w:p>
        </w:tc>
        <w:tc>
          <w:tcPr>
            <w:tcW w:w="2500" w:type="pct"/>
          </w:tcPr>
          <w:p w14:paraId="25C5C156" w14:textId="77777777" w:rsidR="001D4DF9" w:rsidRDefault="00000000">
            <w:r>
              <w:rPr>
                <w:color w:val="000000"/>
              </w:rPr>
              <w:t>Because backend and frontend are separate containers on a defined network, either can be scaled, replaced, or moved to a separate host independently as load grows.</w:t>
            </w:r>
          </w:p>
        </w:tc>
      </w:tr>
      <w:tr w:rsidR="001D4DF9" w14:paraId="29A50CCB" w14:textId="77777777">
        <w:tblPrEx>
          <w:tblCellMar>
            <w:top w:w="0" w:type="dxa"/>
            <w:bottom w:w="0" w:type="dxa"/>
          </w:tblCellMar>
        </w:tblPrEx>
        <w:tc>
          <w:tcPr>
            <w:tcW w:w="2500" w:type="pct"/>
          </w:tcPr>
          <w:p w14:paraId="67486234" w14:textId="77777777" w:rsidR="001D4DF9" w:rsidRDefault="00000000">
            <w:r>
              <w:rPr>
                <w:color w:val="000000"/>
              </w:rPr>
              <w:t>Maintainability</w:t>
            </w:r>
          </w:p>
        </w:tc>
        <w:tc>
          <w:tcPr>
            <w:tcW w:w="2500" w:type="pct"/>
          </w:tcPr>
          <w:p w14:paraId="5EEC4878" w14:textId="77777777" w:rsidR="001D4DF9" w:rsidRDefault="00000000">
            <w:r>
              <w:rPr>
                <w:color w:val="000000"/>
              </w:rPr>
              <w:t>Small, atomic commits and a documented branch model make it straightforward to trace when and why a change was made, using git blame or git log, and to roll back a specific change without affecting unrelated code.</w:t>
            </w:r>
          </w:p>
        </w:tc>
      </w:tr>
    </w:tbl>
    <w:p w14:paraId="3BE8A27C" w14:textId="77777777" w:rsidR="001D4DF9" w:rsidRDefault="00000000">
      <w:pPr>
        <w:pStyle w:val="Heading1"/>
        <w:spacing w:before="300" w:after="150"/>
      </w:pPr>
      <w:r>
        <w:t>12. Challenges and Improvements</w:t>
      </w:r>
    </w:p>
    <w:p w14:paraId="66AE479C" w14:textId="77777777" w:rsidR="001D4DF9" w:rsidRDefault="00000000">
      <w:pPr>
        <w:pStyle w:val="Heading2"/>
        <w:spacing w:before="200" w:after="100"/>
      </w:pPr>
      <w:r>
        <w:t>12.1 Challenges Encountered</w:t>
      </w:r>
    </w:p>
    <w:p w14:paraId="46FE2056" w14:textId="77777777" w:rsidR="001D4DF9" w:rsidRDefault="00000000">
      <w:pPr>
        <w:pStyle w:val="ListParagraph"/>
        <w:numPr>
          <w:ilvl w:val="0"/>
          <w:numId w:val="1"/>
        </w:numPr>
        <w:spacing w:after="60"/>
      </w:pPr>
      <w:r>
        <w:t xml:space="preserve">A genuine </w:t>
      </w:r>
      <w:proofErr w:type="gramStart"/>
      <w:r>
        <w:t>merge conflict</w:t>
      </w:r>
      <w:proofErr w:type="gramEnd"/>
      <w:r>
        <w:t xml:space="preserve"> occurred in backend/server.js when the hotfix/port-config branch and develop independently changed the same default-port line — resolving it required understanding both branches' intent before choosing which value to keep, not just picking one arbitrarily.</w:t>
      </w:r>
    </w:p>
    <w:p w14:paraId="1E2B55F7" w14:textId="77777777" w:rsidR="001D4DF9" w:rsidRDefault="00000000">
      <w:pPr>
        <w:pStyle w:val="ListParagraph"/>
        <w:numPr>
          <w:ilvl w:val="0"/>
          <w:numId w:val="1"/>
        </w:numPr>
        <w:spacing w:after="60"/>
      </w:pPr>
      <w:r>
        <w:t xml:space="preserve">Coordinating which environment variable (PORT) should be the single source of truth across server.js, the </w:t>
      </w:r>
      <w:proofErr w:type="spellStart"/>
      <w:r>
        <w:t>Dockerfile</w:t>
      </w:r>
      <w:proofErr w:type="spellEnd"/>
      <w:r>
        <w:t>, and docker-</w:t>
      </w:r>
      <w:proofErr w:type="spellStart"/>
      <w:r>
        <w:t>compose.yml</w:t>
      </w:r>
      <w:proofErr w:type="spellEnd"/>
      <w:r>
        <w:t xml:space="preserve"> required care to avoid the two services disagreeing on ports at runtime.</w:t>
      </w:r>
    </w:p>
    <w:p w14:paraId="7F8DAC95" w14:textId="77777777" w:rsidR="001D4DF9" w:rsidRDefault="00000000">
      <w:pPr>
        <w:pStyle w:val="ListParagraph"/>
        <w:numPr>
          <w:ilvl w:val="0"/>
          <w:numId w:val="1"/>
        </w:numPr>
        <w:spacing w:after="60"/>
      </w:pPr>
      <w:r>
        <w:t xml:space="preserve">Deciding the right base images (node:20-alpine vs. a heavier default image, </w:t>
      </w:r>
      <w:proofErr w:type="spellStart"/>
      <w:proofErr w:type="gramStart"/>
      <w:r>
        <w:t>nginx:alpine</w:t>
      </w:r>
      <w:proofErr w:type="spellEnd"/>
      <w:proofErr w:type="gramEnd"/>
      <w:r>
        <w:t xml:space="preserve"> for the </w:t>
      </w:r>
      <w:proofErr w:type="gramStart"/>
      <w:r>
        <w:t>frontend</w:t>
      </w:r>
      <w:proofErr w:type="gramEnd"/>
      <w:r>
        <w:t xml:space="preserve"> instead of also using Node) took some evaluation to balance image size against build simplicity.</w:t>
      </w:r>
    </w:p>
    <w:p w14:paraId="7922D7BF" w14:textId="77777777" w:rsidR="001D4DF9" w:rsidRDefault="00000000">
      <w:pPr>
        <w:pStyle w:val="ListParagraph"/>
        <w:numPr>
          <w:ilvl w:val="0"/>
          <w:numId w:val="1"/>
        </w:numPr>
        <w:spacing w:after="60"/>
      </w:pPr>
      <w:r>
        <w:t xml:space="preserve">Ensuring the SQLite database file survives container restarts </w:t>
      </w:r>
      <w:proofErr w:type="gramStart"/>
      <w:r>
        <w:t>required</w:t>
      </w:r>
      <w:proofErr w:type="gramEnd"/>
      <w:r>
        <w:t xml:space="preserve"> explicitly adding a named volume rather than relying on the container's writable layer, which is discarded when a container is removed.</w:t>
      </w:r>
    </w:p>
    <w:p w14:paraId="48BBB1E6" w14:textId="77777777" w:rsidR="001D4DF9" w:rsidRDefault="00000000">
      <w:pPr>
        <w:pStyle w:val="Heading2"/>
        <w:spacing w:before="200" w:after="100"/>
      </w:pPr>
      <w:r>
        <w:t>12.2 Suggested Improvements</w:t>
      </w:r>
    </w:p>
    <w:p w14:paraId="63A4939A" w14:textId="77777777" w:rsidR="001D4DF9" w:rsidRDefault="00000000">
      <w:pPr>
        <w:pStyle w:val="ListParagraph"/>
        <w:numPr>
          <w:ilvl w:val="0"/>
          <w:numId w:val="1"/>
        </w:numPr>
        <w:spacing w:after="60"/>
      </w:pPr>
      <w:r>
        <w:t>Add a CI pipeline (e.g. GitHub Actions) that automatically runs the test suite and builds both Docker images on every push, catching integration issues before merge.</w:t>
      </w:r>
    </w:p>
    <w:p w14:paraId="3BBF6CFD" w14:textId="77777777" w:rsidR="001D4DF9" w:rsidRDefault="00000000">
      <w:pPr>
        <w:pStyle w:val="ListParagraph"/>
        <w:numPr>
          <w:ilvl w:val="0"/>
          <w:numId w:val="1"/>
        </w:numPr>
        <w:spacing w:after="60"/>
      </w:pPr>
      <w:r>
        <w:t xml:space="preserve">Introduce </w:t>
      </w:r>
      <w:proofErr w:type="gramStart"/>
      <w:r>
        <w:t>environment-specific</w:t>
      </w:r>
      <w:proofErr w:type="gramEnd"/>
      <w:r>
        <w:t xml:space="preserve"> Compose override files (docker-</w:t>
      </w:r>
      <w:proofErr w:type="spellStart"/>
      <w:r>
        <w:t>compose.override.yml</w:t>
      </w:r>
      <w:proofErr w:type="spellEnd"/>
      <w:r>
        <w:t>) to separate development and production configuration cleanly.</w:t>
      </w:r>
    </w:p>
    <w:p w14:paraId="39C4EAEB" w14:textId="77777777" w:rsidR="001D4DF9" w:rsidRDefault="00000000">
      <w:pPr>
        <w:pStyle w:val="ListParagraph"/>
        <w:numPr>
          <w:ilvl w:val="0"/>
          <w:numId w:val="1"/>
        </w:numPr>
        <w:spacing w:after="60"/>
      </w:pPr>
      <w:r>
        <w:t>Add authentication so tasks are scoped per user rather than globally shared, which is the natural next feature for a personal task manager.</w:t>
      </w:r>
    </w:p>
    <w:p w14:paraId="52751E60" w14:textId="77777777" w:rsidR="001D4DF9" w:rsidRDefault="00000000">
      <w:pPr>
        <w:pStyle w:val="ListParagraph"/>
        <w:numPr>
          <w:ilvl w:val="0"/>
          <w:numId w:val="1"/>
        </w:numPr>
        <w:spacing w:after="60"/>
      </w:pPr>
      <w:r>
        <w:t>Replace the current polling-free client with basic optimistic UI updates so the interface feels faster while a request is in flight.</w:t>
      </w:r>
    </w:p>
    <w:p w14:paraId="721B1D04" w14:textId="77777777" w:rsidR="001D4DF9" w:rsidRDefault="00000000">
      <w:pPr>
        <w:pStyle w:val="ListParagraph"/>
        <w:numPr>
          <w:ilvl w:val="0"/>
          <w:numId w:val="1"/>
        </w:numPr>
        <w:spacing w:after="60"/>
      </w:pPr>
      <w:r>
        <w:t xml:space="preserve">Add a reverse proxy (e.g. </w:t>
      </w:r>
      <w:proofErr w:type="spellStart"/>
      <w:r>
        <w:t>Traefik</w:t>
      </w:r>
      <w:proofErr w:type="spellEnd"/>
      <w:r>
        <w:t xml:space="preserve"> or nginx) in front of both services for a single public </w:t>
      </w:r>
      <w:proofErr w:type="spellStart"/>
      <w:r>
        <w:t>entrypoint</w:t>
      </w:r>
      <w:proofErr w:type="spellEnd"/>
      <w:r>
        <w:t xml:space="preserve"> and easier HTTPS termination in production.</w:t>
      </w:r>
    </w:p>
    <w:sectPr w:rsidR="001D4D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5A8F"/>
    <w:multiLevelType w:val="hybridMultilevel"/>
    <w:tmpl w:val="E120235E"/>
    <w:lvl w:ilvl="0" w:tplc="3348AE74">
      <w:start w:val="1"/>
      <w:numFmt w:val="bullet"/>
      <w:lvlText w:val="●"/>
      <w:lvlJc w:val="left"/>
      <w:pPr>
        <w:ind w:left="720" w:hanging="360"/>
      </w:pPr>
    </w:lvl>
    <w:lvl w:ilvl="1" w:tplc="1FB4B2B0">
      <w:start w:val="1"/>
      <w:numFmt w:val="bullet"/>
      <w:lvlText w:val="○"/>
      <w:lvlJc w:val="left"/>
      <w:pPr>
        <w:ind w:left="1440" w:hanging="360"/>
      </w:pPr>
    </w:lvl>
    <w:lvl w:ilvl="2" w:tplc="76EE0B3E">
      <w:start w:val="1"/>
      <w:numFmt w:val="bullet"/>
      <w:lvlText w:val="■"/>
      <w:lvlJc w:val="left"/>
      <w:pPr>
        <w:ind w:left="2160" w:hanging="360"/>
      </w:pPr>
    </w:lvl>
    <w:lvl w:ilvl="3" w:tplc="963C1854">
      <w:start w:val="1"/>
      <w:numFmt w:val="bullet"/>
      <w:lvlText w:val="●"/>
      <w:lvlJc w:val="left"/>
      <w:pPr>
        <w:ind w:left="2880" w:hanging="360"/>
      </w:pPr>
    </w:lvl>
    <w:lvl w:ilvl="4" w:tplc="99F4BA58">
      <w:start w:val="1"/>
      <w:numFmt w:val="bullet"/>
      <w:lvlText w:val="○"/>
      <w:lvlJc w:val="left"/>
      <w:pPr>
        <w:ind w:left="3600" w:hanging="360"/>
      </w:pPr>
    </w:lvl>
    <w:lvl w:ilvl="5" w:tplc="6E52D5D0">
      <w:start w:val="1"/>
      <w:numFmt w:val="bullet"/>
      <w:lvlText w:val="■"/>
      <w:lvlJc w:val="left"/>
      <w:pPr>
        <w:ind w:left="4320" w:hanging="360"/>
      </w:pPr>
    </w:lvl>
    <w:lvl w:ilvl="6" w:tplc="259E8D5E">
      <w:start w:val="1"/>
      <w:numFmt w:val="bullet"/>
      <w:lvlText w:val="●"/>
      <w:lvlJc w:val="left"/>
      <w:pPr>
        <w:ind w:left="5040" w:hanging="360"/>
      </w:pPr>
    </w:lvl>
    <w:lvl w:ilvl="7" w:tplc="DBB89CD0">
      <w:start w:val="1"/>
      <w:numFmt w:val="bullet"/>
      <w:lvlText w:val="●"/>
      <w:lvlJc w:val="left"/>
      <w:pPr>
        <w:ind w:left="5760" w:hanging="360"/>
      </w:pPr>
    </w:lvl>
    <w:lvl w:ilvl="8" w:tplc="63C6017C">
      <w:start w:val="1"/>
      <w:numFmt w:val="bullet"/>
      <w:lvlText w:val="●"/>
      <w:lvlJc w:val="left"/>
      <w:pPr>
        <w:ind w:left="6480" w:hanging="360"/>
      </w:pPr>
    </w:lvl>
  </w:abstractNum>
  <w:num w:numId="1" w16cid:durableId="11628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DF9"/>
    <w:rsid w:val="001D4DF9"/>
    <w:rsid w:val="002A11D8"/>
    <w:rsid w:val="0082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02AD6"/>
  <w15:docId w15:val="{33930DD1-FE6E-4635-8D97-B33B65A2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3138</Words>
  <Characters>17892</Characters>
  <Application>Microsoft Office Word</Application>
  <DocSecurity>0</DocSecurity>
  <Lines>149</Lines>
  <Paragraphs>41</Paragraphs>
  <ScaleCrop>false</ScaleCrop>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2026-08-13T04:06:00Z</dcterms:created>
  <dcterms:modified xsi:type="dcterms:W3CDTF">2026-08-13T04:15:00Z</dcterms:modified>
</cp:coreProperties>
</file>