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E71ED" w14:textId="77777777" w:rsidR="00F638AD" w:rsidRDefault="00000000">
      <w:pPr>
        <w:spacing w:after="40"/>
        <w:jc w:val="center"/>
      </w:pPr>
      <w:r>
        <w:rPr>
          <w:b/>
          <w:bCs/>
          <w:sz w:val="24"/>
          <w:szCs w:val="24"/>
        </w:rPr>
        <w:t>SIMATS ENGINEERING (SAVEETHA SCHOOL OF ENGINEERING)</w:t>
      </w:r>
    </w:p>
    <w:p w14:paraId="3F85421A" w14:textId="77777777" w:rsidR="00F638AD" w:rsidRDefault="00000000">
      <w:pPr>
        <w:spacing w:after="40"/>
        <w:jc w:val="center"/>
      </w:pPr>
      <w:r>
        <w:rPr>
          <w:b/>
          <w:bCs/>
        </w:rPr>
        <w:t>Department of Computer Science and Engineering</w:t>
      </w:r>
    </w:p>
    <w:p w14:paraId="7645B157" w14:textId="77777777" w:rsidR="00F638AD" w:rsidRDefault="00000000">
      <w:pPr>
        <w:spacing w:after="240"/>
        <w:jc w:val="center"/>
      </w:pPr>
      <w:r>
        <w:rPr>
          <w:b/>
          <w:bCs/>
          <w:color w:val="1F4E79"/>
          <w:sz w:val="26"/>
          <w:szCs w:val="26"/>
        </w:rPr>
        <w:t>CO5 Assessment Tool 1 – Research Paper Review / Literature Survey Report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000"/>
      </w:tblGrid>
      <w:tr w:rsidR="00F638AD" w14:paraId="63DCAC88" w14:textId="77777777">
        <w:tblPrEx>
          <w:tblCellMar>
            <w:top w:w="0" w:type="dxa"/>
            <w:bottom w:w="0" w:type="dxa"/>
          </w:tblCellMar>
        </w:tblPrEx>
        <w:tc>
          <w:tcPr>
            <w:tcW w:w="3500" w:type="dxa"/>
            <w:shd w:val="clear" w:color="auto" w:fill="F2F2F2"/>
          </w:tcPr>
          <w:p w14:paraId="6AB144E6" w14:textId="77777777" w:rsidR="00F638AD" w:rsidRDefault="00000000">
            <w:r>
              <w:rPr>
                <w:b/>
                <w:bCs/>
                <w:sz w:val="21"/>
                <w:szCs w:val="21"/>
              </w:rPr>
              <w:t>Course Code</w:t>
            </w:r>
          </w:p>
        </w:tc>
        <w:tc>
          <w:tcPr>
            <w:tcW w:w="6000" w:type="dxa"/>
          </w:tcPr>
          <w:p w14:paraId="2DAD13C8" w14:textId="77777777" w:rsidR="00F638AD" w:rsidRDefault="00000000">
            <w:r>
              <w:rPr>
                <w:sz w:val="21"/>
                <w:szCs w:val="21"/>
              </w:rPr>
              <w:t>CSA10</w:t>
            </w:r>
          </w:p>
        </w:tc>
      </w:tr>
      <w:tr w:rsidR="00F638AD" w14:paraId="5782E000" w14:textId="77777777">
        <w:tblPrEx>
          <w:tblCellMar>
            <w:top w:w="0" w:type="dxa"/>
            <w:bottom w:w="0" w:type="dxa"/>
          </w:tblCellMar>
        </w:tblPrEx>
        <w:tc>
          <w:tcPr>
            <w:tcW w:w="3500" w:type="dxa"/>
            <w:shd w:val="clear" w:color="auto" w:fill="F2F2F2"/>
          </w:tcPr>
          <w:p w14:paraId="23D3C52F" w14:textId="77777777" w:rsidR="00F638AD" w:rsidRDefault="00000000">
            <w:r>
              <w:rPr>
                <w:b/>
                <w:bCs/>
                <w:sz w:val="21"/>
                <w:szCs w:val="21"/>
              </w:rPr>
              <w:t>Course Title</w:t>
            </w:r>
          </w:p>
        </w:tc>
        <w:tc>
          <w:tcPr>
            <w:tcW w:w="6000" w:type="dxa"/>
          </w:tcPr>
          <w:p w14:paraId="0E406582" w14:textId="77777777" w:rsidR="00F638AD" w:rsidRDefault="00000000">
            <w:r>
              <w:rPr>
                <w:sz w:val="21"/>
                <w:szCs w:val="21"/>
              </w:rPr>
              <w:t>Software Engineering</w:t>
            </w:r>
          </w:p>
        </w:tc>
      </w:tr>
      <w:tr w:rsidR="00F638AD" w14:paraId="290D7AEE" w14:textId="77777777">
        <w:tblPrEx>
          <w:tblCellMar>
            <w:top w:w="0" w:type="dxa"/>
            <w:bottom w:w="0" w:type="dxa"/>
          </w:tblCellMar>
        </w:tblPrEx>
        <w:tc>
          <w:tcPr>
            <w:tcW w:w="3500" w:type="dxa"/>
            <w:shd w:val="clear" w:color="auto" w:fill="F2F2F2"/>
          </w:tcPr>
          <w:p w14:paraId="52D84D8B" w14:textId="77777777" w:rsidR="00F638AD" w:rsidRDefault="00000000">
            <w:r>
              <w:rPr>
                <w:b/>
                <w:bCs/>
                <w:sz w:val="21"/>
                <w:szCs w:val="21"/>
              </w:rPr>
              <w:t>CO Assessed</w:t>
            </w:r>
          </w:p>
        </w:tc>
        <w:tc>
          <w:tcPr>
            <w:tcW w:w="6000" w:type="dxa"/>
          </w:tcPr>
          <w:p w14:paraId="4F23BCC4" w14:textId="77777777" w:rsidR="00F638AD" w:rsidRDefault="00000000">
            <w:r>
              <w:rPr>
                <w:sz w:val="21"/>
                <w:szCs w:val="21"/>
              </w:rPr>
              <w:t>CO5</w:t>
            </w:r>
          </w:p>
        </w:tc>
      </w:tr>
      <w:tr w:rsidR="00F638AD" w14:paraId="22342172" w14:textId="77777777">
        <w:tblPrEx>
          <w:tblCellMar>
            <w:top w:w="0" w:type="dxa"/>
            <w:bottom w:w="0" w:type="dxa"/>
          </w:tblCellMar>
        </w:tblPrEx>
        <w:tc>
          <w:tcPr>
            <w:tcW w:w="3500" w:type="dxa"/>
            <w:shd w:val="clear" w:color="auto" w:fill="F2F2F2"/>
          </w:tcPr>
          <w:p w14:paraId="0531BA21" w14:textId="77777777" w:rsidR="00F638AD" w:rsidRDefault="00000000">
            <w:r>
              <w:rPr>
                <w:b/>
                <w:bCs/>
                <w:sz w:val="21"/>
                <w:szCs w:val="21"/>
              </w:rPr>
              <w:t>Assessment</w:t>
            </w:r>
          </w:p>
        </w:tc>
        <w:tc>
          <w:tcPr>
            <w:tcW w:w="6000" w:type="dxa"/>
          </w:tcPr>
          <w:p w14:paraId="5FBE4A45" w14:textId="77777777" w:rsidR="00F638AD" w:rsidRDefault="00000000">
            <w:r>
              <w:rPr>
                <w:sz w:val="21"/>
                <w:szCs w:val="21"/>
              </w:rPr>
              <w:t>Assessment Tool 1 – Research Paper Review / Literature Survey</w:t>
            </w:r>
          </w:p>
        </w:tc>
      </w:tr>
      <w:tr w:rsidR="00F638AD" w14:paraId="2503A178" w14:textId="77777777">
        <w:tblPrEx>
          <w:tblCellMar>
            <w:top w:w="0" w:type="dxa"/>
            <w:bottom w:w="0" w:type="dxa"/>
          </w:tblCellMar>
        </w:tblPrEx>
        <w:tc>
          <w:tcPr>
            <w:tcW w:w="3500" w:type="dxa"/>
            <w:shd w:val="clear" w:color="auto" w:fill="F2F2F2"/>
          </w:tcPr>
          <w:p w14:paraId="44F3C6DD" w14:textId="77777777" w:rsidR="00F638AD" w:rsidRDefault="00000000">
            <w:r>
              <w:rPr>
                <w:b/>
                <w:bCs/>
                <w:sz w:val="21"/>
                <w:szCs w:val="21"/>
              </w:rPr>
              <w:t>Student Name</w:t>
            </w:r>
          </w:p>
        </w:tc>
        <w:tc>
          <w:tcPr>
            <w:tcW w:w="6000" w:type="dxa"/>
          </w:tcPr>
          <w:p w14:paraId="5720EBD1" w14:textId="0D02B219" w:rsidR="00F638AD" w:rsidRDefault="008D5A8A">
            <w:r>
              <w:t>Nikhil Kumar Reddy Kadiveti</w:t>
            </w:r>
          </w:p>
        </w:tc>
      </w:tr>
      <w:tr w:rsidR="00F638AD" w14:paraId="4A86FEDE" w14:textId="77777777">
        <w:tblPrEx>
          <w:tblCellMar>
            <w:top w:w="0" w:type="dxa"/>
            <w:bottom w:w="0" w:type="dxa"/>
          </w:tblCellMar>
        </w:tblPrEx>
        <w:tc>
          <w:tcPr>
            <w:tcW w:w="3500" w:type="dxa"/>
            <w:shd w:val="clear" w:color="auto" w:fill="F2F2F2"/>
          </w:tcPr>
          <w:p w14:paraId="17564BB1" w14:textId="77777777" w:rsidR="00F638AD" w:rsidRDefault="00000000">
            <w:r>
              <w:rPr>
                <w:b/>
                <w:bCs/>
                <w:sz w:val="21"/>
                <w:szCs w:val="21"/>
              </w:rPr>
              <w:t>Register Number</w:t>
            </w:r>
          </w:p>
        </w:tc>
        <w:tc>
          <w:tcPr>
            <w:tcW w:w="6000" w:type="dxa"/>
          </w:tcPr>
          <w:p w14:paraId="64A289A2" w14:textId="00A70866" w:rsidR="00F638AD" w:rsidRDefault="008D5A8A">
            <w:r>
              <w:t>192425031</w:t>
            </w:r>
          </w:p>
        </w:tc>
      </w:tr>
      <w:tr w:rsidR="00F638AD" w14:paraId="7D42F2B9" w14:textId="77777777">
        <w:tblPrEx>
          <w:tblCellMar>
            <w:top w:w="0" w:type="dxa"/>
            <w:bottom w:w="0" w:type="dxa"/>
          </w:tblCellMar>
        </w:tblPrEx>
        <w:tc>
          <w:tcPr>
            <w:tcW w:w="3500" w:type="dxa"/>
            <w:shd w:val="clear" w:color="auto" w:fill="F2F2F2"/>
          </w:tcPr>
          <w:p w14:paraId="189AB730" w14:textId="77777777" w:rsidR="00F638AD" w:rsidRDefault="00000000">
            <w:r>
              <w:rPr>
                <w:b/>
                <w:bCs/>
                <w:sz w:val="21"/>
                <w:szCs w:val="21"/>
              </w:rPr>
              <w:t>Assigned Problem Statement</w:t>
            </w:r>
          </w:p>
        </w:tc>
        <w:tc>
          <w:tcPr>
            <w:tcW w:w="6000" w:type="dxa"/>
          </w:tcPr>
          <w:p w14:paraId="02727D70" w14:textId="77777777" w:rsidR="00F638AD" w:rsidRDefault="00000000">
            <w:r>
              <w:rPr>
                <w:sz w:val="21"/>
                <w:szCs w:val="21"/>
              </w:rPr>
              <w:t>Intelligent AI-Based Railway Asset Monitoring and Predictive Maintenance Platform</w:t>
            </w:r>
          </w:p>
        </w:tc>
      </w:tr>
    </w:tbl>
    <w:p w14:paraId="0C669687" w14:textId="77777777" w:rsidR="00F638AD" w:rsidRDefault="00F638AD">
      <w:pPr>
        <w:spacing w:after="200"/>
      </w:pPr>
    </w:p>
    <w:p w14:paraId="56A97210" w14:textId="77777777" w:rsidR="00F638AD" w:rsidRDefault="00000000">
      <w:pPr>
        <w:pStyle w:val="Heading1"/>
        <w:spacing w:before="300" w:after="150"/>
      </w:pPr>
      <w:r>
        <w:t>1. Introduction</w:t>
      </w:r>
    </w:p>
    <w:p w14:paraId="3D89B26B" w14:textId="77777777" w:rsidR="00F638AD" w:rsidRDefault="00000000">
      <w:pPr>
        <w:spacing w:after="160" w:line="276" w:lineRule="auto"/>
        <w:jc w:val="both"/>
      </w:pPr>
      <w:r>
        <w:t xml:space="preserve">Railway infrastructure — tracks, bridges, </w:t>
      </w:r>
      <w:proofErr w:type="spellStart"/>
      <w:r>
        <w:t>signalling</w:t>
      </w:r>
      <w:proofErr w:type="spellEnd"/>
      <w:r>
        <w:t xml:space="preserve"> systems, locomotives, and electrical equipment — requires continuous monitoring to maintain safe and reliable operations. Traditional maintenance relies on periodic manual inspection, which often fails to detect developing faults before they cause service disruption or safety incidents. Artificial intelligence, the Internet of Things (IoT), drones, computer vision, and predictive analytics offer a route to identifying faults early, reducing maintenance costs, and </w:t>
      </w:r>
      <w:proofErr w:type="spellStart"/>
      <w:r>
        <w:t>minimising</w:t>
      </w:r>
      <w:proofErr w:type="spellEnd"/>
      <w:r>
        <w:t xml:space="preserve"> service interruption.</w:t>
      </w:r>
    </w:p>
    <w:p w14:paraId="668E8E35" w14:textId="77777777" w:rsidR="00F638AD" w:rsidRDefault="00000000">
      <w:pPr>
        <w:spacing w:after="160" w:line="276" w:lineRule="auto"/>
        <w:jc w:val="both"/>
      </w:pPr>
      <w:r>
        <w:t>This literature survey is conducted for the assigned problem statement: an Intelligent AI-</w:t>
      </w:r>
      <w:proofErr w:type="gramStart"/>
      <w:r>
        <w:t>Based Railway</w:t>
      </w:r>
      <w:proofErr w:type="gramEnd"/>
      <w:r>
        <w:t xml:space="preserve"> Asset Monitoring and Predictive Maintenance Platform that collects real-time sensor data, detects anomalies using machine learning, predicts maintenance requirements, and </w:t>
      </w:r>
      <w:proofErr w:type="spellStart"/>
      <w:r>
        <w:t>prioritises</w:t>
      </w:r>
      <w:proofErr w:type="spellEnd"/>
      <w:r>
        <w:t xml:space="preserve"> repair activities to improve railway safety and operational reliability.</w:t>
      </w:r>
    </w:p>
    <w:p w14:paraId="05F27135" w14:textId="77777777" w:rsidR="00F638AD" w:rsidRDefault="00000000">
      <w:pPr>
        <w:pStyle w:val="Heading1"/>
        <w:spacing w:before="300" w:after="150"/>
      </w:pPr>
      <w:r>
        <w:t>2. Objectives of the Survey</w:t>
      </w:r>
    </w:p>
    <w:p w14:paraId="40EDAB96" w14:textId="77777777" w:rsidR="00F638AD" w:rsidRDefault="00000000">
      <w:pPr>
        <w:pStyle w:val="ListParagraph"/>
        <w:numPr>
          <w:ilvl w:val="0"/>
          <w:numId w:val="2"/>
        </w:numPr>
        <w:spacing w:after="80"/>
      </w:pPr>
      <w:r>
        <w:t>Identify recent, credible research on AI-based railway asset monitoring and predictive maintenance.</w:t>
      </w:r>
    </w:p>
    <w:p w14:paraId="78DC6F35" w14:textId="77777777" w:rsidR="00F638AD" w:rsidRDefault="00000000">
      <w:pPr>
        <w:pStyle w:val="ListParagraph"/>
        <w:numPr>
          <w:ilvl w:val="0"/>
          <w:numId w:val="2"/>
        </w:numPr>
        <w:spacing w:after="80"/>
      </w:pPr>
      <w:proofErr w:type="spellStart"/>
      <w:r>
        <w:t>Summarise</w:t>
      </w:r>
      <w:proofErr w:type="spellEnd"/>
      <w:r>
        <w:t xml:space="preserve"> the objectives, methodologies, datasets, and findings of each selected paper.</w:t>
      </w:r>
    </w:p>
    <w:p w14:paraId="3BA33CAA" w14:textId="77777777" w:rsidR="00F638AD" w:rsidRDefault="00000000">
      <w:pPr>
        <w:pStyle w:val="ListParagraph"/>
        <w:numPr>
          <w:ilvl w:val="0"/>
          <w:numId w:val="2"/>
        </w:numPr>
        <w:spacing w:after="80"/>
      </w:pPr>
      <w:r>
        <w:t>Compare existing approaches on parameters such as accuracy, methodology, and scalability.</w:t>
      </w:r>
    </w:p>
    <w:p w14:paraId="005B1BB4" w14:textId="77777777" w:rsidR="00F638AD" w:rsidRDefault="00000000">
      <w:pPr>
        <w:pStyle w:val="ListParagraph"/>
        <w:numPr>
          <w:ilvl w:val="0"/>
          <w:numId w:val="2"/>
        </w:numPr>
        <w:spacing w:after="200"/>
      </w:pPr>
      <w:r>
        <w:t>Identify limitations, research gaps, and future directions relevant to the assigned problem statement.</w:t>
      </w:r>
    </w:p>
    <w:p w14:paraId="424288FB" w14:textId="77777777" w:rsidR="00F638AD" w:rsidRDefault="00000000">
      <w:pPr>
        <w:pStyle w:val="Heading1"/>
        <w:spacing w:before="300" w:after="150"/>
      </w:pPr>
      <w:r>
        <w:t>3. Literature Review</w:t>
      </w:r>
    </w:p>
    <w:p w14:paraId="0D8DCEB1" w14:textId="77777777" w:rsidR="00F638AD" w:rsidRDefault="00000000">
      <w:pPr>
        <w:pStyle w:val="Heading2"/>
        <w:spacing w:before="200" w:after="100"/>
      </w:pPr>
      <w:r>
        <w:t>3.1 Liao, Han, Wang &amp; Zhang (2022) — Prediction Models for Railway Track Geometry Degradation Using Machine Learning Methods: A Review, Sensors, 22(19), 7275.</w:t>
      </w:r>
    </w:p>
    <w:p w14:paraId="143F256F" w14:textId="77777777" w:rsidR="00F638AD" w:rsidRDefault="00000000">
      <w:pPr>
        <w:spacing w:after="160" w:line="276" w:lineRule="auto"/>
        <w:jc w:val="both"/>
      </w:pPr>
      <w:r>
        <w:t>This review compares probabilistic methods, Artificial Neural Networks (ANN), Support Vector Machines (SVM), and Grey Models for predicting how railway track geometry degrades over time. The authors conclude that ANN and SVM-based models capture non-linear degradation trends more effectively than classical statistical approaches, though model choice should be tailored to the specific track component and available inspection history.</w:t>
      </w:r>
    </w:p>
    <w:p w14:paraId="558BD197" w14:textId="77777777" w:rsidR="00F638AD" w:rsidRDefault="00000000">
      <w:pPr>
        <w:pStyle w:val="Heading2"/>
        <w:spacing w:before="200" w:after="100"/>
      </w:pPr>
      <w:r>
        <w:t>3.2 Chen, Zhang &amp; Yang (2020) — Learn to Predict Vertical Track Irregularity with Extremely Imbalanced Data, arXiv:2012.03062.</w:t>
      </w:r>
    </w:p>
    <w:p w14:paraId="6FF46585" w14:textId="77777777" w:rsidR="00F638AD" w:rsidRDefault="00000000">
      <w:pPr>
        <w:spacing w:after="160" w:line="276" w:lineRule="auto"/>
        <w:jc w:val="both"/>
      </w:pPr>
      <w:r>
        <w:lastRenderedPageBreak/>
        <w:t xml:space="preserve">Using a large-scale, real-world dataset from operating Chinese railways, the authors apply ensemble machine learning with an adaptive sampling strategy and a </w:t>
      </w:r>
      <w:proofErr w:type="spellStart"/>
      <w:r>
        <w:t>penalised</w:t>
      </w:r>
      <w:proofErr w:type="spellEnd"/>
      <w:r>
        <w:t xml:space="preserve"> loss function to address the extreme class imbalance found in track-irregularity data, where severe defects are rare compared with normal readings. Their method substantially improves the detection of rare, high-severity irregularities compared with standard ensemble baselines.</w:t>
      </w:r>
    </w:p>
    <w:p w14:paraId="0DE78D17" w14:textId="77777777" w:rsidR="00F638AD" w:rsidRDefault="00000000">
      <w:pPr>
        <w:pStyle w:val="Heading2"/>
        <w:spacing w:before="200" w:after="100"/>
      </w:pPr>
      <w:r>
        <w:t>3.3 Fahim et al. — A Survey on Data-Driven Predictive Maintenance for the Railway Industry.</w:t>
      </w:r>
    </w:p>
    <w:p w14:paraId="071C62E2" w14:textId="77777777" w:rsidR="00F638AD" w:rsidRDefault="00000000">
      <w:pPr>
        <w:spacing w:after="160" w:line="276" w:lineRule="auto"/>
        <w:jc w:val="both"/>
      </w:pPr>
      <w:r>
        <w:t xml:space="preserve">This survey builds a taxonomy of machine learning and deep learning techniques used for predictive maintenance in the railway sector, </w:t>
      </w:r>
      <w:proofErr w:type="spellStart"/>
      <w:r>
        <w:t>organised</w:t>
      </w:r>
      <w:proofErr w:type="spellEnd"/>
      <w:r>
        <w:t xml:space="preserve"> by task type, method, evaluation metric, target equipment, and dataset. The authors observe a shift toward deep learning approaches for time-series anomaly detection and note that performance depends heavily on data quality and appropriate method selection for each asset type.</w:t>
      </w:r>
    </w:p>
    <w:p w14:paraId="670A1C11" w14:textId="77777777" w:rsidR="00F638AD" w:rsidRDefault="00000000">
      <w:pPr>
        <w:pStyle w:val="Heading2"/>
        <w:spacing w:before="200" w:after="100"/>
      </w:pPr>
      <w:r>
        <w:t>3.4 Ge (</w:t>
      </w:r>
      <w:proofErr w:type="gramStart"/>
      <w:r>
        <w:t>2026) —</w:t>
      </w:r>
      <w:proofErr w:type="gramEnd"/>
      <w:r>
        <w:t xml:space="preserve"> A Fault Diagnosis Model for Railway Track Circuits Using Deep Learning, IJNDES, 10(1).</w:t>
      </w:r>
    </w:p>
    <w:p w14:paraId="09E39936" w14:textId="77777777" w:rsidR="00F638AD" w:rsidRDefault="00000000">
      <w:pPr>
        <w:spacing w:after="160" w:line="276" w:lineRule="auto"/>
        <w:jc w:val="both"/>
      </w:pPr>
      <w:r>
        <w:t>This paper proposes a hybrid one-dimensional CNN and LSTM network with an attention mechanism to diagnose faults in railway track circuits directly from raw signal data. Tested on field data from a heavy-haul line, the model reaches 98.7% overall classification accuracy and 95.3% recall for early-stage insulation degradation, a fault type that is difficult to detect using conventional threshold-based or SVM methods. The attention mechanism additionally highlights which parts of the signal drove each prediction, improving interpretability.</w:t>
      </w:r>
    </w:p>
    <w:p w14:paraId="7B7968B5" w14:textId="77777777" w:rsidR="00F638AD" w:rsidRDefault="00000000">
      <w:pPr>
        <w:pStyle w:val="Heading2"/>
        <w:spacing w:before="200" w:after="100"/>
      </w:pPr>
      <w:r>
        <w:t xml:space="preserve">3.5 García-Méndez, de Arriba-Pérez, Leal, Veloso, Malheiro &amp; </w:t>
      </w:r>
      <w:proofErr w:type="spellStart"/>
      <w:r>
        <w:t>Burguillo</w:t>
      </w:r>
      <w:proofErr w:type="spellEnd"/>
      <w:r>
        <w:t>-Rial (2025) — An Explainable Machine Learning Framework for Railway Predictive Maintenance Using Data Streams from the Metro Operator of Portugal, Scientific Reports.</w:t>
      </w:r>
    </w:p>
    <w:p w14:paraId="7BB2DB84" w14:textId="77777777" w:rsidR="00F638AD" w:rsidRDefault="00000000">
      <w:pPr>
        <w:spacing w:after="160" w:line="276" w:lineRule="auto"/>
        <w:jc w:val="both"/>
      </w:pPr>
      <w:r>
        <w:t xml:space="preserve">This work introduces an online, streaming predictive-maintenance pipeline for transit systems, combining incremental feature extraction with an explainability module that produces natural-language and visual justifications for each fault prediction. Evaluated using the </w:t>
      </w:r>
      <w:proofErr w:type="spellStart"/>
      <w:r>
        <w:t>MetroPT</w:t>
      </w:r>
      <w:proofErr w:type="spellEnd"/>
      <w:r>
        <w:t xml:space="preserve"> dataset from the Porto metro operator, it is presented as the first system to combine real-time online fault prediction with human-readable explanations, addressing a common criticism that ML-based maintenance systems are opaque to operators.</w:t>
      </w:r>
    </w:p>
    <w:p w14:paraId="179C4939" w14:textId="77777777" w:rsidR="00F638AD" w:rsidRDefault="00000000">
      <w:pPr>
        <w:pStyle w:val="Heading2"/>
        <w:spacing w:before="200" w:after="100"/>
      </w:pPr>
      <w:r>
        <w:t>3.6 Graph Convolutional Network Study (</w:t>
      </w:r>
      <w:proofErr w:type="gramStart"/>
      <w:r>
        <w:t>ScienceDirect) —</w:t>
      </w:r>
      <w:proofErr w:type="gramEnd"/>
      <w:r>
        <w:t xml:space="preserve"> A Graph Convolutional Network for Optimal Intelligent Predictive Maintenance of Railway Tracks.</w:t>
      </w:r>
    </w:p>
    <w:p w14:paraId="61B1C355" w14:textId="77777777" w:rsidR="00F638AD" w:rsidRDefault="00000000">
      <w:pPr>
        <w:spacing w:after="160" w:line="276" w:lineRule="auto"/>
        <w:jc w:val="both"/>
      </w:pPr>
      <w:r>
        <w:t xml:space="preserve">This study combines a Graph Convolutional Network (GCN) with a prescriptive </w:t>
      </w:r>
      <w:proofErr w:type="spellStart"/>
      <w:r>
        <w:t>optimisation</w:t>
      </w:r>
      <w:proofErr w:type="spellEnd"/>
      <w:r>
        <w:t xml:space="preserve"> model to move beyond fault prediction toward maintenance-schedule </w:t>
      </w:r>
      <w:proofErr w:type="spellStart"/>
      <w:r>
        <w:t>optimisation</w:t>
      </w:r>
      <w:proofErr w:type="spellEnd"/>
      <w:r>
        <w:t xml:space="preserve">. The combined framework achieves approximately 99% predictive accuracy and additionally recommends an optimal maintenance plan, illustrating how prediction and </w:t>
      </w:r>
      <w:proofErr w:type="spellStart"/>
      <w:r>
        <w:t>prioritisation</w:t>
      </w:r>
      <w:proofErr w:type="spellEnd"/>
      <w:r>
        <w:t xml:space="preserve"> can be integrated into a single decision-support pipeline.</w:t>
      </w:r>
    </w:p>
    <w:p w14:paraId="7B9F737C" w14:textId="77777777" w:rsidR="00F638AD" w:rsidRDefault="00000000">
      <w:pPr>
        <w:pStyle w:val="Heading1"/>
        <w:spacing w:before="300" w:after="150"/>
      </w:pPr>
      <w:r>
        <w:t>4. Comparative Analysis</w:t>
      </w:r>
    </w:p>
    <w:p w14:paraId="2F1E538F" w14:textId="77777777" w:rsidR="00F638AD" w:rsidRDefault="00000000">
      <w:pPr>
        <w:spacing w:after="160" w:line="276" w:lineRule="auto"/>
        <w:jc w:val="both"/>
      </w:pPr>
      <w:r>
        <w:t xml:space="preserve">The table below compares the six reviewed studies on research </w:t>
      </w:r>
      <w:proofErr w:type="gramStart"/>
      <w:r>
        <w:t>problem</w:t>
      </w:r>
      <w:proofErr w:type="gramEnd"/>
      <w:r>
        <w:t>, methodology, dataset, key findings, limitations, and the specific research gap each leaves open.</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5"/>
        <w:gridCol w:w="1539"/>
        <w:gridCol w:w="1736"/>
        <w:gridCol w:w="1476"/>
        <w:gridCol w:w="1616"/>
        <w:gridCol w:w="1657"/>
        <w:gridCol w:w="1561"/>
      </w:tblGrid>
      <w:tr w:rsidR="00F638AD" w14:paraId="2F799ED0" w14:textId="77777777">
        <w:tblPrEx>
          <w:tblCellMar>
            <w:top w:w="0" w:type="dxa"/>
            <w:bottom w:w="0" w:type="dxa"/>
          </w:tblCellMar>
        </w:tblPrEx>
        <w:trPr>
          <w:tblHeader/>
        </w:trPr>
        <w:tc>
          <w:tcPr>
            <w:tcW w:w="0" w:type="auto"/>
            <w:shd w:val="clear" w:color="auto" w:fill="1F4E79"/>
            <w:vAlign w:val="center"/>
          </w:tcPr>
          <w:p w14:paraId="39786400" w14:textId="77777777" w:rsidR="00F638AD" w:rsidRDefault="00000000">
            <w:pPr>
              <w:jc w:val="center"/>
            </w:pPr>
            <w:r>
              <w:rPr>
                <w:b/>
                <w:bCs/>
                <w:color w:val="FFFFFF"/>
                <w:sz w:val="18"/>
                <w:szCs w:val="18"/>
              </w:rPr>
              <w:t>Author / Year</w:t>
            </w:r>
          </w:p>
        </w:tc>
        <w:tc>
          <w:tcPr>
            <w:tcW w:w="0" w:type="auto"/>
            <w:shd w:val="clear" w:color="auto" w:fill="1F4E79"/>
            <w:vAlign w:val="center"/>
          </w:tcPr>
          <w:p w14:paraId="5AA11FAD" w14:textId="77777777" w:rsidR="00F638AD" w:rsidRDefault="00000000">
            <w:pPr>
              <w:jc w:val="center"/>
            </w:pPr>
            <w:r>
              <w:rPr>
                <w:b/>
                <w:bCs/>
                <w:color w:val="FFFFFF"/>
                <w:sz w:val="18"/>
                <w:szCs w:val="18"/>
              </w:rPr>
              <w:t>Research Problem</w:t>
            </w:r>
          </w:p>
        </w:tc>
        <w:tc>
          <w:tcPr>
            <w:tcW w:w="0" w:type="auto"/>
            <w:shd w:val="clear" w:color="auto" w:fill="1F4E79"/>
            <w:vAlign w:val="center"/>
          </w:tcPr>
          <w:p w14:paraId="72491B38" w14:textId="77777777" w:rsidR="00F638AD" w:rsidRDefault="00000000">
            <w:pPr>
              <w:jc w:val="center"/>
            </w:pPr>
            <w:r>
              <w:rPr>
                <w:b/>
                <w:bCs/>
                <w:color w:val="FFFFFF"/>
                <w:sz w:val="18"/>
                <w:szCs w:val="18"/>
              </w:rPr>
              <w:t>Methodology</w:t>
            </w:r>
          </w:p>
        </w:tc>
        <w:tc>
          <w:tcPr>
            <w:tcW w:w="0" w:type="auto"/>
            <w:shd w:val="clear" w:color="auto" w:fill="1F4E79"/>
            <w:vAlign w:val="center"/>
          </w:tcPr>
          <w:p w14:paraId="79A61858" w14:textId="77777777" w:rsidR="00F638AD" w:rsidRDefault="00000000">
            <w:pPr>
              <w:jc w:val="center"/>
            </w:pPr>
            <w:r>
              <w:rPr>
                <w:b/>
                <w:bCs/>
                <w:color w:val="FFFFFF"/>
                <w:sz w:val="18"/>
                <w:szCs w:val="18"/>
              </w:rPr>
              <w:t>Dataset / Tools</w:t>
            </w:r>
          </w:p>
        </w:tc>
        <w:tc>
          <w:tcPr>
            <w:tcW w:w="0" w:type="auto"/>
            <w:shd w:val="clear" w:color="auto" w:fill="1F4E79"/>
            <w:vAlign w:val="center"/>
          </w:tcPr>
          <w:p w14:paraId="7400E279" w14:textId="77777777" w:rsidR="00F638AD" w:rsidRDefault="00000000">
            <w:pPr>
              <w:jc w:val="center"/>
            </w:pPr>
            <w:r>
              <w:rPr>
                <w:b/>
                <w:bCs/>
                <w:color w:val="FFFFFF"/>
                <w:sz w:val="18"/>
                <w:szCs w:val="18"/>
              </w:rPr>
              <w:t>Key Findings</w:t>
            </w:r>
          </w:p>
        </w:tc>
        <w:tc>
          <w:tcPr>
            <w:tcW w:w="0" w:type="auto"/>
            <w:shd w:val="clear" w:color="auto" w:fill="1F4E79"/>
            <w:vAlign w:val="center"/>
          </w:tcPr>
          <w:p w14:paraId="60FD3B8F" w14:textId="77777777" w:rsidR="00F638AD" w:rsidRDefault="00000000">
            <w:pPr>
              <w:jc w:val="center"/>
            </w:pPr>
            <w:r>
              <w:rPr>
                <w:b/>
                <w:bCs/>
                <w:color w:val="FFFFFF"/>
                <w:sz w:val="18"/>
                <w:szCs w:val="18"/>
              </w:rPr>
              <w:t>Limitations</w:t>
            </w:r>
          </w:p>
        </w:tc>
        <w:tc>
          <w:tcPr>
            <w:tcW w:w="0" w:type="auto"/>
            <w:shd w:val="clear" w:color="auto" w:fill="1F4E79"/>
            <w:vAlign w:val="center"/>
          </w:tcPr>
          <w:p w14:paraId="6DE2C3AC" w14:textId="77777777" w:rsidR="00F638AD" w:rsidRDefault="00000000">
            <w:pPr>
              <w:jc w:val="center"/>
            </w:pPr>
            <w:r>
              <w:rPr>
                <w:b/>
                <w:bCs/>
                <w:color w:val="FFFFFF"/>
                <w:sz w:val="18"/>
                <w:szCs w:val="18"/>
              </w:rPr>
              <w:t>Research Gap</w:t>
            </w:r>
          </w:p>
        </w:tc>
      </w:tr>
      <w:tr w:rsidR="00F638AD" w14:paraId="12F5184C" w14:textId="77777777">
        <w:tblPrEx>
          <w:tblCellMar>
            <w:top w:w="0" w:type="dxa"/>
            <w:bottom w:w="0" w:type="dxa"/>
          </w:tblCellMar>
        </w:tblPrEx>
        <w:tc>
          <w:tcPr>
            <w:tcW w:w="0" w:type="auto"/>
          </w:tcPr>
          <w:p w14:paraId="67CE58D1" w14:textId="77777777" w:rsidR="00F638AD" w:rsidRDefault="00000000">
            <w:r>
              <w:rPr>
                <w:sz w:val="17"/>
                <w:szCs w:val="17"/>
              </w:rPr>
              <w:t>Liao et al. (2022)</w:t>
            </w:r>
          </w:p>
        </w:tc>
        <w:tc>
          <w:tcPr>
            <w:tcW w:w="0" w:type="auto"/>
          </w:tcPr>
          <w:p w14:paraId="72324029" w14:textId="77777777" w:rsidR="00F638AD" w:rsidRDefault="00000000">
            <w:r>
              <w:rPr>
                <w:sz w:val="17"/>
                <w:szCs w:val="17"/>
              </w:rPr>
              <w:t>Predicting railway track geometry degradation for maintenance planning</w:t>
            </w:r>
          </w:p>
        </w:tc>
        <w:tc>
          <w:tcPr>
            <w:tcW w:w="0" w:type="auto"/>
          </w:tcPr>
          <w:p w14:paraId="0CD456DD" w14:textId="77777777" w:rsidR="00F638AD" w:rsidRDefault="00000000">
            <w:r>
              <w:rPr>
                <w:sz w:val="17"/>
                <w:szCs w:val="17"/>
              </w:rPr>
              <w:t>Comparative review of ANN, SVM and Grey Model prediction approaches</w:t>
            </w:r>
          </w:p>
        </w:tc>
        <w:tc>
          <w:tcPr>
            <w:tcW w:w="0" w:type="auto"/>
          </w:tcPr>
          <w:p w14:paraId="49151A67" w14:textId="77777777" w:rsidR="00F638AD" w:rsidRDefault="00000000">
            <w:r>
              <w:rPr>
                <w:sz w:val="17"/>
                <w:szCs w:val="17"/>
              </w:rPr>
              <w:t>Track geometry inspection car records (literature review)</w:t>
            </w:r>
          </w:p>
        </w:tc>
        <w:tc>
          <w:tcPr>
            <w:tcW w:w="0" w:type="auto"/>
          </w:tcPr>
          <w:p w14:paraId="49A2AB26" w14:textId="77777777" w:rsidR="00F638AD" w:rsidRDefault="00000000">
            <w:r>
              <w:rPr>
                <w:sz w:val="17"/>
                <w:szCs w:val="17"/>
              </w:rPr>
              <w:t>ANN and SVM outperform traditional regression models for non-linear degradation trends</w:t>
            </w:r>
          </w:p>
        </w:tc>
        <w:tc>
          <w:tcPr>
            <w:tcW w:w="0" w:type="auto"/>
          </w:tcPr>
          <w:p w14:paraId="008CA075" w14:textId="77777777" w:rsidR="00F638AD" w:rsidRDefault="00000000">
            <w:r>
              <w:rPr>
                <w:sz w:val="17"/>
                <w:szCs w:val="17"/>
              </w:rPr>
              <w:t xml:space="preserve">Reviewed models are data- and site-specific; limited </w:t>
            </w:r>
            <w:proofErr w:type="spellStart"/>
            <w:r>
              <w:rPr>
                <w:sz w:val="17"/>
                <w:szCs w:val="17"/>
              </w:rPr>
              <w:t>generalisation</w:t>
            </w:r>
            <w:proofErr w:type="spellEnd"/>
            <w:r>
              <w:rPr>
                <w:sz w:val="17"/>
                <w:szCs w:val="17"/>
              </w:rPr>
              <w:t xml:space="preserve"> across networks</w:t>
            </w:r>
          </w:p>
        </w:tc>
        <w:tc>
          <w:tcPr>
            <w:tcW w:w="0" w:type="auto"/>
          </w:tcPr>
          <w:p w14:paraId="2DF45F34" w14:textId="77777777" w:rsidR="00F638AD" w:rsidRDefault="00000000">
            <w:r>
              <w:rPr>
                <w:sz w:val="17"/>
                <w:szCs w:val="17"/>
              </w:rPr>
              <w:t>No unified framework combining multiple ML methods with real-time inspection data</w:t>
            </w:r>
          </w:p>
        </w:tc>
      </w:tr>
      <w:tr w:rsidR="00F638AD" w14:paraId="50A6C3C2" w14:textId="77777777">
        <w:tblPrEx>
          <w:tblCellMar>
            <w:top w:w="0" w:type="dxa"/>
            <w:bottom w:w="0" w:type="dxa"/>
          </w:tblCellMar>
        </w:tblPrEx>
        <w:tc>
          <w:tcPr>
            <w:tcW w:w="0" w:type="auto"/>
          </w:tcPr>
          <w:p w14:paraId="5FB1E8BF" w14:textId="77777777" w:rsidR="00F638AD" w:rsidRDefault="00000000">
            <w:r>
              <w:rPr>
                <w:sz w:val="17"/>
                <w:szCs w:val="17"/>
              </w:rPr>
              <w:t>Chen, Zhang &amp; Yang (2020)</w:t>
            </w:r>
          </w:p>
        </w:tc>
        <w:tc>
          <w:tcPr>
            <w:tcW w:w="0" w:type="auto"/>
          </w:tcPr>
          <w:p w14:paraId="473AD45F" w14:textId="77777777" w:rsidR="00F638AD" w:rsidRDefault="00000000">
            <w:r>
              <w:rPr>
                <w:sz w:val="17"/>
                <w:szCs w:val="17"/>
              </w:rPr>
              <w:t>Predicting vertical track irregularity from large-scale sensor data</w:t>
            </w:r>
          </w:p>
        </w:tc>
        <w:tc>
          <w:tcPr>
            <w:tcW w:w="0" w:type="auto"/>
          </w:tcPr>
          <w:p w14:paraId="36F20EBD" w14:textId="77777777" w:rsidR="00F638AD" w:rsidRDefault="00000000">
            <w:r>
              <w:rPr>
                <w:sz w:val="17"/>
                <w:szCs w:val="17"/>
              </w:rPr>
              <w:t xml:space="preserve">Ensemble learning with adaptive sampling and </w:t>
            </w:r>
            <w:proofErr w:type="spellStart"/>
            <w:r>
              <w:rPr>
                <w:sz w:val="17"/>
                <w:szCs w:val="17"/>
              </w:rPr>
              <w:t>penalised</w:t>
            </w:r>
            <w:proofErr w:type="spellEnd"/>
            <w:r>
              <w:rPr>
                <w:sz w:val="17"/>
                <w:szCs w:val="17"/>
              </w:rPr>
              <w:t xml:space="preserve"> loss for imbalanced time series</w:t>
            </w:r>
          </w:p>
        </w:tc>
        <w:tc>
          <w:tcPr>
            <w:tcW w:w="0" w:type="auto"/>
          </w:tcPr>
          <w:p w14:paraId="7F2C3469" w14:textId="77777777" w:rsidR="00F638AD" w:rsidRDefault="00000000">
            <w:r>
              <w:rPr>
                <w:sz w:val="17"/>
                <w:szCs w:val="17"/>
              </w:rPr>
              <w:t>Large-scale multivariate sensor dataset from Chinese railway operators</w:t>
            </w:r>
          </w:p>
        </w:tc>
        <w:tc>
          <w:tcPr>
            <w:tcW w:w="0" w:type="auto"/>
          </w:tcPr>
          <w:p w14:paraId="5DE3927C" w14:textId="77777777" w:rsidR="00F638AD" w:rsidRDefault="00000000">
            <w:r>
              <w:rPr>
                <w:sz w:val="17"/>
                <w:szCs w:val="17"/>
              </w:rPr>
              <w:t>Adaptive sampling improved detection of rare extreme irregularities</w:t>
            </w:r>
          </w:p>
        </w:tc>
        <w:tc>
          <w:tcPr>
            <w:tcW w:w="0" w:type="auto"/>
          </w:tcPr>
          <w:p w14:paraId="7E778013" w14:textId="77777777" w:rsidR="00F638AD" w:rsidRDefault="00000000">
            <w:r>
              <w:rPr>
                <w:sz w:val="17"/>
                <w:szCs w:val="17"/>
              </w:rPr>
              <w:t>Approach is track-geometry specific; not extended to other asset types</w:t>
            </w:r>
          </w:p>
        </w:tc>
        <w:tc>
          <w:tcPr>
            <w:tcW w:w="0" w:type="auto"/>
          </w:tcPr>
          <w:p w14:paraId="497961B9" w14:textId="77777777" w:rsidR="00F638AD" w:rsidRDefault="00000000">
            <w:r>
              <w:rPr>
                <w:sz w:val="17"/>
                <w:szCs w:val="17"/>
              </w:rPr>
              <w:t xml:space="preserve">Limited work on </w:t>
            </w:r>
            <w:proofErr w:type="spellStart"/>
            <w:r>
              <w:rPr>
                <w:sz w:val="17"/>
                <w:szCs w:val="17"/>
              </w:rPr>
              <w:t>generalising</w:t>
            </w:r>
            <w:proofErr w:type="spellEnd"/>
            <w:r>
              <w:rPr>
                <w:sz w:val="17"/>
                <w:szCs w:val="17"/>
              </w:rPr>
              <w:t xml:space="preserve"> </w:t>
            </w:r>
            <w:proofErr w:type="gramStart"/>
            <w:r>
              <w:rPr>
                <w:sz w:val="17"/>
                <w:szCs w:val="17"/>
              </w:rPr>
              <w:t>imbalanced-data</w:t>
            </w:r>
            <w:proofErr w:type="gramEnd"/>
            <w:r>
              <w:rPr>
                <w:sz w:val="17"/>
                <w:szCs w:val="17"/>
              </w:rPr>
              <w:t xml:space="preserve"> </w:t>
            </w:r>
            <w:proofErr w:type="gramStart"/>
            <w:r>
              <w:rPr>
                <w:sz w:val="17"/>
                <w:szCs w:val="17"/>
              </w:rPr>
              <w:t>handling to</w:t>
            </w:r>
            <w:proofErr w:type="gramEnd"/>
            <w:r>
              <w:rPr>
                <w:sz w:val="17"/>
                <w:szCs w:val="17"/>
              </w:rPr>
              <w:t xml:space="preserve"> bridges and </w:t>
            </w:r>
            <w:proofErr w:type="spellStart"/>
            <w:r>
              <w:rPr>
                <w:sz w:val="17"/>
                <w:szCs w:val="17"/>
              </w:rPr>
              <w:t>signalling</w:t>
            </w:r>
            <w:proofErr w:type="spellEnd"/>
            <w:r>
              <w:rPr>
                <w:sz w:val="17"/>
                <w:szCs w:val="17"/>
              </w:rPr>
              <w:t xml:space="preserve"> assets</w:t>
            </w:r>
          </w:p>
        </w:tc>
      </w:tr>
      <w:tr w:rsidR="00F638AD" w14:paraId="6FB358E8" w14:textId="77777777">
        <w:tblPrEx>
          <w:tblCellMar>
            <w:top w:w="0" w:type="dxa"/>
            <w:bottom w:w="0" w:type="dxa"/>
          </w:tblCellMar>
        </w:tblPrEx>
        <w:tc>
          <w:tcPr>
            <w:tcW w:w="0" w:type="auto"/>
          </w:tcPr>
          <w:p w14:paraId="28B0C33E" w14:textId="77777777" w:rsidR="00F638AD" w:rsidRDefault="00000000">
            <w:r>
              <w:rPr>
                <w:sz w:val="17"/>
                <w:szCs w:val="17"/>
              </w:rPr>
              <w:t>Fahim et al. (PMC8434101)</w:t>
            </w:r>
          </w:p>
        </w:tc>
        <w:tc>
          <w:tcPr>
            <w:tcW w:w="0" w:type="auto"/>
          </w:tcPr>
          <w:p w14:paraId="203EEC3B" w14:textId="77777777" w:rsidR="00F638AD" w:rsidRDefault="00000000">
            <w:r>
              <w:rPr>
                <w:sz w:val="17"/>
                <w:szCs w:val="17"/>
              </w:rPr>
              <w:t>Reviewing data-driven predictive maintenance techniques across the railway industry</w:t>
            </w:r>
          </w:p>
        </w:tc>
        <w:tc>
          <w:tcPr>
            <w:tcW w:w="0" w:type="auto"/>
          </w:tcPr>
          <w:p w14:paraId="28F94A95" w14:textId="77777777" w:rsidR="00F638AD" w:rsidRDefault="00000000">
            <w:r>
              <w:rPr>
                <w:sz w:val="17"/>
                <w:szCs w:val="17"/>
              </w:rPr>
              <w:t>Systematic survey and taxonomy of ML/DL methods by task, metric and equipment type</w:t>
            </w:r>
          </w:p>
        </w:tc>
        <w:tc>
          <w:tcPr>
            <w:tcW w:w="0" w:type="auto"/>
          </w:tcPr>
          <w:p w14:paraId="7EAF03FA" w14:textId="77777777" w:rsidR="00F638AD" w:rsidRDefault="00000000">
            <w:r>
              <w:rPr>
                <w:sz w:val="17"/>
                <w:szCs w:val="17"/>
              </w:rPr>
              <w:t>Multiple public and proprietary sensor/log datasets (survey of literature)</w:t>
            </w:r>
          </w:p>
        </w:tc>
        <w:tc>
          <w:tcPr>
            <w:tcW w:w="0" w:type="auto"/>
          </w:tcPr>
          <w:p w14:paraId="1B388376" w14:textId="77777777" w:rsidR="00F638AD" w:rsidRDefault="00000000">
            <w:r>
              <w:rPr>
                <w:sz w:val="17"/>
                <w:szCs w:val="17"/>
              </w:rPr>
              <w:t>DL methods increasingly outperform classical ML for time-series anomaly detection</w:t>
            </w:r>
          </w:p>
        </w:tc>
        <w:tc>
          <w:tcPr>
            <w:tcW w:w="0" w:type="auto"/>
          </w:tcPr>
          <w:p w14:paraId="6218003C" w14:textId="77777777" w:rsidR="00F638AD" w:rsidRDefault="00000000">
            <w:r>
              <w:rPr>
                <w:sz w:val="17"/>
                <w:szCs w:val="17"/>
              </w:rPr>
              <w:t>Field performance still depends heavily on sensor placement and data quality</w:t>
            </w:r>
          </w:p>
        </w:tc>
        <w:tc>
          <w:tcPr>
            <w:tcW w:w="0" w:type="auto"/>
          </w:tcPr>
          <w:p w14:paraId="4DCDEABE" w14:textId="77777777" w:rsidR="00F638AD" w:rsidRDefault="00000000">
            <w:r>
              <w:rPr>
                <w:sz w:val="17"/>
                <w:szCs w:val="17"/>
              </w:rPr>
              <w:t xml:space="preserve">Lack of </w:t>
            </w:r>
            <w:proofErr w:type="spellStart"/>
            <w:r>
              <w:rPr>
                <w:sz w:val="17"/>
                <w:szCs w:val="17"/>
              </w:rPr>
              <w:t>standardised</w:t>
            </w:r>
            <w:proofErr w:type="spellEnd"/>
            <w:r>
              <w:rPr>
                <w:sz w:val="17"/>
                <w:szCs w:val="17"/>
              </w:rPr>
              <w:t xml:space="preserve"> benchmarks across different railway subsystems</w:t>
            </w:r>
          </w:p>
        </w:tc>
      </w:tr>
      <w:tr w:rsidR="00F638AD" w14:paraId="64DB14A5" w14:textId="77777777">
        <w:tblPrEx>
          <w:tblCellMar>
            <w:top w:w="0" w:type="dxa"/>
            <w:bottom w:w="0" w:type="dxa"/>
          </w:tblCellMar>
        </w:tblPrEx>
        <w:tc>
          <w:tcPr>
            <w:tcW w:w="0" w:type="auto"/>
          </w:tcPr>
          <w:p w14:paraId="4E66ACF9" w14:textId="77777777" w:rsidR="00F638AD" w:rsidRDefault="00000000">
            <w:r>
              <w:rPr>
                <w:sz w:val="17"/>
                <w:szCs w:val="17"/>
              </w:rPr>
              <w:t>Ge (2026)</w:t>
            </w:r>
          </w:p>
        </w:tc>
        <w:tc>
          <w:tcPr>
            <w:tcW w:w="0" w:type="auto"/>
          </w:tcPr>
          <w:p w14:paraId="5406AD7D" w14:textId="77777777" w:rsidR="00F638AD" w:rsidRDefault="00000000">
            <w:r>
              <w:rPr>
                <w:sz w:val="17"/>
                <w:szCs w:val="17"/>
              </w:rPr>
              <w:t>Diagnosing faults in railway track circuits from signal data</w:t>
            </w:r>
          </w:p>
        </w:tc>
        <w:tc>
          <w:tcPr>
            <w:tcW w:w="0" w:type="auto"/>
          </w:tcPr>
          <w:p w14:paraId="1F3A76DE" w14:textId="77777777" w:rsidR="00F638AD" w:rsidRDefault="00000000">
            <w:r>
              <w:rPr>
                <w:sz w:val="17"/>
                <w:szCs w:val="17"/>
              </w:rPr>
              <w:t>Hybrid 1D-CNN and LSTM network with an attention mechanism for interpretability</w:t>
            </w:r>
          </w:p>
        </w:tc>
        <w:tc>
          <w:tcPr>
            <w:tcW w:w="0" w:type="auto"/>
          </w:tcPr>
          <w:p w14:paraId="20EEF00D" w14:textId="77777777" w:rsidR="00F638AD" w:rsidRDefault="00000000">
            <w:r>
              <w:rPr>
                <w:sz w:val="17"/>
                <w:szCs w:val="17"/>
              </w:rPr>
              <w:t>Field signal data from a heavy-haul railway line</w:t>
            </w:r>
          </w:p>
        </w:tc>
        <w:tc>
          <w:tcPr>
            <w:tcW w:w="0" w:type="auto"/>
          </w:tcPr>
          <w:p w14:paraId="097BEE8E" w14:textId="77777777" w:rsidR="00F638AD" w:rsidRDefault="00000000">
            <w:r>
              <w:rPr>
                <w:sz w:val="17"/>
                <w:szCs w:val="17"/>
              </w:rPr>
              <w:t>Achieved 98.7% classification accuracy and 95.3% recall for early insulation degradation</w:t>
            </w:r>
          </w:p>
        </w:tc>
        <w:tc>
          <w:tcPr>
            <w:tcW w:w="0" w:type="auto"/>
          </w:tcPr>
          <w:p w14:paraId="727B6A2A" w14:textId="77777777" w:rsidR="00F638AD" w:rsidRDefault="00000000">
            <w:r>
              <w:rPr>
                <w:sz w:val="17"/>
                <w:szCs w:val="17"/>
              </w:rPr>
              <w:t xml:space="preserve">Validated on a single heavy-haul line; cross-network </w:t>
            </w:r>
            <w:proofErr w:type="spellStart"/>
            <w:r>
              <w:rPr>
                <w:sz w:val="17"/>
                <w:szCs w:val="17"/>
              </w:rPr>
              <w:t>generalisation</w:t>
            </w:r>
            <w:proofErr w:type="spellEnd"/>
            <w:r>
              <w:rPr>
                <w:sz w:val="17"/>
                <w:szCs w:val="17"/>
              </w:rPr>
              <w:t xml:space="preserve"> untested</w:t>
            </w:r>
          </w:p>
        </w:tc>
        <w:tc>
          <w:tcPr>
            <w:tcW w:w="0" w:type="auto"/>
          </w:tcPr>
          <w:p w14:paraId="03A4D063" w14:textId="77777777" w:rsidR="00F638AD" w:rsidRDefault="00000000">
            <w:r>
              <w:rPr>
                <w:sz w:val="17"/>
                <w:szCs w:val="17"/>
              </w:rPr>
              <w:t xml:space="preserve">Limited integration of circuit-level diagnosis with asset-level maintenance </w:t>
            </w:r>
            <w:proofErr w:type="spellStart"/>
            <w:r>
              <w:rPr>
                <w:sz w:val="17"/>
                <w:szCs w:val="17"/>
              </w:rPr>
              <w:t>prioritisation</w:t>
            </w:r>
            <w:proofErr w:type="spellEnd"/>
          </w:p>
        </w:tc>
      </w:tr>
      <w:tr w:rsidR="00F638AD" w14:paraId="1AEF6387" w14:textId="77777777">
        <w:tblPrEx>
          <w:tblCellMar>
            <w:top w:w="0" w:type="dxa"/>
            <w:bottom w:w="0" w:type="dxa"/>
          </w:tblCellMar>
        </w:tblPrEx>
        <w:tc>
          <w:tcPr>
            <w:tcW w:w="0" w:type="auto"/>
          </w:tcPr>
          <w:p w14:paraId="43B3DE00" w14:textId="77777777" w:rsidR="00F638AD" w:rsidRDefault="00000000">
            <w:r>
              <w:rPr>
                <w:sz w:val="17"/>
                <w:szCs w:val="17"/>
              </w:rPr>
              <w:t>García-Méndez et al. (2025)</w:t>
            </w:r>
          </w:p>
        </w:tc>
        <w:tc>
          <w:tcPr>
            <w:tcW w:w="0" w:type="auto"/>
          </w:tcPr>
          <w:p w14:paraId="66587A98" w14:textId="77777777" w:rsidR="00F638AD" w:rsidRDefault="00000000">
            <w:r>
              <w:rPr>
                <w:sz w:val="17"/>
                <w:szCs w:val="17"/>
              </w:rPr>
              <w:t>Real-time predictive maintenance with explainable outcomes for transit systems</w:t>
            </w:r>
          </w:p>
        </w:tc>
        <w:tc>
          <w:tcPr>
            <w:tcW w:w="0" w:type="auto"/>
          </w:tcPr>
          <w:p w14:paraId="6B63F5D4" w14:textId="77777777" w:rsidR="00F638AD" w:rsidRDefault="00000000">
            <w:r>
              <w:rPr>
                <w:sz w:val="17"/>
                <w:szCs w:val="17"/>
              </w:rPr>
              <w:t>Online incremental ML pipeline with statistical feature extraction and an explainability module</w:t>
            </w:r>
          </w:p>
        </w:tc>
        <w:tc>
          <w:tcPr>
            <w:tcW w:w="0" w:type="auto"/>
          </w:tcPr>
          <w:p w14:paraId="74DAB355" w14:textId="77777777" w:rsidR="00F638AD" w:rsidRDefault="00000000">
            <w:proofErr w:type="spellStart"/>
            <w:r>
              <w:rPr>
                <w:sz w:val="17"/>
                <w:szCs w:val="17"/>
              </w:rPr>
              <w:t>MetroPT</w:t>
            </w:r>
            <w:proofErr w:type="spellEnd"/>
            <w:r>
              <w:rPr>
                <w:sz w:val="17"/>
                <w:szCs w:val="17"/>
              </w:rPr>
              <w:t xml:space="preserve"> sensor-stream dataset, Porto metro operator</w:t>
            </w:r>
          </w:p>
        </w:tc>
        <w:tc>
          <w:tcPr>
            <w:tcW w:w="0" w:type="auto"/>
          </w:tcPr>
          <w:p w14:paraId="051EC4AF" w14:textId="77777777" w:rsidR="00F638AD" w:rsidRDefault="00000000">
            <w:r>
              <w:rPr>
                <w:sz w:val="17"/>
                <w:szCs w:val="17"/>
              </w:rPr>
              <w:t>First framework to provide natural-language and visual explanations for online fault prediction</w:t>
            </w:r>
          </w:p>
        </w:tc>
        <w:tc>
          <w:tcPr>
            <w:tcW w:w="0" w:type="auto"/>
          </w:tcPr>
          <w:p w14:paraId="086C2A58" w14:textId="77777777" w:rsidR="00F638AD" w:rsidRDefault="00000000">
            <w:r>
              <w:rPr>
                <w:sz w:val="17"/>
                <w:szCs w:val="17"/>
              </w:rPr>
              <w:t>Explainability adds computational overhead; tested on a single transit operator's data</w:t>
            </w:r>
          </w:p>
        </w:tc>
        <w:tc>
          <w:tcPr>
            <w:tcW w:w="0" w:type="auto"/>
          </w:tcPr>
          <w:p w14:paraId="38A1315C" w14:textId="77777777" w:rsidR="00F638AD" w:rsidRDefault="00000000">
            <w:r>
              <w:rPr>
                <w:sz w:val="17"/>
                <w:szCs w:val="17"/>
              </w:rPr>
              <w:t>Few studies combine real-time streaming inference with human-interpretable outputs</w:t>
            </w:r>
          </w:p>
        </w:tc>
      </w:tr>
      <w:tr w:rsidR="00F638AD" w14:paraId="129FF9BB" w14:textId="77777777">
        <w:tblPrEx>
          <w:tblCellMar>
            <w:top w:w="0" w:type="dxa"/>
            <w:bottom w:w="0" w:type="dxa"/>
          </w:tblCellMar>
        </w:tblPrEx>
        <w:tc>
          <w:tcPr>
            <w:tcW w:w="0" w:type="auto"/>
          </w:tcPr>
          <w:p w14:paraId="6CC9E1FF" w14:textId="77777777" w:rsidR="00F638AD" w:rsidRDefault="00000000">
            <w:r>
              <w:rPr>
                <w:sz w:val="17"/>
                <w:szCs w:val="17"/>
              </w:rPr>
              <w:t>Graph Convolutional Network study (ScienceDirect, 2024)</w:t>
            </w:r>
          </w:p>
        </w:tc>
        <w:tc>
          <w:tcPr>
            <w:tcW w:w="0" w:type="auto"/>
          </w:tcPr>
          <w:p w14:paraId="17EFD712" w14:textId="77777777" w:rsidR="00F638AD" w:rsidRDefault="00000000">
            <w:proofErr w:type="spellStart"/>
            <w:r>
              <w:rPr>
                <w:sz w:val="17"/>
                <w:szCs w:val="17"/>
              </w:rPr>
              <w:t>Optimising</w:t>
            </w:r>
            <w:proofErr w:type="spellEnd"/>
            <w:r>
              <w:rPr>
                <w:sz w:val="17"/>
                <w:szCs w:val="17"/>
              </w:rPr>
              <w:t xml:space="preserve"> predictive maintenance scheduling for railway tracks</w:t>
            </w:r>
          </w:p>
        </w:tc>
        <w:tc>
          <w:tcPr>
            <w:tcW w:w="0" w:type="auto"/>
          </w:tcPr>
          <w:p w14:paraId="671A8283" w14:textId="77777777" w:rsidR="00F638AD" w:rsidRDefault="00000000">
            <w:r>
              <w:rPr>
                <w:sz w:val="17"/>
                <w:szCs w:val="17"/>
              </w:rPr>
              <w:t xml:space="preserve">Graph Convolutional Network combined with a prescriptive </w:t>
            </w:r>
            <w:proofErr w:type="spellStart"/>
            <w:r>
              <w:rPr>
                <w:sz w:val="17"/>
                <w:szCs w:val="17"/>
              </w:rPr>
              <w:t>optimisation</w:t>
            </w:r>
            <w:proofErr w:type="spellEnd"/>
            <w:r>
              <w:rPr>
                <w:sz w:val="17"/>
                <w:szCs w:val="17"/>
              </w:rPr>
              <w:t xml:space="preserve"> model</w:t>
            </w:r>
          </w:p>
        </w:tc>
        <w:tc>
          <w:tcPr>
            <w:tcW w:w="0" w:type="auto"/>
          </w:tcPr>
          <w:p w14:paraId="7F0DC589" w14:textId="77777777" w:rsidR="00F638AD" w:rsidRDefault="00000000">
            <w:r>
              <w:rPr>
                <w:sz w:val="17"/>
                <w:szCs w:val="17"/>
              </w:rPr>
              <w:t>Track condition and maintenance-history dataset</w:t>
            </w:r>
          </w:p>
        </w:tc>
        <w:tc>
          <w:tcPr>
            <w:tcW w:w="0" w:type="auto"/>
          </w:tcPr>
          <w:p w14:paraId="4E6012D4" w14:textId="77777777" w:rsidR="00F638AD" w:rsidRDefault="00000000">
            <w:r>
              <w:rPr>
                <w:sz w:val="17"/>
                <w:szCs w:val="17"/>
              </w:rPr>
              <w:t xml:space="preserve">Achieved about 99% predictive accuracy and generated </w:t>
            </w:r>
            <w:proofErr w:type="spellStart"/>
            <w:r>
              <w:rPr>
                <w:sz w:val="17"/>
                <w:szCs w:val="17"/>
              </w:rPr>
              <w:t>optimised</w:t>
            </w:r>
            <w:proofErr w:type="spellEnd"/>
            <w:r>
              <w:rPr>
                <w:sz w:val="17"/>
                <w:szCs w:val="17"/>
              </w:rPr>
              <w:t xml:space="preserve"> maintenance schedules</w:t>
            </w:r>
          </w:p>
        </w:tc>
        <w:tc>
          <w:tcPr>
            <w:tcW w:w="0" w:type="auto"/>
          </w:tcPr>
          <w:p w14:paraId="56BF24CF" w14:textId="77777777" w:rsidR="00F638AD" w:rsidRDefault="00000000">
            <w:r>
              <w:rPr>
                <w:sz w:val="17"/>
                <w:szCs w:val="17"/>
              </w:rPr>
              <w:t xml:space="preserve">Focused on </w:t>
            </w:r>
            <w:proofErr w:type="spellStart"/>
            <w:r>
              <w:rPr>
                <w:sz w:val="17"/>
                <w:szCs w:val="17"/>
              </w:rPr>
              <w:t>optimisation</w:t>
            </w:r>
            <w:proofErr w:type="spellEnd"/>
            <w:r>
              <w:rPr>
                <w:sz w:val="17"/>
                <w:szCs w:val="17"/>
              </w:rPr>
              <w:t xml:space="preserve"> of already-flagged defects rather than early real-time detection</w:t>
            </w:r>
          </w:p>
        </w:tc>
        <w:tc>
          <w:tcPr>
            <w:tcW w:w="0" w:type="auto"/>
          </w:tcPr>
          <w:p w14:paraId="7DF3F236" w14:textId="77777777" w:rsidR="00F638AD" w:rsidRDefault="00000000">
            <w:r>
              <w:rPr>
                <w:sz w:val="17"/>
                <w:szCs w:val="17"/>
              </w:rPr>
              <w:t>Little work links defect prediction directly to automated repair-priority scheduling</w:t>
            </w:r>
          </w:p>
        </w:tc>
      </w:tr>
    </w:tbl>
    <w:p w14:paraId="1E3C3501" w14:textId="77777777" w:rsidR="00F638AD" w:rsidRDefault="00F638AD">
      <w:pPr>
        <w:spacing w:after="200"/>
      </w:pPr>
    </w:p>
    <w:p w14:paraId="06CA3871" w14:textId="77777777" w:rsidR="00F638AD" w:rsidRDefault="00000000">
      <w:pPr>
        <w:pStyle w:val="Heading1"/>
        <w:spacing w:before="300" w:after="150"/>
      </w:pPr>
      <w:r>
        <w:t>5. Limitations and Challenges of Existing Approaches</w:t>
      </w:r>
    </w:p>
    <w:p w14:paraId="16E3E8B2" w14:textId="77777777" w:rsidR="00F638AD" w:rsidRDefault="00000000">
      <w:pPr>
        <w:pStyle w:val="ListParagraph"/>
        <w:numPr>
          <w:ilvl w:val="0"/>
          <w:numId w:val="2"/>
        </w:numPr>
        <w:spacing w:after="80"/>
      </w:pPr>
      <w:r>
        <w:t xml:space="preserve">Asset-type narrowness: most studies focus on track geometry or track circuits; bridges, </w:t>
      </w:r>
      <w:proofErr w:type="spellStart"/>
      <w:r>
        <w:t>signalling</w:t>
      </w:r>
      <w:proofErr w:type="spellEnd"/>
      <w:r>
        <w:t xml:space="preserve"> equipment, and electrical assets remain comparatively under-researched.</w:t>
      </w:r>
    </w:p>
    <w:p w14:paraId="4062BD7F" w14:textId="77777777" w:rsidR="00F638AD" w:rsidRDefault="00000000">
      <w:pPr>
        <w:pStyle w:val="ListParagraph"/>
        <w:numPr>
          <w:ilvl w:val="0"/>
          <w:numId w:val="2"/>
        </w:numPr>
        <w:spacing w:after="80"/>
      </w:pPr>
      <w:proofErr w:type="spellStart"/>
      <w:r>
        <w:t>Generalisability</w:t>
      </w:r>
      <w:proofErr w:type="spellEnd"/>
      <w:r>
        <w:t>: models trained on one operator's or one line's data (e.g., a single heavy-haul line or metro operator) do not transfer reliably to other networks with different rolling stock, climate, or sensor configurations.</w:t>
      </w:r>
    </w:p>
    <w:p w14:paraId="270C79E5" w14:textId="77777777" w:rsidR="00F638AD" w:rsidRDefault="00000000">
      <w:pPr>
        <w:pStyle w:val="ListParagraph"/>
        <w:numPr>
          <w:ilvl w:val="0"/>
          <w:numId w:val="2"/>
        </w:numPr>
        <w:spacing w:after="80"/>
      </w:pPr>
      <w:r>
        <w:t>Data quality and imbalance: severe-fault instances are rare relative to normal operating data, which biases naive models toward missing critical defects.</w:t>
      </w:r>
    </w:p>
    <w:p w14:paraId="24AD07FB" w14:textId="77777777" w:rsidR="00F638AD" w:rsidRDefault="00000000">
      <w:pPr>
        <w:pStyle w:val="ListParagraph"/>
        <w:numPr>
          <w:ilvl w:val="0"/>
          <w:numId w:val="2"/>
        </w:numPr>
        <w:spacing w:after="80"/>
      </w:pPr>
      <w:r>
        <w:t>Limited interpretability: only a minority of the reviewed systems provide explanations alongside predictions, which limits operator trust and adoption.</w:t>
      </w:r>
    </w:p>
    <w:p w14:paraId="1D17EE18" w14:textId="77777777" w:rsidR="00F638AD" w:rsidRDefault="00000000">
      <w:pPr>
        <w:pStyle w:val="ListParagraph"/>
        <w:numPr>
          <w:ilvl w:val="0"/>
          <w:numId w:val="2"/>
        </w:numPr>
        <w:spacing w:after="200"/>
      </w:pPr>
      <w:r>
        <w:t xml:space="preserve">Prediction-to-action gap: most systems stop at fault detection or prediction and do not integrate directly with maintenance </w:t>
      </w:r>
      <w:proofErr w:type="spellStart"/>
      <w:r>
        <w:t>prioritisation</w:t>
      </w:r>
      <w:proofErr w:type="spellEnd"/>
      <w:r>
        <w:t>, scheduling, or reporting workflows.</w:t>
      </w:r>
    </w:p>
    <w:p w14:paraId="3A15D441" w14:textId="77777777" w:rsidR="00F638AD" w:rsidRDefault="00000000">
      <w:pPr>
        <w:pStyle w:val="Heading1"/>
        <w:spacing w:before="300" w:after="150"/>
      </w:pPr>
      <w:r>
        <w:t>6. Research Gap</w:t>
      </w:r>
    </w:p>
    <w:p w14:paraId="727C8AAA" w14:textId="77777777" w:rsidR="00F638AD" w:rsidRDefault="00000000">
      <w:pPr>
        <w:spacing w:after="160" w:line="276" w:lineRule="auto"/>
        <w:jc w:val="both"/>
      </w:pPr>
      <w:r>
        <w:t xml:space="preserve">Across the reviewed literature, no single framework combines continuous multi-asset sensor monitoring (tracks, bridges, </w:t>
      </w:r>
      <w:proofErr w:type="spellStart"/>
      <w:r>
        <w:t>signalling</w:t>
      </w:r>
      <w:proofErr w:type="spellEnd"/>
      <w:r>
        <w:t xml:space="preserve">, and electrical equipment), real-time anomaly detection, predictive maintenance scheduling, automated repair </w:t>
      </w:r>
      <w:proofErr w:type="spellStart"/>
      <w:r>
        <w:t>prioritisation</w:t>
      </w:r>
      <w:proofErr w:type="spellEnd"/>
      <w:r>
        <w:t xml:space="preserve">, and human-interpretable reporting within one integrated platform. Existing work typically addresses one asset type and one stage of the pipeline (detection, prediction, or </w:t>
      </w:r>
      <w:proofErr w:type="spellStart"/>
      <w:r>
        <w:t>optimisation</w:t>
      </w:r>
      <w:proofErr w:type="spellEnd"/>
      <w:r>
        <w:t xml:space="preserve">) in isolation, and cross-network </w:t>
      </w:r>
      <w:proofErr w:type="spellStart"/>
      <w:r>
        <w:t>generalisability</w:t>
      </w:r>
      <w:proofErr w:type="spellEnd"/>
      <w:r>
        <w:t xml:space="preserve"> together with explainability remain open problems. This directly motivates the assigned problem statement, which calls for an end-to-end AI-based platform spanning monitoring, detection, prediction, </w:t>
      </w:r>
      <w:proofErr w:type="spellStart"/>
      <w:r>
        <w:t>prioritisation</w:t>
      </w:r>
      <w:proofErr w:type="spellEnd"/>
      <w:r>
        <w:t>, and reporting across multiple railway asset classes.</w:t>
      </w:r>
    </w:p>
    <w:p w14:paraId="2EE09FC8" w14:textId="77777777" w:rsidR="00F638AD" w:rsidRDefault="00000000">
      <w:pPr>
        <w:pStyle w:val="Heading1"/>
        <w:spacing w:before="300" w:after="150"/>
      </w:pPr>
      <w:r>
        <w:t>7. Future Directions</w:t>
      </w:r>
    </w:p>
    <w:p w14:paraId="7A5E9797" w14:textId="77777777" w:rsidR="00F638AD" w:rsidRDefault="00000000">
      <w:pPr>
        <w:pStyle w:val="ListParagraph"/>
        <w:numPr>
          <w:ilvl w:val="0"/>
          <w:numId w:val="2"/>
        </w:numPr>
        <w:spacing w:after="80"/>
      </w:pPr>
      <w:r>
        <w:t>Multi-modal sensor fusion combining vibration, acoustic, image, and IoT telemetry data for a holistic asset-health picture.</w:t>
      </w:r>
    </w:p>
    <w:p w14:paraId="19EA7731" w14:textId="77777777" w:rsidR="00F638AD" w:rsidRDefault="00000000">
      <w:pPr>
        <w:pStyle w:val="ListParagraph"/>
        <w:numPr>
          <w:ilvl w:val="0"/>
          <w:numId w:val="2"/>
        </w:numPr>
        <w:spacing w:after="80"/>
      </w:pPr>
      <w:r>
        <w:t>Edge AI deployment for low-latency, on-board or trackside anomaly detection rather than purely offline analysis.</w:t>
      </w:r>
    </w:p>
    <w:p w14:paraId="52EB45AD" w14:textId="77777777" w:rsidR="00F638AD" w:rsidRDefault="00000000">
      <w:pPr>
        <w:pStyle w:val="ListParagraph"/>
        <w:numPr>
          <w:ilvl w:val="0"/>
          <w:numId w:val="2"/>
        </w:numPr>
        <w:spacing w:after="80"/>
      </w:pPr>
      <w:r>
        <w:t>Explainable AI (XAI) techniques built into predictive models to support operator trust and regulatory acceptance.</w:t>
      </w:r>
    </w:p>
    <w:p w14:paraId="26DCE480" w14:textId="77777777" w:rsidR="00F638AD" w:rsidRDefault="00000000">
      <w:pPr>
        <w:pStyle w:val="ListParagraph"/>
        <w:numPr>
          <w:ilvl w:val="0"/>
          <w:numId w:val="2"/>
        </w:numPr>
        <w:spacing w:after="80"/>
      </w:pPr>
      <w:r>
        <w:t>Digital-twin integration to simulate asset degradation and validate maintenance decisions before execution.</w:t>
      </w:r>
    </w:p>
    <w:p w14:paraId="0336D680" w14:textId="77777777" w:rsidR="00F638AD" w:rsidRDefault="00000000">
      <w:pPr>
        <w:pStyle w:val="ListParagraph"/>
        <w:numPr>
          <w:ilvl w:val="0"/>
          <w:numId w:val="2"/>
        </w:numPr>
        <w:spacing w:after="80"/>
      </w:pPr>
      <w:r>
        <w:t xml:space="preserve">Transfer learning and domain adaptation to </w:t>
      </w:r>
      <w:proofErr w:type="spellStart"/>
      <w:r>
        <w:t>generalise</w:t>
      </w:r>
      <w:proofErr w:type="spellEnd"/>
      <w:r>
        <w:t xml:space="preserve"> models trained on one railway network to others with limited retraining data.</w:t>
      </w:r>
    </w:p>
    <w:p w14:paraId="69CF915D" w14:textId="77777777" w:rsidR="00F638AD" w:rsidRDefault="00000000">
      <w:pPr>
        <w:pStyle w:val="ListParagraph"/>
        <w:numPr>
          <w:ilvl w:val="0"/>
          <w:numId w:val="2"/>
        </w:numPr>
        <w:spacing w:after="200"/>
      </w:pPr>
      <w:r>
        <w:t>Automated maintenance-</w:t>
      </w:r>
      <w:proofErr w:type="spellStart"/>
      <w:r>
        <w:t>prioritisation</w:t>
      </w:r>
      <w:proofErr w:type="spellEnd"/>
      <w:r>
        <w:t xml:space="preserve"> engines that translate predictions directly into ranked repair schedules and performance reports.</w:t>
      </w:r>
    </w:p>
    <w:p w14:paraId="5B0884B6" w14:textId="77777777" w:rsidR="00F638AD" w:rsidRDefault="00000000">
      <w:pPr>
        <w:pStyle w:val="Heading1"/>
        <w:spacing w:before="300" w:after="150"/>
      </w:pPr>
      <w:r>
        <w:t>8. Conclusion</w:t>
      </w:r>
    </w:p>
    <w:p w14:paraId="70D8287C" w14:textId="77777777" w:rsidR="00F638AD" w:rsidRDefault="00000000">
      <w:pPr>
        <w:spacing w:after="160" w:line="276" w:lineRule="auto"/>
        <w:jc w:val="both"/>
      </w:pPr>
      <w:r>
        <w:t xml:space="preserve">The reviewed literature confirms that machine learning and deep learning methods substantially outperform traditional periodic-inspection approaches for detecting and predicting railway asset defects, with reported accuracies frequently above 95% for well-scoped tasks such as track-circuit fault diagnosis and track-geometry degradation prediction. However, current research remains fragmented across asset types and pipeline stages, and rarely combines real-time monitoring, prediction, </w:t>
      </w:r>
      <w:proofErr w:type="spellStart"/>
      <w:r>
        <w:t>prioritisation</w:t>
      </w:r>
      <w:proofErr w:type="spellEnd"/>
      <w:r>
        <w:t>, and explainability in one system. Addressing this gap is the central contribution opportunity for the proposed Intelligent AI-Based Railway Asset Monitoring and Predictive Maintenance Platform.</w:t>
      </w:r>
    </w:p>
    <w:p w14:paraId="2F960C3E" w14:textId="77777777" w:rsidR="00F638AD" w:rsidRDefault="00000000">
      <w:pPr>
        <w:pStyle w:val="Heading1"/>
        <w:spacing w:before="300" w:after="150"/>
      </w:pPr>
      <w:r>
        <w:t>9. References</w:t>
      </w:r>
    </w:p>
    <w:p w14:paraId="2A606F48" w14:textId="77777777" w:rsidR="00F638AD" w:rsidRDefault="00000000">
      <w:pPr>
        <w:spacing w:after="120"/>
        <w:ind w:left="400" w:hanging="400"/>
      </w:pPr>
      <w:r>
        <w:rPr>
          <w:sz w:val="21"/>
          <w:szCs w:val="21"/>
        </w:rPr>
        <w:t>[1] Liao, Y., Han, L., Wang, H., &amp; Zhang, H. (2022). Prediction Models for Railway Track Geometry Degradation Using Machine Learning Methods: A Review. Sensors, 22(19), 7275. https://doi.org/10.3390/s22197275</w:t>
      </w:r>
    </w:p>
    <w:p w14:paraId="5099DEF1" w14:textId="77777777" w:rsidR="00F638AD" w:rsidRDefault="00000000">
      <w:pPr>
        <w:spacing w:after="120"/>
        <w:ind w:left="400" w:hanging="400"/>
      </w:pPr>
      <w:r>
        <w:rPr>
          <w:sz w:val="21"/>
          <w:szCs w:val="21"/>
        </w:rPr>
        <w:t>[2] Chen, Y., Zhang, Y., &amp; Yang, F. (2020). Learn to Predict Vertical Track Irregularity with Extremely Imbalanced Data. arXiv:2012.03062.</w:t>
      </w:r>
    </w:p>
    <w:p w14:paraId="3A0AAFD3" w14:textId="77777777" w:rsidR="00F638AD" w:rsidRDefault="00000000">
      <w:pPr>
        <w:spacing w:after="120"/>
        <w:ind w:left="400" w:hanging="400"/>
      </w:pPr>
      <w:r>
        <w:rPr>
          <w:sz w:val="21"/>
          <w:szCs w:val="21"/>
        </w:rPr>
        <w:t>[3] Fahim, A. et al. A Survey on Data-Driven Predictive Maintenance for the Railway Industry. National Center for Biotechnology Information (NCBI), PMC8434101.</w:t>
      </w:r>
    </w:p>
    <w:p w14:paraId="4707F730" w14:textId="77777777" w:rsidR="00F638AD" w:rsidRDefault="00000000">
      <w:pPr>
        <w:spacing w:after="120"/>
        <w:ind w:left="400" w:hanging="400"/>
      </w:pPr>
      <w:r>
        <w:rPr>
          <w:sz w:val="21"/>
          <w:szCs w:val="21"/>
        </w:rPr>
        <w:t>[4] Ge, Z. (2026). A Fault Diagnosis Model for Railway Track Circuits Using Deep Learning. International Journal of New Developments in Engineering and Society, 10(1), 1–7. https://doi.org/10.25236/IJNDES.2026.100101</w:t>
      </w:r>
    </w:p>
    <w:p w14:paraId="17A2B57F" w14:textId="77777777" w:rsidR="00F638AD" w:rsidRDefault="00000000">
      <w:pPr>
        <w:spacing w:after="120"/>
        <w:ind w:left="400" w:hanging="400"/>
      </w:pPr>
      <w:r>
        <w:rPr>
          <w:sz w:val="21"/>
          <w:szCs w:val="21"/>
        </w:rPr>
        <w:t xml:space="preserve">[5] García-Méndez, S., de Arriba-Pérez, F., Leal, F., Veloso, B., Malheiro, B., &amp; </w:t>
      </w:r>
      <w:proofErr w:type="spellStart"/>
      <w:r>
        <w:rPr>
          <w:sz w:val="21"/>
          <w:szCs w:val="21"/>
        </w:rPr>
        <w:t>Burguillo</w:t>
      </w:r>
      <w:proofErr w:type="spellEnd"/>
      <w:r>
        <w:rPr>
          <w:sz w:val="21"/>
          <w:szCs w:val="21"/>
        </w:rPr>
        <w:t>-Rial, J. C. (2025). An Explainable Machine Learning Framework for Railway Predictive Maintenance Using Data Streams from the Metro Operator of Portugal. Scientific Reports. https://doi.org/10.1038/s41598-025-08084-1</w:t>
      </w:r>
    </w:p>
    <w:p w14:paraId="5819806F" w14:textId="77777777" w:rsidR="00F638AD" w:rsidRDefault="00000000">
      <w:pPr>
        <w:spacing w:after="120"/>
        <w:ind w:left="400" w:hanging="400"/>
      </w:pPr>
      <w:r>
        <w:rPr>
          <w:sz w:val="21"/>
          <w:szCs w:val="21"/>
        </w:rPr>
        <w:t>[6] A Graph Convolutional Network for Optimal Intelligent Predictive Maintenance of Railway Tracks. ScienceDirect.</w:t>
      </w:r>
    </w:p>
    <w:p w14:paraId="6560FE1C" w14:textId="77777777" w:rsidR="00F638AD" w:rsidRDefault="00000000">
      <w:pPr>
        <w:spacing w:after="120"/>
        <w:ind w:left="400" w:hanging="400"/>
      </w:pPr>
      <w:r>
        <w:rPr>
          <w:sz w:val="21"/>
          <w:szCs w:val="21"/>
        </w:rPr>
        <w:t>[7] McKinsey &amp; Company. (2022). The Promise of Predictive Maintenance in the Rail Industry.</w:t>
      </w:r>
    </w:p>
    <w:sectPr w:rsidR="00F638A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487811"/>
    <w:multiLevelType w:val="hybridMultilevel"/>
    <w:tmpl w:val="CADCEE0C"/>
    <w:lvl w:ilvl="0" w:tplc="D96819F8">
      <w:start w:val="1"/>
      <w:numFmt w:val="bullet"/>
      <w:lvlText w:val="●"/>
      <w:lvlJc w:val="left"/>
      <w:pPr>
        <w:ind w:left="720" w:hanging="360"/>
      </w:pPr>
    </w:lvl>
    <w:lvl w:ilvl="1" w:tplc="7FD47810">
      <w:start w:val="1"/>
      <w:numFmt w:val="bullet"/>
      <w:lvlText w:val="○"/>
      <w:lvlJc w:val="left"/>
      <w:pPr>
        <w:ind w:left="1440" w:hanging="360"/>
      </w:pPr>
    </w:lvl>
    <w:lvl w:ilvl="2" w:tplc="8162F192">
      <w:start w:val="1"/>
      <w:numFmt w:val="bullet"/>
      <w:lvlText w:val="■"/>
      <w:lvlJc w:val="left"/>
      <w:pPr>
        <w:ind w:left="2160" w:hanging="360"/>
      </w:pPr>
    </w:lvl>
    <w:lvl w:ilvl="3" w:tplc="31366CB0">
      <w:start w:val="1"/>
      <w:numFmt w:val="bullet"/>
      <w:lvlText w:val="●"/>
      <w:lvlJc w:val="left"/>
      <w:pPr>
        <w:ind w:left="2880" w:hanging="360"/>
      </w:pPr>
    </w:lvl>
    <w:lvl w:ilvl="4" w:tplc="F63A9DD8">
      <w:start w:val="1"/>
      <w:numFmt w:val="bullet"/>
      <w:lvlText w:val="○"/>
      <w:lvlJc w:val="left"/>
      <w:pPr>
        <w:ind w:left="3600" w:hanging="360"/>
      </w:pPr>
    </w:lvl>
    <w:lvl w:ilvl="5" w:tplc="E5208F4A">
      <w:start w:val="1"/>
      <w:numFmt w:val="bullet"/>
      <w:lvlText w:val="■"/>
      <w:lvlJc w:val="left"/>
      <w:pPr>
        <w:ind w:left="4320" w:hanging="360"/>
      </w:pPr>
    </w:lvl>
    <w:lvl w:ilvl="6" w:tplc="8438D070">
      <w:start w:val="1"/>
      <w:numFmt w:val="bullet"/>
      <w:lvlText w:val="●"/>
      <w:lvlJc w:val="left"/>
      <w:pPr>
        <w:ind w:left="5040" w:hanging="360"/>
      </w:pPr>
    </w:lvl>
    <w:lvl w:ilvl="7" w:tplc="17BE1784">
      <w:start w:val="1"/>
      <w:numFmt w:val="bullet"/>
      <w:lvlText w:val="●"/>
      <w:lvlJc w:val="left"/>
      <w:pPr>
        <w:ind w:left="5760" w:hanging="360"/>
      </w:pPr>
    </w:lvl>
    <w:lvl w:ilvl="8" w:tplc="9B50B35C">
      <w:start w:val="1"/>
      <w:numFmt w:val="bullet"/>
      <w:lvlText w:val="●"/>
      <w:lvlJc w:val="left"/>
      <w:pPr>
        <w:ind w:left="6480" w:hanging="360"/>
      </w:pPr>
    </w:lvl>
  </w:abstractNum>
  <w:abstractNum w:abstractNumId="1" w15:restartNumberingAfterBreak="0">
    <w:nsid w:val="77E439DE"/>
    <w:multiLevelType w:val="hybridMultilevel"/>
    <w:tmpl w:val="7B68D8AC"/>
    <w:lvl w:ilvl="0" w:tplc="D2F4609E">
      <w:start w:val="1"/>
      <w:numFmt w:val="bullet"/>
      <w:lvlText w:val="•"/>
      <w:lvlJc w:val="left"/>
      <w:pPr>
        <w:ind w:left="720" w:hanging="360"/>
      </w:pPr>
    </w:lvl>
    <w:lvl w:ilvl="1" w:tplc="FE7A346C">
      <w:numFmt w:val="decimal"/>
      <w:lvlText w:val=""/>
      <w:lvlJc w:val="left"/>
    </w:lvl>
    <w:lvl w:ilvl="2" w:tplc="90A8E438">
      <w:numFmt w:val="decimal"/>
      <w:lvlText w:val=""/>
      <w:lvlJc w:val="left"/>
    </w:lvl>
    <w:lvl w:ilvl="3" w:tplc="B34867FA">
      <w:numFmt w:val="decimal"/>
      <w:lvlText w:val=""/>
      <w:lvlJc w:val="left"/>
    </w:lvl>
    <w:lvl w:ilvl="4" w:tplc="39E2DE70">
      <w:numFmt w:val="decimal"/>
      <w:lvlText w:val=""/>
      <w:lvlJc w:val="left"/>
    </w:lvl>
    <w:lvl w:ilvl="5" w:tplc="F9D29238">
      <w:numFmt w:val="decimal"/>
      <w:lvlText w:val=""/>
      <w:lvlJc w:val="left"/>
    </w:lvl>
    <w:lvl w:ilvl="6" w:tplc="F21823FA">
      <w:numFmt w:val="decimal"/>
      <w:lvlText w:val=""/>
      <w:lvlJc w:val="left"/>
    </w:lvl>
    <w:lvl w:ilvl="7" w:tplc="8CF4CDFA">
      <w:numFmt w:val="decimal"/>
      <w:lvlText w:val=""/>
      <w:lvlJc w:val="left"/>
    </w:lvl>
    <w:lvl w:ilvl="8" w:tplc="82F6992A">
      <w:numFmt w:val="decimal"/>
      <w:lvlText w:val=""/>
      <w:lvlJc w:val="left"/>
    </w:lvl>
  </w:abstractNum>
  <w:num w:numId="1" w16cid:durableId="642350398">
    <w:abstractNumId w:val="0"/>
    <w:lvlOverride w:ilvl="0">
      <w:startOverride w:val="1"/>
    </w:lvlOverride>
  </w:num>
  <w:num w:numId="2" w16cid:durableId="11035000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8AD"/>
    <w:rsid w:val="00493EBF"/>
    <w:rsid w:val="008D5A8A"/>
    <w:rsid w:val="00F63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CF295"/>
  <w15:docId w15:val="{6068E914-4FCA-45FF-81E4-FEF42151A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1962</Words>
  <Characters>11184</Characters>
  <Application>Microsoft Office Word</Application>
  <DocSecurity>0</DocSecurity>
  <Lines>93</Lines>
  <Paragraphs>26</Paragraphs>
  <ScaleCrop>false</ScaleCrop>
  <Company/>
  <LinksUpToDate>false</LinksUpToDate>
  <CharactersWithSpaces>13120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Nikhil Kumar Reddy Kadiveti</cp:lastModifiedBy>
  <cp:revision>2</cp:revision>
  <dcterms:created xsi:type="dcterms:W3CDTF">2026-08-22T04:13:00Z</dcterms:created>
  <dcterms:modified xsi:type="dcterms:W3CDTF">2026-08-22T04:18:00Z</dcterms:modified>
</cp:coreProperties>
</file>