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588C" w14:textId="77777777" w:rsidR="00333281" w:rsidRPr="00333281" w:rsidRDefault="00C51A40" w:rsidP="00C51A40">
      <w:pPr>
        <w:spacing w:before="100" w:beforeAutospacing="1" w:after="100" w:afterAutospacing="1" w:line="240" w:lineRule="auto"/>
        <w:jc w:val="center"/>
        <w:outlineLvl w:val="1"/>
        <w:rPr>
          <w:rFonts w:ascii="Times New Roman" w:eastAsia="Times New Roman" w:hAnsi="Times New Roman" w:cs="Times New Roman"/>
          <w:b/>
          <w:bCs/>
          <w:sz w:val="44"/>
          <w:szCs w:val="44"/>
          <w:lang w:eastAsia="en-IN"/>
        </w:rPr>
      </w:pPr>
      <w:r w:rsidRPr="000F63BC">
        <w:rPr>
          <w:rFonts w:ascii="Times New Roman" w:eastAsia="Times New Roman" w:hAnsi="Times New Roman" w:cs="Times New Roman"/>
          <w:b/>
          <w:bCs/>
          <w:sz w:val="44"/>
          <w:szCs w:val="44"/>
          <w:lang w:eastAsia="en-IN"/>
        </w:rPr>
        <w:t>Intelligent Disaster Early Warning and Evacuation Management System</w:t>
      </w:r>
    </w:p>
    <w:p w14:paraId="7325B159" w14:textId="77777777" w:rsidR="000F63BC" w:rsidRDefault="000F63BC" w:rsidP="0061257F">
      <w:pPr>
        <w:pStyle w:val="Heading1"/>
        <w:jc w:val="center"/>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11A6E9" w14:textId="77777777" w:rsidR="00831808" w:rsidRDefault="00831808" w:rsidP="0061257F">
      <w:pPr>
        <w:pStyle w:val="Heading1"/>
        <w:jc w:val="center"/>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257F">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AI-Powered Kerala Flood Early Warning and Smart Evacuation Management System Using GIS</w:t>
      </w:r>
    </w:p>
    <w:p w14:paraId="109D8E67" w14:textId="64EACA75" w:rsidR="000F63BC" w:rsidRPr="00FF01F7" w:rsidRDefault="000F63BC" w:rsidP="00FF01F7">
      <w:pPr>
        <w:pStyle w:val="Heading1"/>
        <w:jc w:val="center"/>
        <w:rPr>
          <w:b w:val="0"/>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3BC">
        <w:rPr>
          <w:b w:val="0"/>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Individual Reflection Report – Assignment </w:t>
      </w:r>
    </w:p>
    <w:tbl>
      <w:tblPr>
        <w:tblStyle w:val="TableGrid"/>
        <w:tblW w:w="0" w:type="auto"/>
        <w:tblLook w:val="04A0" w:firstRow="1" w:lastRow="0" w:firstColumn="1" w:lastColumn="0" w:noHBand="0" w:noVBand="1"/>
      </w:tblPr>
      <w:tblGrid>
        <w:gridCol w:w="3114"/>
        <w:gridCol w:w="5902"/>
      </w:tblGrid>
      <w:tr w:rsidR="000F63BC" w14:paraId="0F3E1794" w14:textId="77777777" w:rsidTr="002A119A">
        <w:tc>
          <w:tcPr>
            <w:tcW w:w="3114" w:type="dxa"/>
          </w:tcPr>
          <w:p w14:paraId="076CCC27" w14:textId="77777777" w:rsidR="000F63BC" w:rsidRPr="00A36FBF" w:rsidRDefault="00A36FBF" w:rsidP="00831808">
            <w:pPr>
              <w:pStyle w:val="Heading2"/>
              <w:jc w:val="both"/>
              <w:rPr>
                <w:b w:val="0"/>
                <w:bCs w:val="0"/>
                <w:sz w:val="24"/>
                <w:szCs w:val="24"/>
              </w:rPr>
            </w:pPr>
            <w:r>
              <w:rPr>
                <w:b w:val="0"/>
                <w:bCs w:val="0"/>
                <w:sz w:val="24"/>
                <w:szCs w:val="24"/>
              </w:rPr>
              <w:t>Institute name</w:t>
            </w:r>
          </w:p>
        </w:tc>
        <w:tc>
          <w:tcPr>
            <w:tcW w:w="5902" w:type="dxa"/>
          </w:tcPr>
          <w:p w14:paraId="73E0B9A0" w14:textId="77777777" w:rsidR="000F63BC" w:rsidRPr="00A36FBF" w:rsidRDefault="00A36FBF" w:rsidP="00831808">
            <w:pPr>
              <w:pStyle w:val="Heading2"/>
              <w:jc w:val="both"/>
              <w:rPr>
                <w:b w:val="0"/>
                <w:bCs w:val="0"/>
                <w:sz w:val="24"/>
                <w:szCs w:val="24"/>
              </w:rPr>
            </w:pPr>
            <w:r>
              <w:rPr>
                <w:b w:val="0"/>
                <w:bCs w:val="0"/>
                <w:sz w:val="24"/>
                <w:szCs w:val="24"/>
              </w:rPr>
              <w:t>SIMATS Engineering</w:t>
            </w:r>
          </w:p>
        </w:tc>
      </w:tr>
      <w:tr w:rsidR="000F63BC" w14:paraId="70A74BBE" w14:textId="77777777" w:rsidTr="002A119A">
        <w:tc>
          <w:tcPr>
            <w:tcW w:w="3114" w:type="dxa"/>
          </w:tcPr>
          <w:p w14:paraId="5C1B4455" w14:textId="77777777" w:rsidR="000F63BC" w:rsidRDefault="002A119A" w:rsidP="00831808">
            <w:pPr>
              <w:pStyle w:val="Heading2"/>
              <w:jc w:val="both"/>
            </w:pPr>
            <w:r>
              <w:rPr>
                <w:b w:val="0"/>
                <w:bCs w:val="0"/>
                <w:sz w:val="24"/>
                <w:szCs w:val="24"/>
              </w:rPr>
              <w:t xml:space="preserve">Team / Batch </w:t>
            </w:r>
          </w:p>
        </w:tc>
        <w:tc>
          <w:tcPr>
            <w:tcW w:w="5902" w:type="dxa"/>
          </w:tcPr>
          <w:p w14:paraId="1D195A3B" w14:textId="77777777" w:rsidR="000F63BC" w:rsidRPr="002A119A" w:rsidRDefault="002A119A" w:rsidP="00831808">
            <w:pPr>
              <w:pStyle w:val="Heading2"/>
              <w:jc w:val="both"/>
              <w:rPr>
                <w:b w:val="0"/>
                <w:bCs w:val="0"/>
                <w:sz w:val="24"/>
                <w:szCs w:val="24"/>
              </w:rPr>
            </w:pPr>
            <w:r>
              <w:rPr>
                <w:b w:val="0"/>
                <w:bCs w:val="0"/>
                <w:sz w:val="24"/>
                <w:szCs w:val="24"/>
              </w:rPr>
              <w:t>2</w:t>
            </w:r>
          </w:p>
        </w:tc>
      </w:tr>
      <w:tr w:rsidR="000F63BC" w14:paraId="5E187C4C" w14:textId="77777777" w:rsidTr="002A119A">
        <w:tc>
          <w:tcPr>
            <w:tcW w:w="3114" w:type="dxa"/>
          </w:tcPr>
          <w:p w14:paraId="5D11AEB5" w14:textId="77777777" w:rsidR="00D51117" w:rsidRDefault="00000000">
            <w:r>
              <w:t>Student</w:t>
            </w:r>
            <w:r>
              <w:br/>
              <w:t>Nikhil Kumar Reddy</w:t>
            </w:r>
          </w:p>
        </w:tc>
        <w:tc>
          <w:tcPr>
            <w:tcW w:w="5902" w:type="dxa"/>
          </w:tcPr>
          <w:p w14:paraId="0A684B2C" w14:textId="77777777" w:rsidR="00D51117" w:rsidRDefault="00000000">
            <w:r>
              <w:t>Student</w:t>
            </w:r>
            <w:r>
              <w:br/>
              <w:t>Nikhil Kumar Reddy</w:t>
            </w:r>
          </w:p>
        </w:tc>
      </w:tr>
      <w:tr w:rsidR="000F63BC" w14:paraId="10BEE996" w14:textId="77777777" w:rsidTr="002A119A">
        <w:tc>
          <w:tcPr>
            <w:tcW w:w="3114" w:type="dxa"/>
          </w:tcPr>
          <w:p w14:paraId="6C655AFB" w14:textId="77777777" w:rsidR="000F63BC" w:rsidRPr="008635B3" w:rsidRDefault="008635B3" w:rsidP="00831808">
            <w:pPr>
              <w:pStyle w:val="Heading2"/>
              <w:jc w:val="both"/>
              <w:rPr>
                <w:b w:val="0"/>
                <w:bCs w:val="0"/>
                <w:sz w:val="24"/>
                <w:szCs w:val="24"/>
              </w:rPr>
            </w:pPr>
            <w:r>
              <w:rPr>
                <w:b w:val="0"/>
                <w:bCs w:val="0"/>
                <w:sz w:val="24"/>
                <w:szCs w:val="24"/>
              </w:rPr>
              <w:t>Assignment</w:t>
            </w:r>
          </w:p>
        </w:tc>
        <w:tc>
          <w:tcPr>
            <w:tcW w:w="5902" w:type="dxa"/>
          </w:tcPr>
          <w:p w14:paraId="07603431" w14:textId="77777777" w:rsidR="000F63BC" w:rsidRPr="008635B3" w:rsidRDefault="008635B3" w:rsidP="00831808">
            <w:pPr>
              <w:pStyle w:val="Heading2"/>
              <w:jc w:val="both"/>
              <w:rPr>
                <w:b w:val="0"/>
                <w:bCs w:val="0"/>
              </w:rPr>
            </w:pPr>
            <w:r w:rsidRPr="008635B3">
              <w:rPr>
                <w:b w:val="0"/>
                <w:bCs w:val="0"/>
                <w:sz w:val="24"/>
                <w:szCs w:val="24"/>
              </w:rPr>
              <w:t>2</w:t>
            </w:r>
          </w:p>
        </w:tc>
      </w:tr>
      <w:tr w:rsidR="000F63BC" w14:paraId="65B49093" w14:textId="77777777" w:rsidTr="002A119A">
        <w:tc>
          <w:tcPr>
            <w:tcW w:w="3114" w:type="dxa"/>
          </w:tcPr>
          <w:p w14:paraId="0713D24C" w14:textId="77777777" w:rsidR="000F63BC" w:rsidRDefault="002A119A" w:rsidP="00831808">
            <w:pPr>
              <w:pStyle w:val="Heading2"/>
              <w:jc w:val="both"/>
            </w:pPr>
            <w:r>
              <w:rPr>
                <w:b w:val="0"/>
                <w:bCs w:val="0"/>
                <w:sz w:val="24"/>
                <w:szCs w:val="24"/>
              </w:rPr>
              <w:t>Date</w:t>
            </w:r>
          </w:p>
        </w:tc>
        <w:tc>
          <w:tcPr>
            <w:tcW w:w="5902" w:type="dxa"/>
          </w:tcPr>
          <w:p w14:paraId="1E7766EF" w14:textId="77777777" w:rsidR="000F63BC" w:rsidRPr="002A119A" w:rsidRDefault="002A119A" w:rsidP="00831808">
            <w:pPr>
              <w:pStyle w:val="Heading2"/>
              <w:jc w:val="both"/>
              <w:rPr>
                <w:b w:val="0"/>
                <w:bCs w:val="0"/>
                <w:sz w:val="24"/>
                <w:szCs w:val="24"/>
              </w:rPr>
            </w:pPr>
            <w:r>
              <w:rPr>
                <w:b w:val="0"/>
                <w:bCs w:val="0"/>
                <w:sz w:val="24"/>
                <w:szCs w:val="24"/>
              </w:rPr>
              <w:t>01/09/2026</w:t>
            </w:r>
          </w:p>
        </w:tc>
      </w:tr>
    </w:tbl>
    <w:p w14:paraId="5B1B489E" w14:textId="77777777" w:rsidR="00831808" w:rsidRDefault="00831808" w:rsidP="00831808">
      <w:pPr>
        <w:pStyle w:val="Heading2"/>
        <w:jc w:val="both"/>
      </w:pPr>
      <w:r>
        <w:t>1. Introduction and Project Context</w:t>
      </w:r>
    </w:p>
    <w:p w14:paraId="40BDC0D9" w14:textId="77777777" w:rsidR="00831808" w:rsidRDefault="00831808" w:rsidP="00831808">
      <w:pPr>
        <w:pStyle w:val="NormalWeb"/>
        <w:jc w:val="both"/>
      </w:pPr>
      <w:r>
        <w:t>The assigned problem, “Intelligent Disaster Early Warning and Evacuation Management System,” focuses on integrating IoT sensors, weather and environmental data, AI/ML, GIS, cloud technologies and emergency communication to improve disaster preparedness and response. The selected application is an AI-Powered Kerala Flood Early Warning and Smart Evacuation Management System Using GIS, which aims to identify flood risk early and support preventive action and evacuation.</w:t>
      </w:r>
    </w:p>
    <w:p w14:paraId="4A9C0A71" w14:textId="77777777" w:rsidR="00831808" w:rsidRDefault="00831808" w:rsidP="00831808">
      <w:pPr>
        <w:pStyle w:val="NormalWeb"/>
        <w:jc w:val="both"/>
      </w:pPr>
      <w:r>
        <w:t>The proposed system combines sensor readings, rainfall and weather observations, historical flood records, climate information and satellite imagery. AI/ML can generate a flood-risk probability, while GIS can visualize vulnerable regions, safe zones, shelters and evacuation routes. The system also includes authority dashboards and citizen-oriented emergency communication.</w:t>
      </w:r>
    </w:p>
    <w:p w14:paraId="5F496113" w14:textId="77777777" w:rsidR="00831808" w:rsidRDefault="00831808" w:rsidP="00831808">
      <w:pPr>
        <w:pStyle w:val="NormalWeb"/>
        <w:jc w:val="both"/>
      </w:pPr>
      <w:r>
        <w:t xml:space="preserve">The proposed system processes the collected data using AI/ML techniques to generate a </w:t>
      </w:r>
      <w:r>
        <w:rPr>
          <w:rStyle w:val="Strong"/>
        </w:rPr>
        <w:t>flood-risk probability or percentage</w:t>
      </w:r>
      <w:r>
        <w:t xml:space="preserve"> for a particular location over a future period such as the next few days or weeks. Instead of limiting the prediction to a simple “flood” or “no flood” output, a probability-based approach provides authorities with a better indication of the level of risk. The prediction is then connected with GIS functionality to visualize vulnerable regions, identify safe zones and shelters, and recommend suitable evacuation routes. The complete system is supported by a web-based authority dashboard and citizen-oriented emergency communication and reporting facilities.</w:t>
      </w:r>
    </w:p>
    <w:p w14:paraId="1D1DEF72" w14:textId="77777777" w:rsidR="00BA0871" w:rsidRDefault="00BA0871" w:rsidP="00831808">
      <w:pPr>
        <w:pStyle w:val="Heading2"/>
        <w:jc w:val="both"/>
      </w:pPr>
    </w:p>
    <w:p w14:paraId="20779E37" w14:textId="77777777" w:rsidR="00831808" w:rsidRDefault="00831808" w:rsidP="00831808">
      <w:pPr>
        <w:pStyle w:val="Heading2"/>
        <w:jc w:val="both"/>
      </w:pPr>
      <w:r>
        <w:t>2. Individual Contributions</w:t>
      </w:r>
    </w:p>
    <w:p w14:paraId="27FD677E" w14:textId="77777777" w:rsidR="00831808" w:rsidRDefault="00831808" w:rsidP="00831808">
      <w:pPr>
        <w:pStyle w:val="NormalWeb"/>
        <w:jc w:val="both"/>
      </w:pPr>
      <w:r>
        <w:lastRenderedPageBreak/>
        <w:t>My individual work focused on understanding how the complete disaster-management system can be designed as one integrated solution. I studied the requirements of stakeholders, system architecture, environmental-data flow, AI/ML prediction, GIS-based evacuation planning, emergency communication, backend integration, security, testing and deployment.</w:t>
      </w:r>
    </w:p>
    <w:p w14:paraId="3F781980" w14:textId="77777777" w:rsidR="00831808" w:rsidRDefault="00831808" w:rsidP="00831808">
      <w:pPr>
        <w:pStyle w:val="NormalWeb"/>
        <w:jc w:val="both"/>
      </w:pPr>
      <w:r>
        <w:rPr>
          <w:rStyle w:val="Strong"/>
        </w:rPr>
        <w:t>I examined how environmental data can be prepared through cleaning, normalization and missing-value handling, and how AI/ML can produce a flood-risk probability instead of only a binary result. I also studied how GIS supports mapping and evacuation, how emergency communication connects citizens and authorities, and how APIs, authentication, Docker, Git/GitHub, testing and DevOps support a secure and maintainable system.</w:t>
      </w:r>
    </w:p>
    <w:p w14:paraId="7D771D56" w14:textId="77777777" w:rsidR="00831808" w:rsidRDefault="00831808" w:rsidP="00831808">
      <w:pPr>
        <w:pStyle w:val="NormalWeb"/>
        <w:jc w:val="both"/>
      </w:pPr>
      <w:r>
        <w:rPr>
          <w:rStyle w:val="Strong"/>
        </w:rPr>
        <w:t>Member 2 – Environmental Data Collection and Preprocessing:</w:t>
      </w:r>
      <w:r>
        <w:t xml:space="preserve"> Worked on identifying and preparing historical flood records, rainfall and weather data, sensor readings, and other environmental parameters required by the prediction system. Data cleaning, normalization, handling missing values, and preparation of datasets were important parts of this contribution. This applied requirements, data-processing, and full-stack development concepts from Units 2 and 3.</w:t>
      </w:r>
    </w:p>
    <w:p w14:paraId="5DAD6447" w14:textId="77777777" w:rsidR="00831808" w:rsidRDefault="00831808" w:rsidP="00831808">
      <w:pPr>
        <w:pStyle w:val="NormalWeb"/>
        <w:jc w:val="both"/>
      </w:pPr>
      <w:r>
        <w:rPr>
          <w:rStyle w:val="Strong"/>
        </w:rPr>
        <w:t>Member 3 – AI/ML Flood Prediction:</w:t>
      </w:r>
      <w:r>
        <w:t xml:space="preserve"> Developed the core prediction component that analyses environmental and historical data to estimate the probability of flooding. Feature selection, preprocessing, model training, prediction, and evaluation were considered in this module. The decision to generate a risk percentage rather than only a binary prediction makes the system more useful for early decision-making. This contribution primarily applied the AI/ML and emerging-technology concepts from Unit 5.</w:t>
      </w:r>
    </w:p>
    <w:p w14:paraId="5FECD155" w14:textId="77777777" w:rsidR="00831808" w:rsidRDefault="00831808" w:rsidP="00831808">
      <w:pPr>
        <w:pStyle w:val="NormalWeb"/>
        <w:jc w:val="both"/>
      </w:pPr>
      <w:r>
        <w:rPr>
          <w:rStyle w:val="Strong"/>
        </w:rPr>
        <w:t>Member 4 – Satellite, Climate and Environmental Data Integration:</w:t>
      </w:r>
      <w:r>
        <w:t xml:space="preserve"> Focused on incorporating satellite imagery and climate/environmental information into the overall data pipeline. Combining different data sources was important for improving the information available to the prediction model. This work demonstrated the application of emerging technologies, data integration, and scalable system concepts from Units 3 and 5.</w:t>
      </w:r>
    </w:p>
    <w:p w14:paraId="1B27860B" w14:textId="77777777" w:rsidR="00831808" w:rsidRDefault="00831808" w:rsidP="00831808">
      <w:pPr>
        <w:pStyle w:val="NormalWeb"/>
        <w:jc w:val="both"/>
      </w:pPr>
      <w:r>
        <w:rPr>
          <w:rStyle w:val="Strong"/>
        </w:rPr>
        <w:t>Member 5 – GIS Mapping and Smart Evacuation:</w:t>
      </w:r>
      <w:r>
        <w:t xml:space="preserve"> Developed the GIS component for visualizing flood-prone areas, affected regions, safe zones, shelters, and evacuation paths. The evacuation logic considers factors such as road accessibility, distance, possible flooding, and population distribution. This contribution connected requirements engineering, architectural design, spatial information processing, and data-driven application development from Units 2 and 3.</w:t>
      </w:r>
    </w:p>
    <w:p w14:paraId="564E1781" w14:textId="77777777" w:rsidR="00831808" w:rsidRDefault="00831808" w:rsidP="00831808">
      <w:pPr>
        <w:pStyle w:val="NormalWeb"/>
        <w:jc w:val="both"/>
      </w:pPr>
      <w:r>
        <w:rPr>
          <w:rStyle w:val="Strong"/>
        </w:rPr>
        <w:t>Member 6 – Emergency Alerts and Citizen Reporting:</w:t>
      </w:r>
      <w:r>
        <w:t xml:space="preserve"> Worked on the citizen-facing communication component, including location-specific warnings, emergency notifications, and incident reporting. Citizens can report blocked roads, dangerous locations, or people requiring assistance, allowing information to flow back to emergency authorities. This contribution applied user-centric design, full-stack development, API integration, and software-quality concepts from Units 1, 3, and 4.</w:t>
      </w:r>
    </w:p>
    <w:p w14:paraId="0CE8A2F5" w14:textId="77777777" w:rsidR="00831808" w:rsidRDefault="00831808" w:rsidP="00831808">
      <w:pPr>
        <w:pStyle w:val="NormalWeb"/>
        <w:jc w:val="both"/>
      </w:pPr>
      <w:r>
        <w:rPr>
          <w:rStyle w:val="Strong"/>
        </w:rPr>
        <w:t>Member 7 – Authority Dashboard, Shelter and Resource Management:</w:t>
      </w:r>
      <w:r>
        <w:t xml:space="preserve"> Developed the authority-side dashboard for viewing risk levels, affected locations, evacuation progress, shelter occupancy, and available resources. This module helps authorities make faster decisions by presenting important information through a centralized interface. It applied full-stack development, requirements engineering, monitoring, and dashboard-oriented system design from Units 2, 3, and 4.</w:t>
      </w:r>
    </w:p>
    <w:p w14:paraId="53C0447B" w14:textId="77777777" w:rsidR="00831808" w:rsidRDefault="00831808" w:rsidP="00831808">
      <w:pPr>
        <w:pStyle w:val="NormalWeb"/>
        <w:jc w:val="both"/>
      </w:pPr>
      <w:r>
        <w:rPr>
          <w:rStyle w:val="Strong"/>
        </w:rPr>
        <w:t>Member 8 – Backend Integration, Security, Testing and Deployment:</w:t>
      </w:r>
      <w:r>
        <w:t xml:space="preserve"> Focused on integrating the different services through backend APIs and supporting collaborative development, testing, Docker-based deployment, authentication, and role-based access control. This contribution ensured that the individual modules could function together as one secure and maintainable platform. It directly applied concepts from Units 3, 4, and 5, including Git/GitHub, Docker, testing, DevOps, security, and maintainability.</w:t>
      </w:r>
    </w:p>
    <w:p w14:paraId="120FF45C" w14:textId="77777777" w:rsidR="00831808" w:rsidRDefault="00831808" w:rsidP="00831808">
      <w:pPr>
        <w:pStyle w:val="Heading2"/>
        <w:jc w:val="both"/>
      </w:pPr>
      <w:r>
        <w:t>3. Challenges and Learning Gained</w:t>
      </w:r>
    </w:p>
    <w:p w14:paraId="091E2074" w14:textId="77777777" w:rsidR="00831808" w:rsidRDefault="00831808" w:rsidP="00831808">
      <w:pPr>
        <w:pStyle w:val="NormalWeb"/>
        <w:jc w:val="both"/>
      </w:pPr>
      <w:r>
        <w:t>A major challenge is integrating heterogeneous environmental data because sensor, weather, historical, satellite and climate datasets can differ in format, frequency, accuracy and availability. Another challenge is producing useful early warnings without excessive false alarms. I learned that AI should support human decision-making in safety-critical situations and that clear interfaces, documentation, testing and systematic integration are essential.</w:t>
      </w:r>
    </w:p>
    <w:p w14:paraId="63CFAA00" w14:textId="77777777" w:rsidR="00831808" w:rsidRDefault="00831808" w:rsidP="00831808">
      <w:pPr>
        <w:pStyle w:val="NormalWeb"/>
        <w:jc w:val="both"/>
      </w:pPr>
      <w:r>
        <w:t>Through this assignment, I gained practical understanding of requirements engineering, Agile development, system architecture, AI/ML, GIS, full-stack development, Git/GitHub, Docker, testing, DevOps, security and sustainable software development. The work helped me understand how these technologies can be combined to solve a complex real-world problem.</w:t>
      </w:r>
    </w:p>
    <w:p w14:paraId="30B9B41E" w14:textId="77777777" w:rsidR="00831808" w:rsidRDefault="00831808" w:rsidP="00831808">
      <w:pPr>
        <w:pStyle w:val="Heading2"/>
        <w:jc w:val="both"/>
      </w:pPr>
      <w:r>
        <w:t>4. SDG and Course Outcome Connection</w:t>
      </w:r>
    </w:p>
    <w:p w14:paraId="5F3FAEE0" w14:textId="77777777" w:rsidR="00831808" w:rsidRDefault="00831808" w:rsidP="00831808">
      <w:pPr>
        <w:pStyle w:val="NormalWeb"/>
        <w:jc w:val="both"/>
      </w:pPr>
      <w:r>
        <w:t>The project supports SDG 11 – Sustainable Cities and Communities through improved disaster preparedness and evacuation planning, SDG 13 – Climate Action through climate and environmental risk information, and SDG 3 – Good Health and Well-being through earlier warnings and safer emergency response.</w:t>
      </w:r>
    </w:p>
    <w:p w14:paraId="2924A842" w14:textId="77777777" w:rsidR="00831808" w:rsidRDefault="00831808" w:rsidP="00831808">
      <w:pPr>
        <w:pStyle w:val="NormalWeb"/>
        <w:numPr>
          <w:ilvl w:val="0"/>
          <w:numId w:val="6"/>
        </w:numPr>
        <w:jc w:val="both"/>
      </w:pPr>
      <w:r>
        <w:rPr>
          <w:rStyle w:val="Strong"/>
        </w:rPr>
        <w:t>This assignment helped me analyse a real-world problem, understand software requirements, study scalable architecture and connect AI/ML and GIS with practical emergency-management needs. Overall, it improved my understanding of how modern technologies can support better decisions and community resilience.</w:t>
      </w:r>
    </w:p>
    <w:p w14:paraId="07809DC9" w14:textId="77777777" w:rsidR="00831808" w:rsidRDefault="00831808" w:rsidP="00FF01F7">
      <w:pPr>
        <w:pStyle w:val="NormalWeb"/>
        <w:ind w:left="720"/>
        <w:jc w:val="both"/>
      </w:pPr>
    </w:p>
    <w:p w14:paraId="6C31CCCF" w14:textId="77777777" w:rsidR="00333281" w:rsidRDefault="00333281" w:rsidP="008B342A">
      <w:pPr>
        <w:pStyle w:val="NormalWeb"/>
        <w:jc w:val="both"/>
      </w:pPr>
    </w:p>
    <w:sectPr w:rsidR="00333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9FD"/>
    <w:multiLevelType w:val="hybridMultilevel"/>
    <w:tmpl w:val="CF069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15B92"/>
    <w:multiLevelType w:val="hybridMultilevel"/>
    <w:tmpl w:val="6D364D0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CB39C3"/>
    <w:multiLevelType w:val="hybridMultilevel"/>
    <w:tmpl w:val="6FB043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FA72DF"/>
    <w:multiLevelType w:val="hybridMultilevel"/>
    <w:tmpl w:val="62D286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DC7E24"/>
    <w:multiLevelType w:val="hybridMultilevel"/>
    <w:tmpl w:val="13D04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1C56BC"/>
    <w:multiLevelType w:val="hybridMultilevel"/>
    <w:tmpl w:val="75A606A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59771100">
    <w:abstractNumId w:val="4"/>
  </w:num>
  <w:num w:numId="2" w16cid:durableId="548424430">
    <w:abstractNumId w:val="0"/>
  </w:num>
  <w:num w:numId="3" w16cid:durableId="236668410">
    <w:abstractNumId w:val="1"/>
  </w:num>
  <w:num w:numId="4" w16cid:durableId="516190092">
    <w:abstractNumId w:val="5"/>
  </w:num>
  <w:num w:numId="5" w16cid:durableId="16274229">
    <w:abstractNumId w:val="3"/>
  </w:num>
  <w:num w:numId="6" w16cid:durableId="162941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81"/>
    <w:rsid w:val="000F63BC"/>
    <w:rsid w:val="00116DB2"/>
    <w:rsid w:val="002A119A"/>
    <w:rsid w:val="00333281"/>
    <w:rsid w:val="0061257F"/>
    <w:rsid w:val="00831808"/>
    <w:rsid w:val="00856D92"/>
    <w:rsid w:val="008635B3"/>
    <w:rsid w:val="008B342A"/>
    <w:rsid w:val="00A36FBF"/>
    <w:rsid w:val="00BA0871"/>
    <w:rsid w:val="00BA14AD"/>
    <w:rsid w:val="00C51A40"/>
    <w:rsid w:val="00D51117"/>
    <w:rsid w:val="00DA3B76"/>
    <w:rsid w:val="00FF0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381D"/>
  <w15:chartTrackingRefBased/>
  <w15:docId w15:val="{4EF8E20F-F13A-4819-AA84-FAEBC77B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32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332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3328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332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33281"/>
    <w:rPr>
      <w:b/>
      <w:bCs/>
    </w:rPr>
  </w:style>
  <w:style w:type="paragraph" w:styleId="ListParagraph">
    <w:name w:val="List Paragraph"/>
    <w:basedOn w:val="Normal"/>
    <w:uiPriority w:val="34"/>
    <w:qFormat/>
    <w:rsid w:val="00333281"/>
    <w:pPr>
      <w:ind w:left="720"/>
      <w:contextualSpacing/>
    </w:pPr>
  </w:style>
  <w:style w:type="table" w:styleId="TableGrid">
    <w:name w:val="Table Grid"/>
    <w:basedOn w:val="TableNormal"/>
    <w:uiPriority w:val="39"/>
    <w:rsid w:val="000F6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31448">
      <w:bodyDiv w:val="1"/>
      <w:marLeft w:val="0"/>
      <w:marRight w:val="0"/>
      <w:marTop w:val="0"/>
      <w:marBottom w:val="0"/>
      <w:divBdr>
        <w:top w:val="none" w:sz="0" w:space="0" w:color="auto"/>
        <w:left w:val="none" w:sz="0" w:space="0" w:color="auto"/>
        <w:bottom w:val="none" w:sz="0" w:space="0" w:color="auto"/>
        <w:right w:val="none" w:sz="0" w:space="0" w:color="auto"/>
      </w:divBdr>
    </w:div>
    <w:div w:id="127528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Reflection Report – Assignment 2</dc:title>
  <dc:subject/>
  <dc:creator>Nikhil Kumar Reddy</dc:creator>
  <cp:keywords/>
  <dc:description/>
  <cp:lastModifiedBy>Nikhil Kumar Reddy Kadiveti</cp:lastModifiedBy>
  <cp:revision>7</cp:revision>
  <dcterms:created xsi:type="dcterms:W3CDTF">2026-09-01T04:55:00Z</dcterms:created>
  <dcterms:modified xsi:type="dcterms:W3CDTF">2026-09-03T08:24:00Z</dcterms:modified>
</cp:coreProperties>
</file>