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</w:t>
      </w:r>
      <w:r>
        <w:t xml:space="preserve"> </w:t>
      </w:r>
      <w:r>
        <w:t xml:space="preserve">Unified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53" w:name="X37e78dcc58f24abaf5bb1990b879883a3c2376e"/>
    <w:p>
      <w:pPr>
        <w:pStyle w:val="Heading1"/>
      </w:pPr>
      <w:r>
        <w:t xml:space="preserve">Amsha: A Privacy-First Clean Architecture Framework for Reliable Multi-Agent LLM Orchestration</w:t>
      </w:r>
    </w:p>
    <w:p>
      <w:pPr>
        <w:pStyle w:val="FirstParagraph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The rapid proliferation of Large Language Models (LLMs) has catalyzed the emergence of autonomous Multi-Agent Systems (MAS). However, existing frameworks such as CrewAI, LangChain, and AutoGen prioritize rapid prototyping over software engineering rigor, resulting in tightly-coupled, difficult-to-maintain, and privacy-unaware applications. This paper presents</w:t>
      </w:r>
      <w:r>
        <w:t xml:space="preserve"> </w:t>
      </w:r>
      <w:r>
        <w:rPr>
          <w:bCs/>
          <w:b/>
        </w:rPr>
        <w:t xml:space="preserve">Amsha</w:t>
      </w:r>
      <w:r>
        <w:t xml:space="preserve">, a novel MAS orchestration framework built on</w:t>
      </w:r>
      <w:r>
        <w:t xml:space="preserve"> </w:t>
      </w:r>
      <w:r>
        <w:rPr>
          <w:bCs/>
          <w:b/>
        </w:rPr>
        <w:t xml:space="preserve">Clean Architecture</w:t>
      </w:r>
      <w:r>
        <w:t xml:space="preserve"> </w:t>
      </w:r>
      <w:r>
        <w:t xml:space="preserve">principles. Amsha introduces: (1) a</w:t>
      </w:r>
      <w:r>
        <w:t xml:space="preserve"> </w:t>
      </w:r>
      <w:r>
        <w:rPr>
          <w:bCs/>
          <w:b/>
        </w:rPr>
        <w:t xml:space="preserve">Dual-State Orchestration Engine</w:t>
      </w:r>
      <w:r>
        <w:t xml:space="preserve"> </w:t>
      </w:r>
      <w:r>
        <w:t xml:space="preserve">supporting seamless transition between file-based prototyping and database-driven production via idempotent configuration synchronization; (2) a</w:t>
      </w:r>
      <w:r>
        <w:t xml:space="preserve"> </w:t>
      </w:r>
      <w:r>
        <w:rPr>
          <w:bCs/>
          <w:b/>
        </w:rPr>
        <w:t xml:space="preserve">Privacy-First Multi-Provider LLM Factory</w:t>
      </w:r>
      <w:r>
        <w:t xml:space="preserve"> </w:t>
      </w:r>
      <w:r>
        <w:t xml:space="preserve">with dual-layer telemetry neutralization (environment override + reflection-based method replacement); (3) an</w:t>
      </w:r>
      <w:r>
        <w:t xml:space="preserve"> </w:t>
      </w:r>
      <w:r>
        <w:rPr>
          <w:bCs/>
          <w:b/>
        </w:rPr>
        <w:t xml:space="preserve">Integrated Physical-Logical Observability</w:t>
      </w:r>
      <w:r>
        <w:t xml:space="preserve"> </w:t>
      </w:r>
      <w:r>
        <w:t xml:space="preserve">system that simultaneously profiles CPU/RAM/GPU resources and tokens while computing feature consensus metrics; and (4) a</w:t>
      </w:r>
      <w:r>
        <w:t xml:space="preserve"> </w:t>
      </w:r>
      <w:r>
        <w:rPr>
          <w:bCs/>
          <w:b/>
        </w:rPr>
        <w:t xml:space="preserve">Psychometric Evaluation Pipeline</w:t>
      </w:r>
      <w:r>
        <w:t xml:space="preserve"> </w:t>
      </w:r>
      <w:r>
        <w:t xml:space="preserve">applying Z-score relative grading with cascading JSON sanitization for fair agent assessment. We formally define 28 algorithms across 4 modules, identify 30 design patterns, catalog 45 research gaps, and present 18 novel contributions. Our architectural analysis demonstrates strict unidirectional dependencies (7/8 relationships valid) with one identified circular dependency requiring refactoring.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Multi-Agent Systems, Clean Architecture, LLM Orchestration, Privacy-First Design, Agent Evaluation, Software Engineering for AI</w:t>
      </w:r>
    </w:p>
    <w:p>
      <w:r>
        <w:pict>
          <v:rect style="width:0;height:1.5pt" o:hralign="center" o:hrstd="t" o:hr="t"/>
        </w:pict>
      </w:r>
    </w:p>
    <w:bookmarkStart w:id="21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engineering of Agentic AI systems is at an inflection point. While "Prompt Engineering" has dominated the discourse, the challenge is shifting towards</w:t>
      </w:r>
      <w:r>
        <w:t xml:space="preserve"> </w:t>
      </w:r>
      <w:r>
        <w:rPr>
          <w:bCs/>
          <w:b/>
        </w:rPr>
        <w:t xml:space="preserve">Agent Systems Engineering</w:t>
      </w:r>
      <w:r>
        <w:t xml:space="preserve"> </w:t>
      </w:r>
      <w:r>
        <w:t xml:space="preserve">— the creation of robust, scalable, and verifiable architectures that can harness non-deterministic LLM outputs for production use.</w:t>
      </w:r>
    </w:p>
    <w:p>
      <w:pPr>
        <w:pStyle w:val="BodyText"/>
      </w:pPr>
      <w:r>
        <w:t xml:space="preserve">Standard frameworks suffer from three fundamental weaknesses: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Tight Coupling:</w:t>
      </w:r>
      <w:r>
        <w:t xml:space="preserve"> </w:t>
      </w:r>
      <w:r>
        <w:t xml:space="preserve">Agent logic is frequently intertwined with specific LLM providers. LangChain requires different client classes (</w:t>
      </w:r>
      <w:r>
        <w:rPr>
          <w:rStyle w:val="VerbatimChar"/>
        </w:rPr>
        <w:t xml:space="preserve">ChatOpenAI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ChatOllama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ChatGoogleGenerativeAI</w:t>
      </w:r>
      <w:r>
        <w:t xml:space="preserve">), while AutoGen uses per-model configuration blocks.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Runtime Fragility:</w:t>
      </w:r>
      <w:r>
        <w:t xml:space="preserve"> </w:t>
      </w:r>
      <w:r>
        <w:t xml:space="preserve">Configuration errors are detected only deep into execution, wasting tokens and compute. No existing framework provides static pre-execution validation of agent-task graphs.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Privacy Blind Spots:</w:t>
      </w:r>
      <w:r>
        <w:t xml:space="preserve"> </w:t>
      </w:r>
      <w:r>
        <w:t xml:space="preserve">Third-party telemetry in libraries like CrewAI transmits usage data without explicit consent — problematic for research, healthcare, and government environments.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Evaluation Subjectivity:</w:t>
      </w:r>
      <w:r>
        <w:t xml:space="preserve"> </w:t>
      </w:r>
      <w:r>
        <w:t xml:space="preserve">LLM-as-a-Judge scenarios produce biased scores without normalization. Absolute thresholds (e.g., MMLU's pass/fail) are sensitive to grader calibration.</w:t>
      </w:r>
    </w:p>
    <w:p>
      <w:pPr>
        <w:pStyle w:val="FirstParagraph"/>
      </w:pPr>
      <w:r>
        <w:t xml:space="preserve">Amsha addresses these challenges by enforcing a</w:t>
      </w:r>
      <w:r>
        <w:t xml:space="preserve"> </w:t>
      </w:r>
      <w:r>
        <w:rPr>
          <w:bCs/>
          <w:b/>
        </w:rPr>
        <w:t xml:space="preserve">Modular Monolith</w:t>
      </w:r>
      <w:r>
        <w:t xml:space="preserve"> </w:t>
      </w:r>
      <w:r>
        <w:t xml:space="preserve">architecture with strict interface-based boundaries, dual-layer privacy enforcement, and psychometric evaluation methods. This paper details the design, mathematical foundations, and novel contributions of the framework.</w:t>
      </w:r>
    </w:p>
    <w:bookmarkStart w:id="20" w:name="X6e13cff9be447d53527a242a3a2deb3fff18078"/>
    <w:p>
      <w:pPr>
        <w:pStyle w:val="Heading3"/>
      </w:pPr>
      <w:r>
        <w:t xml:space="preserve">1.1 Paper Contributions</w:t>
      </w:r>
    </w:p>
    <w:p>
      <w:pPr>
        <w:pStyle w:val="FirstParagraph"/>
      </w:pPr>
      <w:r>
        <w:t xml:space="preserve">This paper makes the following contributions: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Architectural:</w:t>
      </w:r>
      <w:r>
        <w:t xml:space="preserve"> </w:t>
      </w:r>
      <w:r>
        <w:t xml:space="preserve">A 4-module Clean Architecture framework with formally verified dependency structure (§2)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Mathematical:</w:t>
      </w:r>
      <w:r>
        <w:t xml:space="preserve"> </w:t>
      </w:r>
      <w:r>
        <w:t xml:space="preserve">28 formalized algorithms with complexity analysis and code-verified variable mappings (§3)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Methodological:</w:t>
      </w:r>
      <w:r>
        <w:t xml:space="preserve"> </w:t>
      </w:r>
      <w:r>
        <w:t xml:space="preserve">Privacy-first LLM provisioning, psychometric agent evaluation, and feature consensus metrics (§4, §5)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Empirical:</w:t>
      </w:r>
      <w:r>
        <w:t xml:space="preserve"> </w:t>
      </w:r>
      <w:r>
        <w:t xml:space="preserve">Identification of 45 research gaps with severity classification and effort estimation (§6)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Comparative:</w:t>
      </w:r>
      <w:r>
        <w:t xml:space="preserve"> </w:t>
      </w:r>
      <w:r>
        <w:t xml:space="preserve">Systematic comparison against CrewAI, LangChain, and AutoGen across 8 dimensions (§7)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adffa0c657789d188b7bad67251e99502d9d94d"/>
    <w:p>
      <w:pPr>
        <w:pStyle w:val="Heading2"/>
      </w:pPr>
      <w:r>
        <w:t xml:space="preserve">2. System Architecture</w:t>
      </w:r>
    </w:p>
    <w:bookmarkStart w:id="22" w:name="X9dbeb96acecb211a9c7b8fb271f7b42a379f698"/>
    <w:p>
      <w:pPr>
        <w:pStyle w:val="Heading3"/>
      </w:pPr>
      <w:r>
        <w:t xml:space="preserve">2.1 Module Structure</w:t>
      </w:r>
    </w:p>
    <w:p>
      <w:pPr>
        <w:pStyle w:val="FirstParagraph"/>
      </w:pPr>
      <w:r>
        <w:t xml:space="preserve">Amsha comprises</w:t>
      </w:r>
      <w:r>
        <w:t xml:space="preserve"> </w:t>
      </w:r>
      <w:r>
        <w:rPr>
          <w:bCs/>
          <w:b/>
        </w:rPr>
        <w:t xml:space="preserve">4 primary modules</w:t>
      </w:r>
      <w:r>
        <w:t xml:space="preserve"> </w:t>
      </w:r>
      <w:r>
        <w:t xml:space="preserve">totaling</w:t>
      </w:r>
      <w:r>
        <w:t xml:space="preserve"> </w:t>
      </w:r>
      <w:r>
        <w:rPr>
          <w:bCs/>
          <w:b/>
        </w:rPr>
        <w:t xml:space="preserve">87 Python files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24 sub-packages</w:t>
      </w:r>
      <w:r>
        <w:t xml:space="preserve">, plus a shared utility layer: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Source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crew_forge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orchestration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llm_factory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Multi-provider LLM abstraction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crew_monitor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Physical-logical observability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output_process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&amp; evaluation 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~860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amsha.utils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foundation (YAML, JSON, UTF-8)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~4,290</w:t>
            </w:r>
          </w:p>
        </w:tc>
      </w:tr>
    </w:tbl>
    <w:bookmarkEnd w:id="22"/>
    <w:bookmarkStart w:id="23" w:name="X1fc747769113912d2c7ef3d1dac165ddaa75d06"/>
    <w:p>
      <w:pPr>
        <w:pStyle w:val="Heading3"/>
      </w:pPr>
      <w:r>
        <w:t xml:space="preserve">2.2 Dependency Architecture</w:t>
      </w:r>
    </w:p>
    <w:p>
      <w:pPr>
        <w:pStyle w:val="FirstParagraph"/>
      </w:pPr>
      <w:r>
        <w:t xml:space="preserve">The system follows a</w:t>
      </w:r>
      <w:r>
        <w:t xml:space="preserve"> </w:t>
      </w:r>
      <w:r>
        <w:rPr>
          <w:bCs/>
          <w:b/>
        </w:rPr>
        <w:t xml:space="preserve">Hub-and-Spoke</w:t>
      </w:r>
      <w:r>
        <w:t xml:space="preserve"> </w:t>
      </w:r>
      <w:r>
        <w:t xml:space="preserve">model with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as the central orchestrator consuming services from three independent support modules. All dependencies are verified at the import level.</w:t>
      </w:r>
    </w:p>
    <w:p>
      <w:pPr>
        <w:pStyle w:val="BodyText"/>
      </w:pPr>
      <w:r>
        <w:rPr>
          <w:bCs/>
          <w:b/>
        </w:rPr>
        <w:t xml:space="preserve">[Diagram Placeholder]</w:t>
      </w:r>
      <w:r>
        <w:br/>
      </w:r>
      <w:r>
        <w:rPr>
          <w:iCs/>
          <w:i/>
        </w:rPr>
        <w:t xml:space="preserve">Mermaid diagrams represent complex logic or architecture. Please view the HTML version of this report to see the interactive diagram.</w:t>
      </w:r>
    </w:p>
    <w:p>
      <w:pPr>
        <w:pStyle w:val="BodyText"/>
      </w:pPr>
      <w:r>
        <w:rPr>
          <w:iCs/>
          <w:i/>
        </w:rPr>
        <w:t xml:space="preserve">Figure 1: Code-verified module dependency graph with Martin's Instability index (</w:t>
      </w:r>
      <m:oMath>
        <m:r>
          <m:t>I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e</m:t>
                </m:r>
              </m:sub>
            </m:sSub>
          </m:e>
        </m:d>
      </m:oMath>
      <w:r>
        <w:rPr>
          <w:iCs/>
          <w:i/>
        </w:rPr>
        <w:t xml:space="preserve">). Dashed line indicates the single architectural violation.</w:t>
      </w:r>
    </w:p>
    <w:bookmarkEnd w:id="23"/>
    <w:bookmarkStart w:id="24" w:name="Xa986d83d80c94687cacf67515f135d6d179dc26"/>
    <w:p>
      <w:pPr>
        <w:pStyle w:val="Heading3"/>
      </w:pPr>
      <w:r>
        <w:t xml:space="preserve">2.3 Coupling Analysis</w:t>
      </w:r>
    </w:p>
    <w:p>
      <w:pPr>
        <w:pStyle w:val="FirstParagraph"/>
      </w:pPr>
      <w:r>
        <w:t xml:space="preserve">Using Robert Martin's Instability metric, we verify that support modules are maximally stable (</w:t>
      </w:r>
      <m:oMath>
        <m:r>
          <m:t>I</m:t>
        </m:r>
        <m:r>
          <m:rPr>
            <m:sty m:val="p"/>
          </m:rPr>
          <m:t>=</m:t>
        </m:r>
        <m:r>
          <m:t>0.00</m:t>
        </m:r>
      </m:oMath>
      <w:r>
        <w:t xml:space="preserve">) while the orchestrator carries appropriate instability (</w:t>
      </w:r>
      <m:oMath>
        <m:r>
          <m:t>I</m:t>
        </m:r>
        <m:r>
          <m:rPr>
            <m:sty m:val="p"/>
          </m:rPr>
          <m:t>=</m:t>
        </m:r>
        <m:r>
          <m:t>0.75</m:t>
        </m:r>
      </m:oMath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Efferent (</w:t>
            </w: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Afferent (</w:t>
            </w: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Instability (</w:t>
            </w:r>
            <m:oMath>
              <m:r>
                <m:t>I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orchestrator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amsha.utils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Architectural Validation Result:</w:t>
      </w:r>
      <w:r>
        <w:t xml:space="preserve"> </w:t>
      </w:r>
      <w:r>
        <w:t xml:space="preserve">7/8 dependency relationships follow valid downward direction. One violation detected:</w:t>
      </w:r>
      <w:r>
        <w:t xml:space="preserve"> </w:t>
      </w:r>
      <w:r>
        <w:rPr>
          <w:rStyle w:val="VerbatimChar"/>
        </w:rPr>
        <w:t xml:space="preserve">output_process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crew_forge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CrewParser</w:t>
      </w:r>
      <w:r>
        <w:t xml:space="preserve"> </w:t>
      </w:r>
      <w:r>
        <w:t xml:space="preserve">import).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X5857171075b9c724eefe91eb14bab4d0aaffd95"/>
    <w:p>
      <w:pPr>
        <w:pStyle w:val="Heading2"/>
      </w:pPr>
      <w:r>
        <w:t xml:space="preserve">3. Mathematical Foundations</w:t>
      </w:r>
    </w:p>
    <w:p>
      <w:pPr>
        <w:pStyle w:val="FirstParagraph"/>
      </w:pPr>
      <w:r>
        <w:t xml:space="preserve">Amsha formalizes</w:t>
      </w:r>
      <w:r>
        <w:t xml:space="preserve"> </w:t>
      </w:r>
      <w:r>
        <w:rPr>
          <w:bCs/>
          <w:b/>
        </w:rPr>
        <w:t xml:space="preserve">28 algorithms</w:t>
      </w:r>
      <w:r>
        <w:t xml:space="preserve"> </w:t>
      </w:r>
      <w:r>
        <w:t xml:space="preserve">across 4 modules with complexity analysis and code-verified variable mappings. We present the key formalizations here.</w:t>
      </w:r>
    </w:p>
    <w:bookmarkStart w:id="26" w:name="Xd5a7ac51814b33006925c94bc810d8853323de9"/>
    <w:p>
      <w:pPr>
        <w:pStyle w:val="Heading3"/>
      </w:pPr>
      <w:r>
        <w:t xml:space="preserve">3.1 Blueprint Materialization (crew_forge)</w:t>
      </w:r>
    </w:p>
    <w:p>
      <w:pPr>
        <w:pStyle w:val="FirstParagraph"/>
      </w:pPr>
      <w:r>
        <w:t xml:space="preserve">The assembly of a crew follows a two-phase materialization process. A master</w:t>
      </w:r>
      <w:r>
        <w:t xml:space="preserve"> </w:t>
      </w:r>
      <w:r>
        <w:rPr>
          <w:bCs/>
          <w:b/>
        </w:rPr>
        <w:t xml:space="preserve">Blueprint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defines the crew topology: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name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i</m:t>
              </m:r>
              <m:sSub>
                <m:e>
                  <m:r>
                    <m:t>d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i</m:t>
              </m:r>
              <m:sSub>
                <m:e>
                  <m:r>
                    <m:t>d</m:t>
                  </m:r>
                </m:e>
                <m:sub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</m:sSub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{</m:t>
              </m:r>
              <m:r>
                <m:t>i</m:t>
              </m:r>
              <m:sSub>
                <m:e>
                  <m:r>
                    <m:t>d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i</m:t>
              </m:r>
              <m:sSub>
                <m:e>
                  <m:r>
                    <m:t>d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</m:sub>
              </m:sSub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pStyle w:val="FirstParagraph"/>
      </w:pPr>
      <w:r>
        <w:t xml:space="preserve">The materialization function</w:t>
      </w:r>
      <w:r>
        <w:t xml:space="preserve"> </w:t>
      </w:r>
      <m:oMath>
        <m:r>
          <m:rPr>
            <m:sty m:val="p"/>
            <m:scr m:val="script"/>
          </m:rPr>
          <m:t>M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×</m:t>
        </m:r>
        <m:r>
          <m:rPr>
            <m:nor/>
            <m:sty m:val="p"/>
            <m:scr m:val="monospace"/>
          </m:rPr>
          <m:t>LLM</m:t>
        </m:r>
        <m:r>
          <m:rPr>
            <m:sty m:val="p"/>
          </m:rPr>
          <m:t>→</m:t>
        </m:r>
        <m:r>
          <m:rPr>
            <m:nor/>
            <m:sty m:val="p"/>
            <m:scr m:val="monospace"/>
          </m:rPr>
          <m:t>Crew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t>l</m:t>
              </m:r>
              <m:r>
                <m:t>m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  <m:scr m:val="monospace"/>
            </m:rPr>
            <m:t>Build</m:t>
          </m:r>
          <m:d>
            <m:dPr>
              <m:begChr m:val="("/>
              <m:endChr m:val=")"/>
              <m:sepChr m:val="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n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nor/>
                  <m:sty m:val="p"/>
                  <m:scr m:val="monospace"/>
                </m:rPr>
                <m:t>Repo.get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sSub>
                    <m:e>
                      <m:r>
                        <m:t>d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m</m:t>
                      </m:r>
                    </m:lim>
                  </m:limUpp>
                </m:e>
                <m:lim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nor/>
                  <m:sty m:val="p"/>
                  <m:scr m:val="monospace"/>
                </m:rPr>
                <m:t>Repo.get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sSub>
                    <m:e>
                      <m:r>
                        <m:t>d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  <m:r>
                <m:t>l</m:t>
              </m:r>
              <m:r>
                <m:t>l</m:t>
              </m:r>
              <m:r>
                <m:t>m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Complexity: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for construction.</w:t>
      </w:r>
    </w:p>
    <w:bookmarkEnd w:id="26"/>
    <w:bookmarkStart w:id="27" w:name="X749a9a714e4eefa07b306c94791a20af01bc56b"/>
    <w:p>
      <w:pPr>
        <w:pStyle w:val="Heading3"/>
      </w:pPr>
      <w:r>
        <w:t xml:space="preserve">3.2 Hierarchical LLM Configuration Resolution (llm_factory)</w:t>
      </w:r>
    </w:p>
    <w:p>
      <w:pPr>
        <w:pStyle w:val="FirstParagraph"/>
      </w:pPr>
      <w:r>
        <w:t xml:space="preserve">The configuration space uses a two-level hierarchical lookup. 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  <m:scr m:val="monospace"/>
          </m:rPr>
          <m:t>creative</m:t>
        </m:r>
        <m:r>
          <m:rPr>
            <m:sty m:val="p"/>
          </m:rPr>
          <m:t>,</m:t>
        </m:r>
        <m:r>
          <m:rPr>
            <m:nor/>
            <m:sty m:val="p"/>
            <m:scr m:val="monospace"/>
          </m:rPr>
          <m:t>evaluation</m:t>
        </m:r>
        <m:r>
          <m:rPr>
            <m:sty m:val="p"/>
          </m:rPr>
          <m:t>}</m:t>
        </m:r>
      </m:oMath>
      <w:r>
        <w:t xml:space="preserve"> </w:t>
      </w:r>
      <w:r>
        <w:t xml:space="preserve">be use cases and</w:t>
      </w:r>
      <w:r>
        <w:t xml:space="preserve"> </w:t>
      </w:r>
      <m:oMath>
        <m:sSub>
          <m:e>
            <m:r>
              <m:t>M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available models per use case. The resolution function</w:t>
      </w:r>
      <w:r>
        <w:t xml:space="preserve"> </w:t>
      </w:r>
      <m:oMath>
        <m:r>
          <m:rPr>
            <m:sty m:val="p"/>
            <m:scr m:val="script"/>
          </m:rPr>
          <m:t>R</m:t>
        </m:r>
        <m:r>
          <m:rPr>
            <m:sty m:val="p"/>
          </m:rPr>
          <m:t>:</m:t>
        </m:r>
        <m:r>
          <m:t>U</m:t>
        </m:r>
        <m:r>
          <m:rPr>
            <m:sty m:val="p"/>
          </m:rPr>
          <m:t>×</m:t>
        </m:r>
        <m:sSup>
          <m:e>
            <m:r>
              <m:t>M</m:t>
            </m:r>
          </m:e>
          <m:sup>
            <m:r>
              <m:rPr>
                <m:sty m:val="p"/>
              </m:rPr>
              <m:t>?</m:t>
            </m:r>
          </m:sup>
        </m:sSup>
        <m:r>
          <m:rPr>
            <m:sty m:val="p"/>
          </m:rPr>
          <m:t>→</m:t>
        </m:r>
        <m:r>
          <m:rPr>
            <m:nor/>
            <m:sty m:val="p"/>
            <m:scr m:val="monospace"/>
          </m:rPr>
          <m:t>LLMModelConfig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  <m:scr m:val="script"/>
                      </m:rPr>
                      <m:t>S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m</m:t>
                    </m:r>
                    <m:r>
                      <m:t>o</m:t>
                    </m:r>
                    <m:r>
                      <m:t>d</m:t>
                    </m:r>
                    <m:r>
                      <m:t>e</m:t>
                    </m:r>
                    <m:r>
                      <m:t>l</m:t>
                    </m:r>
                    <m:r>
                      <m:t>s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o</m:t>
                            </m:r>
                            <m:r>
                              <m:t>p</m:t>
                            </m:r>
                            <m:r>
                              <m:t>t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o</m:t>
                        </m:r>
                        <m:r>
                          <m:t>p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⊥</m:t>
                    </m:r>
                    <m:r>
                      <m:rPr>
                        <m:sty m:val="p"/>
                      </m:rPr>
                      <m:t>∧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o</m:t>
                        </m:r>
                        <m:r>
                          <m:t>p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u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  <m:scr m:val="script"/>
                      </m:rPr>
                      <m:t>S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m</m:t>
                    </m:r>
                    <m:r>
                      <m:t>o</m:t>
                    </m:r>
                    <m:r>
                      <m:t>d</m:t>
                    </m:r>
                    <m:r>
                      <m:t>e</m:t>
                    </m:r>
                    <m:r>
                      <m:t>l</m:t>
                    </m:r>
                    <m:r>
                      <m:t>s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b>
                          <m:e>
                            <m:r>
                              <m:t>δ</m:t>
                            </m:r>
                          </m:e>
                          <m:sub>
                            <m:r>
                              <m:t>u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o</m:t>
                        </m:r>
                        <m:r>
                          <m:t>p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⊥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raise ValueError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δ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is the default model key for use case</w:t>
      </w:r>
      <w:r>
        <w:t xml:space="preserve"> </w:t>
      </w:r>
      <m:oMath>
        <m:r>
          <m:t>u</m:t>
        </m:r>
      </m:oMath>
      <w:r>
        <w:t xml:space="preserve">.</w:t>
      </w:r>
    </w:p>
    <w:bookmarkEnd w:id="27"/>
    <w:bookmarkStart w:id="28" w:name="Xc0d1a970d8afd62ae79af77d27821abfc7cef3c"/>
    <w:p>
      <w:pPr>
        <w:pStyle w:val="Heading3"/>
      </w:pPr>
      <w:r>
        <w:t xml:space="preserve">3.3 Conditional Provider Instantiation (llm_factory)</w:t>
      </w:r>
    </w:p>
    <w:p>
      <w:pPr>
        <w:pStyle w:val="FirstParagraph"/>
      </w:pPr>
      <w:r>
        <w:t xml:space="preserve">The factory branches on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presence to create cloud or local LLM instances: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LLM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p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_</m:t>
                        </m:r>
                        <m:r>
                          <m:t>k</m:t>
                        </m:r>
                        <m:r>
                          <m:t>e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t>o</m:t>
                        </m:r>
                        <m:r>
                          <m:t>d</m:t>
                        </m:r>
                        <m:r>
                          <m:t>e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t</m:t>
                            </m:r>
                            <m:r>
                              <m:t>o</m:t>
                            </m:r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c</m:t>
                    </m:r>
                    <m:r>
                      <m:rPr>
                        <m:sty m:val="p"/>
                      </m:rPr>
                      <m:t>.</m:t>
                    </m:r>
                    <m:r>
                      <m:t>b</m:t>
                    </m:r>
                    <m:r>
                      <m:t>a</m:t>
                    </m:r>
                    <m:r>
                      <m:t>s</m:t>
                    </m:r>
                    <m:r>
                      <m:t>e</m:t>
                    </m:r>
                    <m:r>
                      <m:rPr>
                        <m:sty m:val="p"/>
                      </m:rPr>
                      <m:t>_</m:t>
                    </m:r>
                    <m:r>
                      <m:t>u</m:t>
                    </m:r>
                    <m:r>
                      <m:t>r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⊥</m:t>
                    </m:r>
                    <m:r>
                      <m:rPr>
                        <m:nor/>
                        <m:sty m:val="p"/>
                      </m:rPr>
                      <m:t> (Cloud)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LLM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  <m:r>
                          <m:t>a</m:t>
                        </m:r>
                        <m:r>
                          <m:t>s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_</m:t>
                        </m:r>
                        <m:r>
                          <m:t>u</m:t>
                        </m:r>
                        <m:r>
                          <m:t>r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t>p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_</m:t>
                        </m:r>
                        <m:r>
                          <m:t>k</m:t>
                        </m:r>
                        <m:r>
                          <m:t>e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t>o</m:t>
                        </m:r>
                        <m:r>
                          <m:t>d</m:t>
                        </m:r>
                        <m:r>
                          <m:t>e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τ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c</m:t>
                    </m:r>
                    <m:r>
                      <m:rPr>
                        <m:sty m:val="p"/>
                      </m:rPr>
                      <m:t>.</m:t>
                    </m:r>
                    <m:r>
                      <m:t>b</m:t>
                    </m:r>
                    <m:r>
                      <m:t>a</m:t>
                    </m:r>
                    <m:r>
                      <m:t>s</m:t>
                    </m:r>
                    <m:r>
                      <m:t>e</m:t>
                    </m:r>
                    <m:r>
                      <m:rPr>
                        <m:sty m:val="p"/>
                      </m:rPr>
                      <m:t>_</m:t>
                    </m:r>
                    <m:r>
                      <m:t>u</m:t>
                    </m:r>
                    <m:r>
                      <m:t>r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⊥</m:t>
                    </m:r>
                    <m:r>
                      <m:rPr>
                        <m:nor/>
                        <m:sty m:val="p"/>
                      </m:rPr>
                      <m:t> (Local)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enables zero-code provider switching across 6 supported configurations (Gemini, LM Studio/Phi-4, LM Studio/Llama-3, LM Studio/Gemma, LM Studio/GPT-OSS, Azure GPT-4o).</w:t>
      </w:r>
    </w:p>
    <w:bookmarkEnd w:id="28"/>
    <w:bookmarkStart w:id="29" w:name="Xafe9d4a726a21d6239bd12ea671d9ea904db1a1"/>
    <w:p>
      <w:pPr>
        <w:pStyle w:val="Heading3"/>
      </w:pPr>
      <w:r>
        <w:t xml:space="preserve">3.4 Reflective Telemetry Interception (llm_factory)</w:t>
      </w:r>
    </w:p>
    <w:p>
      <w:pPr>
        <w:pStyle w:val="FirstParagraph"/>
      </w:pPr>
      <w:r>
        <w:t xml:space="preserve">A dual-layer privacy defense neutralizes all CrewAI telemetry:</w:t>
      </w:r>
    </w:p>
    <w:p>
      <w:pPr>
        <w:pStyle w:val="BodyText"/>
      </w:pPr>
      <w:r>
        <w:rPr>
          <w:bCs/>
          <w:b/>
        </w:rPr>
        <w:t xml:space="preserve">Layer 1:</w:t>
      </w:r>
      <w:r>
        <w:t xml:space="preserve"> </w:t>
      </w:r>
      <m:oMath>
        <m:r>
          <m:rPr>
            <m:nor/>
            <m:sty m:val="p"/>
            <m:scr m:val="monospace"/>
          </m:rPr>
          <m:t>env</m:t>
        </m:r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  <m:scr m:val="monospace"/>
              </m:rPr>
              <m:t>OTEL_SDK_DISABLED</m:t>
            </m:r>
          </m:e>
        </m:d>
        <m:r>
          <m:rPr>
            <m:sty m:val="p"/>
          </m:rPr>
          <m:t>←</m:t>
        </m:r>
        <m:r>
          <m:rPr>
            <m:nor/>
            <m:sty m:val="p"/>
            <m:scr m:val="monospace"/>
          </m:rPr>
          <m:t>"true"</m:t>
        </m:r>
      </m:oMath>
    </w:p>
    <w:p>
      <w:pPr>
        <w:pStyle w:val="BodyText"/>
      </w:pPr>
      <w:r>
        <w:rPr>
          <w:bCs/>
          <w:b/>
        </w:rPr>
        <w:t xml:space="preserve">Layer 2:</w:t>
      </w:r>
      <w:r>
        <w:t xml:space="preserve"> </w:t>
      </w:r>
      <w:r>
        <w:t xml:space="preserve">For each callable attribute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class: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′</m:t>
          </m:r>
          <m:r>
            <m:rPr>
              <m:sty m:val="p"/>
            </m:rPr>
            <m:t>.</m:t>
          </m:r>
          <m:r>
            <m:t>a</m:t>
          </m:r>
          <m:r>
            <m:rPr>
              <m:sty m:val="p"/>
            </m:rPr>
            <m:t>=</m:t>
          </m:r>
          <m:r>
            <m:t>λ</m:t>
          </m:r>
          <m:r>
            <m:rPr>
              <m:nor/>
              <m:sty m:val="p"/>
              <m:scr m:val="monospace"/>
            </m:rPr>
            <m:t>*args, **kwargs</m:t>
          </m:r>
          <m:r>
            <m:rPr>
              <m:sty m:val="p"/>
            </m:rPr>
            <m:t>:</m:t>
          </m:r>
          <m:r>
            <m:rPr>
              <m:sty m:val="p"/>
            </m:rPr>
            <m:t>⊥</m:t>
          </m:r>
          <m:r>
            <m:t> </m:t>
          </m:r>
          <m:r>
            <m:rPr>
              <m:sty m:val="p"/>
            </m:rPr>
            <m:t>∀</m:t>
          </m:r>
          <m:r>
            <m:t>a</m:t>
          </m:r>
          <m:r>
            <m:rPr>
              <m:sty m:val="p"/>
            </m:rPr>
            <m:t>∈</m:t>
          </m:r>
          <m:r>
            <m:rPr>
              <m:nor/>
              <m:sty m:val="p"/>
              <m:scr m:val="monospace"/>
            </m:rPr>
            <m:t>Attr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:</m:t>
          </m:r>
          <m:r>
            <m:rPr>
              <m:nor/>
              <m:sty m:val="p"/>
              <m:scr m:val="monospace"/>
            </m:rPr>
            <m:t>callable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rPr>
              <m:nor/>
              <m:sty m:val="p"/>
              <m:scr m:val="monospace"/>
            </m:rPr>
            <m:t>startswith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  <m:scr m:val="monospace"/>
                </m:rPr>
                <m:t>"__"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Properties:</w:t>
      </w:r>
      <w:r>
        <w:t xml:space="preserve"> </w:t>
      </w:r>
      <w:r>
        <w:t xml:space="preserve">Complete (all non-dunder callables replaced), idempotent (</w:t>
      </w:r>
      <m:oMath>
        <m:sSup>
          <m:e>
            <m:r>
              <m:rPr>
                <m:nor/>
                <m:sty m:val="p"/>
                <m:scr m:val="monospace"/>
              </m:rPr>
              <m:t>disable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rPr>
                <m:nor/>
                <m:sty m:val="p"/>
                <m:scr m:val="monospace"/>
              </m:rPr>
              <m:t>disable</m:t>
            </m:r>
          </m:e>
          <m:sup>
            <m:r>
              <m:t>1</m:t>
            </m:r>
          </m:sup>
        </m:sSup>
      </m:oMath>
      <w:r>
        <w:t xml:space="preserve">), non-invasive (no source modification).</w:t>
      </w:r>
    </w:p>
    <w:bookmarkEnd w:id="29"/>
    <w:bookmarkStart w:id="30" w:name="X66237c8e5a64b7fac71328e3369152203fcd556"/>
    <w:p>
      <w:pPr>
        <w:pStyle w:val="Heading3"/>
      </w:pPr>
      <w:r>
        <w:t xml:space="preserve">3.5 Resource Delta Profiling (crew_monitor)</w:t>
      </w:r>
    </w:p>
    <w:p>
      <w:pPr>
        <w:pStyle w:val="FirstParagraph"/>
      </w:pPr>
      <w:r>
        <w:t xml:space="preserve">The sandwich profiler captures states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around execution: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rPr>
              <m:nor/>
              <m:sty m:val="p"/>
              <m:scr m:val="monospace"/>
            </m:rPr>
            <m:t>Mem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 </m:t>
          </m:r>
          <m:r>
            <m:rPr>
              <m:nor/>
              <m:sty m:val="p"/>
              <m:scr m:val="monospace"/>
            </m:rPr>
            <m:t>CPU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{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  <m:scr m:val="monospace"/>
                    </m:rPr>
                    <m:t>VRAM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  <m:scr m:val="monospace"/>
                    </m:rPr>
                    <m:t>Util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sSubSup>
            <m:e>
              <m:r>
                <m:rPr>
                  <m:sty m:val="p"/>
                </m:rPr>
                <m:t>}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g</m:t>
                  </m:r>
                  <m:r>
                    <m:t>p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⟩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m</m:t>
              </m:r>
              <m:r>
                <m:t>e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  <m:scr m:val="monospace"/>
                </m:rPr>
                <m:t>Mem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  <m:scr m:val="monospace"/>
                </m:rPr>
                <m:t>Mem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num>
            <m:den>
              <m:sSup>
                <m:e>
                  <m:r>
                    <m:t>1024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nor/>
              <m:sty m:val="p"/>
            </m:rPr>
            <m:t> (MB)</m:t>
          </m:r>
          <m:r>
            <m:t>  </m:t>
          </m:r>
          <m:sSub>
            <m:e>
              <m:r>
                <m:t>Δ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 (seconds)</m:t>
          </m:r>
        </m:oMath>
      </m:oMathPara>
    </w:p>
    <w:p>
      <w:pPr>
        <w:pStyle w:val="FirstParagraph"/>
      </w:pPr>
      <w:r>
        <w:t xml:space="preserve">With GPU graceful degradation: metrics are collected only when</w:t>
      </w:r>
      <w:r>
        <w:t xml:space="preserve"> </w:t>
      </w:r>
      <w:r>
        <w:rPr>
          <w:rStyle w:val="VerbatimChar"/>
        </w:rPr>
        <w:t xml:space="preserve">pynvml</w:t>
      </w:r>
      <w:r>
        <w:t xml:space="preserve"> </w:t>
      </w:r>
      <w:r>
        <w:t xml:space="preserve">is available.</w:t>
      </w:r>
    </w:p>
    <w:bookmarkEnd w:id="30"/>
    <w:bookmarkStart w:id="31" w:name="X578d379346c728ac150cbf1bc062adb5b3604f3"/>
    <w:p>
      <w:pPr>
        <w:pStyle w:val="Heading3"/>
      </w:pPr>
      <w:r>
        <w:t xml:space="preserve">3.6 Feature Consensus Quantification (crew_monitor)</w:t>
      </w:r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participating LLMs and contributor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feature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num>
            <m:den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t xml:space="preserve">This provides an</w:t>
      </w:r>
      <w:r>
        <w:t xml:space="preserve"> </w:t>
      </w:r>
      <w:r>
        <w:rPr>
          <w:bCs/>
          <w:b/>
        </w:rPr>
        <w:t xml:space="preserve">unsupervised quality signal</w:t>
      </w:r>
      <w:r>
        <w:t xml:space="preserve"> </w:t>
      </w:r>
      <w:r>
        <w:t xml:space="preserve">— unanimous consensus (</w:t>
      </w:r>
      <m:oMath>
        <m:r>
          <m:t>P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t xml:space="preserve">) indicates high-confidence features without requiring labeled ground truth.</w:t>
      </w:r>
    </w:p>
    <w:bookmarkEnd w:id="31"/>
    <w:bookmarkStart w:id="32" w:name="X486945d1c26d1523f63671d6b1036fd0d479dd4"/>
    <w:p>
      <w:pPr>
        <w:pStyle w:val="Heading3"/>
      </w:pPr>
      <w:r>
        <w:t xml:space="preserve">3.7 Z-Score Relative Grading (output_process)</w:t>
      </w:r>
    </w:p>
    <w:p>
      <w:pPr>
        <w:pStyle w:val="FirstParagraph"/>
      </w:pPr>
      <w:r>
        <w:t xml:space="preserve">For score population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∑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  </m:t>
          </m:r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σ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μ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+</m:t>
                    </m:r>
                    <m:r>
                      <m:t>σ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μ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μ</m:t>
                    </m:r>
                  </m:e>
                </m:m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σ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Final CGPA:</w:t>
      </w:r>
      <w:r>
        <w:t xml:space="preserve"> </w:t>
      </w:r>
      <m:oMath>
        <m:r>
          <m:rPr>
            <m:nor/>
            <m:sty m:val="p"/>
            <m:scr m:val="monospace"/>
          </m:rPr>
          <m:t>CGPA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↦</m:t>
        </m:r>
        <m:r>
          <m:t>4.0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↦</m:t>
        </m:r>
        <m:r>
          <m:t>3.0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↦</m:t>
        </m:r>
        <m:r>
          <m:t>2.0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↦</m:t>
        </m:r>
        <m:r>
          <m:t>1.0</m:t>
        </m:r>
        <m:r>
          <m:rPr>
            <m:sty m:val="p"/>
          </m:rPr>
          <m:t>}</m:t>
        </m:r>
      </m:oMath>
      <w:r>
        <w:t xml:space="preserve">.</w:t>
      </w:r>
    </w:p>
    <w:bookmarkEnd w:id="32"/>
    <w:bookmarkStart w:id="33" w:name="X34006d4fc76b5fd4ba29c71ecacef00d5f9be9c"/>
    <w:p>
      <w:pPr>
        <w:pStyle w:val="Heading3"/>
      </w:pPr>
      <w:r>
        <w:t xml:space="preserve">3.8 Cascading JSON Sanitization (output_process)</w:t>
      </w:r>
    </w:p>
    <w:p>
      <w:pPr>
        <w:pStyle w:val="FirstParagraph"/>
      </w:pPr>
      <w:r>
        <w:t xml:space="preserve">A 4-stage short-circuit cascade for extracting valid JSON from noisy LLM outputs: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  <m:scr m:val="monospace"/>
            </m:rPr>
            <m:t>Clean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  <m:scr m:val="monospace"/>
                </m:rPr>
                <m:t>Parse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Fence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e>
          </m:d>
          <m:r>
            <m:rPr>
              <m:sty m:val="p"/>
            </m:rPr>
            <m:t>∨</m:t>
          </m:r>
          <m:sSub>
            <m:e>
              <m:r>
                <m:rPr>
                  <m:nor/>
                  <m:sty m:val="p"/>
                  <m:scr m:val="monospace"/>
                </m:rPr>
                <m:t>Parse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∨</m:t>
          </m:r>
          <m:sSub>
            <m:e>
              <m:r>
                <m:rPr>
                  <m:nor/>
                  <m:sty m:val="p"/>
                  <m:scr m:val="monospace"/>
                </m:rPr>
                <m:t>Parse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∨</m:t>
          </m:r>
          <m:r>
            <m:rPr>
              <m:sty m:val="p"/>
            </m:rPr>
            <m:t>⊥</m:t>
          </m:r>
        </m:oMath>
      </m:oMathPara>
    </w:p>
    <w:p>
      <w:pPr>
        <w:pStyle w:val="FirstParagraph"/>
      </w:pPr>
      <w:r>
        <w:t xml:space="preserve">Where Stage 1 strips markdown fences, Stage 2 attempts direct parsing, Stage 3 extracts concatenated</w:t>
      </w:r>
      <w:r>
        <w:t xml:space="preserve"> </w:t>
      </w:r>
      <w:r>
        <w:rPr>
          <w:rStyle w:val="VerbatimChar"/>
        </w:rPr>
        <w:t xml:space="preserve">{...}{...}</w:t>
      </w:r>
      <w:r>
        <w:t xml:space="preserve"> </w:t>
      </w:r>
      <w:r>
        <w:t xml:space="preserve">objects, and Stage 4 repairs stray quotes.</w:t>
      </w:r>
    </w:p>
    <w:bookmarkEnd w:id="33"/>
    <w:bookmarkStart w:id="34" w:name="X7ddea923aca901700a873dd4c58e52e8099ade7"/>
    <w:p>
      <w:pPr>
        <w:pStyle w:val="Heading3"/>
      </w:pPr>
      <w:r>
        <w:t xml:space="preserve">3.9 Algorithm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Materialization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Config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Instantiation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Interception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  <m:scr m:val="monospace"/>
                        </m:rPr>
                        <m:t>Attr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Sandwich 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g</m:t>
                      </m:r>
                      <m:r>
                        <m:t>p</m:t>
                      </m:r>
                      <m:r>
                        <m:t>u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acc>
                    <m:accPr>
                      <m:chr m:val="‾"/>
                    </m:accPr>
                    <m:e>
                      <m:r>
                        <m:t>K</m:t>
                      </m:r>
                    </m:e>
                  </m:acc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Z-Score 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Cascading Sanitization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+ 19 additional algorithms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See module papers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X1c9300882f23e3a929e5288dd58e4daefc7ff67"/>
    <w:p>
      <w:pPr>
        <w:pStyle w:val="Heading2"/>
      </w:pPr>
      <w:r>
        <w:t xml:space="preserve">4. Design Patterns</w:t>
      </w:r>
    </w:p>
    <w:p>
      <w:pPr>
        <w:pStyle w:val="FirstParagraph"/>
      </w:pPr>
      <w:r>
        <w:t xml:space="preserve">The framework employs</w:t>
      </w:r>
      <w:r>
        <w:t xml:space="preserve"> </w:t>
      </w:r>
      <w:r>
        <w:rPr>
          <w:bCs/>
          <w:b/>
        </w:rPr>
        <w:t xml:space="preserve">30 design patterns</w:t>
      </w:r>
      <w:r>
        <w:t xml:space="preserve"> </w:t>
      </w:r>
      <w:r>
        <w:t xml:space="preserve">across all modules. We identify universal, majority, and unique patterns:</w:t>
      </w:r>
    </w:p>
    <w:bookmarkStart w:id="36" w:name="X7b763a46fdb47de1ae8159a1209e808699c9113"/>
    <w:p>
      <w:pPr>
        <w:pStyle w:val="Heading3"/>
      </w:pPr>
      <w:r>
        <w:t xml:space="preserve">4.1 Pattern Frequency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output_process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Object (YAML)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Processor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Injection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Builder/Factory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Monkey Patching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Sandwich Profiler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Cascading Parser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 Strategy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Pivot 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Finding:</w:t>
      </w:r>
      <w:r>
        <w:t xml:space="preserve"> </w:t>
      </w:r>
      <w:r>
        <w:t xml:space="preserve">The Configuration Object pattern is</w:t>
      </w:r>
      <w:r>
        <w:t xml:space="preserve"> </w:t>
      </w:r>
      <w:r>
        <w:rPr>
          <w:bCs/>
          <w:b/>
        </w:rPr>
        <w:t xml:space="preserve">universal</w:t>
      </w:r>
      <w:r>
        <w:t xml:space="preserve"> </w:t>
      </w:r>
      <w:r>
        <w:t xml:space="preserve">(4/4 modules), demonstrating consistent config-as-code philosophy across the entire framework.</w:t>
      </w:r>
    </w:p>
    <w:bookmarkEnd w:id="36"/>
    <w:bookmarkStart w:id="37" w:name="Xb0db4007632f379075ea83fb49b5ba466cdb6ca"/>
    <w:p>
      <w:pPr>
        <w:pStyle w:val="Heading3"/>
      </w:pPr>
      <w:r>
        <w:t xml:space="preserve">4.2 Architectural Style</w:t>
      </w:r>
    </w:p>
    <w:p>
      <w:pPr>
        <w:pStyle w:val="FirstParagraph"/>
      </w:pPr>
      <w:r>
        <w:t xml:space="preserve">The project follows</w:t>
      </w:r>
      <w:r>
        <w:t xml:space="preserve"> </w:t>
      </w:r>
      <w:r>
        <w:rPr>
          <w:bCs/>
          <w:b/>
        </w:rPr>
        <w:t xml:space="preserve">Clean Architecture</w:t>
      </w:r>
      <w:r>
        <w:t xml:space="preserve"> </w:t>
      </w:r>
      <w:r>
        <w:t xml:space="preserve">with 4 layers per module: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Domain:</w:t>
      </w:r>
      <w:r>
        <w:t xml:space="preserve"> </w:t>
      </w:r>
      <w:r>
        <w:t xml:space="preserve">Pydantic models, enums (dependency-free)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Service:</w:t>
      </w:r>
      <w:r>
        <w:t xml:space="preserve"> </w:t>
      </w:r>
      <w:r>
        <w:t xml:space="preserve">Business logic (depends inward on domain only)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DI containers, repositories, external adapters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Application:</w:t>
      </w:r>
      <w:r>
        <w:t xml:space="preserve"> </w:t>
      </w:r>
      <w:r>
        <w:t xml:space="preserve">Orchestrators, examples (compose services)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a223efcbc563c71ac2d5d549e71328aaa20508b"/>
    <w:p>
      <w:pPr>
        <w:pStyle w:val="Heading2"/>
      </w:pPr>
      <w:r>
        <w:t xml:space="preserve">5. Novel Contributions</w:t>
      </w:r>
    </w:p>
    <w:bookmarkStart w:id="39" w:name="X000a82a15f3ef173a42f188facda536a591c5cd"/>
    <w:p>
      <w:pPr>
        <w:pStyle w:val="Heading3"/>
      </w:pPr>
      <w:r>
        <w:t xml:space="preserve">5.1 Per-Module Contributions (18 Total)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Contributions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Novelty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Pattern, Idempotent Config Sync, Dual-Backend, Knowledge Pipeline, Privacy Reflection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MODERATE-HIGH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Multi-Provider Factory, Dual-Layer Privacy, Use-Case Parameters, Pre-Wired DI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Consensus Metric, Integrated Resource-Token Profiling, Batch Pipeline, Pivot Aggregation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Psychometric Z-Score Grading, Cascading JSON Sanitization, Multi-Model Consolidation, Rubric Scoring, Pre-Exec Validation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MODERATE</w:t>
            </w:r>
          </w:p>
        </w:tc>
      </w:tr>
    </w:tbl>
    <w:bookmarkEnd w:id="39"/>
    <w:bookmarkStart w:id="40" w:name="X88287e6d8a4e37135931d2f3f30d653878a472a"/>
    <w:p>
      <w:pPr>
        <w:pStyle w:val="Heading3"/>
      </w:pPr>
      <w:r>
        <w:t xml:space="preserve">5.2 System-Level Innovations (7)</w:t>
      </w:r>
    </w:p>
    <w:p>
      <w:pPr>
        <w:pStyle w:val="FirstParagraph"/>
      </w:pPr>
      <w:r>
        <w:rPr>
          <w:bCs/>
          <w:b/>
        </w:rPr>
        <w:t xml:space="preserve">Innovation 1: Dual-State Orchestration Engine.</w:t>
      </w:r>
      <w:r>
        <w:t xml:space="preserve"> </w:t>
      </w:r>
      <w:r>
        <w:t xml:space="preserve">A single framework supports both YAML-file and MongoDB-database backends with idempotent synchronization between them. Unlike CrewAI (YAML-only) or AutoGen (code-only), Amsha enables a seamless prototype-to-production workflow.</w:t>
      </w:r>
    </w:p>
    <w:p>
      <w:pPr>
        <w:pStyle w:val="BodyText"/>
      </w:pPr>
      <w:r>
        <w:rPr>
          <w:bCs/>
          <w:b/>
        </w:rPr>
        <w:t xml:space="preserve">Innovation 2: Privacy-First Multi-Provider Factory.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llm_factory</w:t>
      </w:r>
      <w:r>
        <w:t xml:space="preserve"> </w:t>
      </w:r>
      <w:r>
        <w:t xml:space="preserve">creates LLMs for 6+ providers via YAML config with dual-layer privacy enforcement. The conditional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branching means zero client code changes when switching between Cloud SaaS and Local LM Studio.</w:t>
      </w:r>
    </w:p>
    <w:p>
      <w:pPr>
        <w:pStyle w:val="BodyText"/>
      </w:pPr>
      <w:r>
        <w:rPr>
          <w:bCs/>
          <w:b/>
        </w:rPr>
        <w:t xml:space="preserve">Innovation 3: Integrated Physical-Logical Observability.</w:t>
      </w:r>
      <w:r>
        <w:t xml:space="preserve"> </w:t>
      </w:r>
      <w:r>
        <w:t xml:space="preserve">Simultaneous tracking of physical resources (CPU, RAM, GPU VRAM) and logical units (tokens, features) enables cross-dimensional metrics like "VRAM per kToken" and "Cost per Feature."</w:t>
      </w:r>
    </w:p>
    <w:p>
      <w:pPr>
        <w:pStyle w:val="BodyText"/>
      </w:pPr>
      <w:r>
        <w:rPr>
          <w:bCs/>
          <w:b/>
        </w:rPr>
        <w:t xml:space="preserve">Innovation 4: Psychometric Evaluation Pipeline.</w:t>
      </w:r>
      <w:r>
        <w:t xml:space="preserve"> </w:t>
      </w:r>
      <w:r>
        <w:t xml:space="preserve">A 4-stage pipeline — cascading JSON sanitization → rubric scoring → Z-score grading → multi-model consolidation — applies psychometric principles to AI evaluation.</w:t>
      </w:r>
    </w:p>
    <w:p>
      <w:pPr>
        <w:pStyle w:val="BodyText"/>
      </w:pPr>
      <w:r>
        <w:rPr>
          <w:bCs/>
          <w:b/>
        </w:rPr>
        <w:t xml:space="preserve">Innovation 5: Privacy-Guarded Monitored Execution.</w:t>
      </w:r>
      <w:r>
        <w:t xml:space="preserve"> </w:t>
      </w:r>
      <w:r>
        <w:t xml:space="preserve">The integration of privacy (llm_factory) → orchestration (crew_forge) → profiling (crew_monitor) creates a system property where zero telemetry leaks during fully profiled execution.</w:t>
      </w:r>
    </w:p>
    <w:p>
      <w:pPr>
        <w:pStyle w:val="BodyText"/>
      </w:pPr>
      <w:r>
        <w:rPr>
          <w:bCs/>
          <w:b/>
        </w:rPr>
        <w:t xml:space="preserve">Innovation 6: End-to-End Build-Execute-Evaluate.</w:t>
      </w:r>
      <w:r>
        <w:t xml:space="preserve"> </w:t>
      </w:r>
      <w:r>
        <w:t xml:space="preserve">The complete lifecycle from crew assembly through monitored execution to fair evaluation in a single framework.</w:t>
      </w:r>
    </w:p>
    <w:p>
      <w:pPr>
        <w:pStyle w:val="BodyText"/>
      </w:pPr>
      <w:r>
        <w:rPr>
          <w:bCs/>
          <w:b/>
        </w:rPr>
        <w:t xml:space="preserve">Innovation 7: Config-as-Code Universality.</w:t>
      </w:r>
      <w:r>
        <w:t xml:space="preserve"> </w:t>
      </w:r>
      <w:r>
        <w:t xml:space="preserve">Every module uses YAML-driven configuration, enabling a consistent developer experience.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fbb40538cdc4e1da4e2720c0f77606dcab1ac4e"/>
    <w:p>
      <w:pPr>
        <w:pStyle w:val="Heading2"/>
      </w:pPr>
      <w:r>
        <w:t xml:space="preserve">6. Comparative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File+DB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Zero-code (YAML)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dicts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Dual-layer (env + reflection)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Physical+Logical+Consensus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Z-score + multi-judge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4-stage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Arch + 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YAML↔DB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7" w:name="X9aeba0040afcf81c2266ebf8ce249e87d00a9b0"/>
    <w:p>
      <w:pPr>
        <w:pStyle w:val="Heading2"/>
      </w:pPr>
      <w:r>
        <w:t xml:space="preserve">7. Critical Gaps and Limitations</w:t>
      </w:r>
    </w:p>
    <w:p>
      <w:pPr>
        <w:pStyle w:val="FirstParagraph"/>
      </w:pPr>
      <w:r>
        <w:t xml:space="preserve">Our analysis identified</w:t>
      </w:r>
      <w:r>
        <w:t xml:space="preserve"> </w:t>
      </w:r>
      <w:r>
        <w:rPr>
          <w:bCs/>
          <w:b/>
        </w:rPr>
        <w:t xml:space="preserve">45 research gaps</w:t>
      </w:r>
      <w:r>
        <w:t xml:space="preserve"> </w:t>
      </w:r>
      <w:r>
        <w:t xml:space="preserve">across 4 modules. The most critical are summarized below:</w:t>
      </w:r>
    </w:p>
    <w:bookmarkStart w:id="43" w:name="Xcae7dca45e9bc56a9c8609d267bc38bd086b8e9"/>
    <w:p>
      <w:pPr>
        <w:pStyle w:val="Heading3"/>
      </w:pPr>
      <w:r>
        <w:t xml:space="preserve">7.1 Testing Gaps (Critical)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unit tests for service/orchestrator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  <w:r>
              <w:t xml:space="preserve"> </w:t>
            </w:r>
            <w:r>
              <w:rPr>
                <w:rStyle w:val="VerbatimChar"/>
              </w:rPr>
              <w:t xml:space="preserve">.pyc</w:t>
            </w:r>
            <w:r>
              <w:t xml:space="preserve"> </w:t>
            </w:r>
            <w:r>
              <w:t xml:space="preserve">caches exist but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files are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test files — all metrics are unverified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tests for evaluation/validation (2 missing import bugs found)</w:t>
            </w:r>
          </w:p>
        </w:tc>
      </w:tr>
    </w:tbl>
    <w:bookmarkEnd w:id="43"/>
    <w:bookmarkStart w:id="44" w:name="X91eed838013678c65f25612e3d7dbef3e162d61"/>
    <w:p>
      <w:pPr>
        <w:pStyle w:val="Heading3"/>
      </w:pPr>
      <w:r>
        <w:t xml:space="preserve">7.2 Experimental Gaps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provider latency benchmarks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observer effect quantification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consensus-accuracy correlation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inter-rater reliability (Cohen's/Fleiss' κ)</w:t>
            </w:r>
          </w:p>
        </w:tc>
      </w:tr>
    </w:tbl>
    <w:bookmarkEnd w:id="44"/>
    <w:bookmarkStart w:id="45" w:name="X8f4c8244e674ec61f978bebbf88ab5fc37cd449"/>
    <w:p>
      <w:pPr>
        <w:pStyle w:val="Heading3"/>
      </w:pPr>
      <w:r>
        <w:t xml:space="preserve">7.3 Implementation Bugs Discovered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prefix</w:t>
            </w:r>
            <w:r>
              <w:t xml:space="preserve"> </w:t>
            </w:r>
            <w:r>
              <w:rPr>
                <w:rStyle w:val="VerbatimChar"/>
              </w:rPr>
              <w:t xml:space="preserve">"azure"</w:t>
            </w:r>
            <w:r>
              <w:t xml:space="preserve"> </w:t>
            </w:r>
            <w:r>
              <w:t xml:space="preserve">should be</w:t>
            </w:r>
            <w:r>
              <w:t xml:space="preserve"> </w:t>
            </w:r>
            <w:r>
              <w:rPr>
                <w:rStyle w:val="VerbatimChar"/>
              </w:rPr>
              <w:t xml:space="preserve">"azure/"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JsonUtils</w:t>
            </w:r>
            <w:r>
              <w:t xml:space="preserve"> </w:t>
            </w:r>
            <w:r>
              <w:t xml:space="preserve">used but</w:t>
            </w:r>
            <w:r>
              <w:t xml:space="preserve"> </w:t>
            </w:r>
            <w:r>
              <w:rPr>
                <w:bCs/>
                <w:b/>
              </w:rPr>
              <w:t xml:space="preserve">never imported</w:t>
            </w:r>
            <w:r>
              <w:t xml:space="preserve"> </w:t>
            </w:r>
            <w:r>
              <w:t xml:space="preserve">(2 files)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 crash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_apply_relative_grading()</w:t>
            </w:r>
            <w:r>
              <w:t xml:space="preserve"> </w:t>
            </w:r>
            <w:r>
              <w:t xml:space="preserve">duplicated across 2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PerformanceMetrics</w:t>
            </w:r>
            <w:r>
              <w:t xml:space="preserve"> </w:t>
            </w:r>
            <w:r>
              <w:t xml:space="preserve">schema defined but never imported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</w:tbl>
    <w:bookmarkEnd w:id="45"/>
    <w:bookmarkStart w:id="46" w:name="X624a4eb5bbf3df79979de87e4943d5299ed79f0"/>
    <w:p>
      <w:pPr>
        <w:pStyle w:val="Heading3"/>
      </w:pPr>
      <w:r>
        <w:t xml:space="preserve">7.4 Architectural Violation</w:t>
      </w:r>
    </w:p>
    <w:p>
      <w:pPr>
        <w:pStyle w:val="FirstParagraph"/>
      </w:pPr>
      <w:r>
        <w:rPr>
          <w:rStyle w:val="VerbatimChar"/>
        </w:rPr>
        <w:t xml:space="preserve">output_process.validation.crew_validator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CrewParser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crew_forge.seeding.parser</w:t>
      </w:r>
      <w:r>
        <w:t xml:space="preserve">, creating a circular dependency that violates the Dependency Inversion Principle.</w:t>
      </w:r>
    </w:p>
    <w:p>
      <w:pPr>
        <w:pStyle w:val="BodyText"/>
      </w:pPr>
      <w:r>
        <w:rPr>
          <w:bCs/>
          <w:b/>
        </w:rPr>
        <w:t xml:space="preserve">Recommended Fix:</w:t>
      </w:r>
      <w:r>
        <w:t xml:space="preserve"> </w:t>
      </w:r>
      <w:r>
        <w:t xml:space="preserve">Extract</w:t>
      </w:r>
      <w:r>
        <w:t xml:space="preserve"> </w:t>
      </w:r>
      <w:r>
        <w:rPr>
          <w:rStyle w:val="VerbatimChar"/>
        </w:rPr>
        <w:t xml:space="preserve">CrewParser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amsha.utils.parsing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ef2bc056e803c4d334bfa7dd4d9e6f4ced1ce39"/>
    <w:p>
      <w:pPr>
        <w:pStyle w:val="Heading2"/>
      </w:pPr>
      <w:r>
        <w:t xml:space="preserve">8. Gap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tests (all modules), no benchmarks, no consensus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imports (bugs), no telemetry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configs, synchronous blocking, no confidence intervals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prints, API naming, CPU snapshot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Estimated total effort: ~51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dae912118515a845e95c82ac18ddfc0253fa553"/>
    <w:p>
      <w:pPr>
        <w:pStyle w:val="Heading2"/>
      </w:pPr>
      <w:r>
        <w:t xml:space="preserve">9. Suggested Empirical Studies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Latency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prompts × 6 providers, measure TTFT/TotalTime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Multi-provider factory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Enforcement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Wireshark network capture with/without telemetry disabling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Dual-layer 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Consensus-Accuracy Correlation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 </w:t>
            </w:r>
            <w:r>
              <w:t xml:space="preserve">agents vs. ground truth, measure Kendall tau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consensus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Observer Effect Quantification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crews with/without monitor, compare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Monitoring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Absolute vs. Relative 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runs, compare rank stability (Kendall tau-distance)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Z-score grading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Cross-Evaluator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Fleiss' κ across 4 evaluator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Multi-judge 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Xc72408c88f6aa3f318e9c4f077d22b48a39071f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Amsha represents a</w:t>
      </w:r>
      <w:r>
        <w:t xml:space="preserve"> </w:t>
      </w:r>
      <w:r>
        <w:rPr>
          <w:bCs/>
          <w:b/>
        </w:rPr>
        <w:t xml:space="preserve">Structure-First</w:t>
      </w:r>
      <w:r>
        <w:t xml:space="preserve"> </w:t>
      </w:r>
      <w:r>
        <w:t xml:space="preserve">approach to Generative AI engineering. By prioritizing architectural rigor — typified by Clean Architecture layers, 28 formal algorithms, 30 design patterns, dual-layer privacy enforcement, and psychometric evaluation — it offers a comprehensive blueprint for building reliable, enterprise-grade Multi-Agent Systems.</w:t>
      </w:r>
    </w:p>
    <w:p>
      <w:pPr>
        <w:pStyle w:val="BodyText"/>
      </w:pPr>
      <w:r>
        <w:t xml:space="preserve">The framework's novelty is</w:t>
      </w:r>
      <w:r>
        <w:t xml:space="preserve"> </w:t>
      </w:r>
      <w:r>
        <w:rPr>
          <w:bCs/>
          <w:b/>
        </w:rPr>
        <w:t xml:space="preserve">greater than the sum of its parts</w:t>
      </w:r>
      <w:r>
        <w:t xml:space="preserve">: while individual module contributions are MODERATE, their compositional synergy — privacy-guarded execution with integrated profiling, config-as-code universality, and psychometric evaluation — produces a system-level innovation rated</w:t>
      </w:r>
      <w:r>
        <w:t xml:space="preserve"> </w:t>
      </w:r>
      <w:r>
        <w:rPr>
          <w:bCs/>
          <w:b/>
        </w:rPr>
        <w:t xml:space="preserve">MODERATE-HIGH</w:t>
      </w:r>
      <w:r>
        <w:t xml:space="preserve">.</w:t>
      </w:r>
    </w:p>
    <w:p>
      <w:pPr>
        <w:pStyle w:val="BodyText"/>
      </w:pPr>
      <w:r>
        <w:t xml:space="preserve">Critical limitations include the testing gap across all modules (10 critical gaps), the architectural circular dependency, and the absence of empirical benchmarks. Addressing the 45 identified gaps (~51 engineering days) would elevate the framework from architecturally sound to production-validated.</w:t>
      </w:r>
    </w:p>
    <w:p>
      <w:pPr>
        <w:pStyle w:val="BodyText"/>
      </w:pPr>
      <w:r>
        <w:t xml:space="preserve">The shift from "Prompt Engineering" to "Agent Systems Engineering" requires exactly this kind of rigorous, privacy-conscious, and scientifically evaluable framework design.</w:t>
      </w:r>
    </w:p>
    <w:p>
      <w:r>
        <w:pict>
          <v:rect style="width:0;height:1.5pt" o:hralign="center" o:hrstd="t" o:hr="t"/>
        </w:pict>
      </w:r>
    </w:p>
    <w:bookmarkEnd w:id="50"/>
    <w:bookmarkStart w:id="51" w:name="appendix-a-module-statistics"/>
    <w:p>
      <w:pPr>
        <w:pStyle w:val="Heading2"/>
      </w:pPr>
      <w:r>
        <w:t xml:space="preserve">Appendix A: Module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llm_factory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Files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Sub-Packages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 Models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Patterns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Gaps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 Contributions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18</w:t>
            </w:r>
          </w:p>
        </w:tc>
      </w:tr>
    </w:tbl>
    <w:bookmarkEnd w:id="51"/>
    <w:bookmarkStart w:id="52" w:name="appendix-b-external-dependencies"/>
    <w:p>
      <w:pPr>
        <w:pStyle w:val="Heading2"/>
      </w:pPr>
      <w:r>
        <w:t xml:space="preserve">Appendix B: External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crew_forge, llm_factory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(API changes)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pydantic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crew_forge, llm_factory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dependency-injector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crew_forge, llm_factory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pynvml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crew_monitor, 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crew_monitor, output_process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 Unified</dc:title>
  <dc:creator/>
  <dc:language>en</dc:language>
  <cp:keywords/>
  <dcterms:created xsi:type="dcterms:W3CDTF">2026-02-23T10:51:24Z</dcterms:created>
  <dcterms:modified xsi:type="dcterms:W3CDTF">2026-02-23T10:51:24Z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Nibandha Report System</vt:lpwstr>
  </property>
  <property fmtid="{D5CDD505-2E9C-101B-9397-08002B2CF9AE}" pid="3" name="viewport">
    <vt:lpwstr>width=device-width, initial-scale=1.0</vt:lpwstr>
  </property>
</Properties>
</file>