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Temp</w:t>
      </w:r>
      <w:r>
        <w:t xml:space="preserve"> </w:t>
      </w:r>
      <w:r>
        <w:t xml:space="preserve">Unified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43" w:name="crew-monitor-architecture-design"/>
    <w:p>
      <w:pPr>
        <w:pStyle w:val="Heading1"/>
      </w:pPr>
      <w:r>
        <w:t xml:space="preserve">Crew Monitor: Architecture &amp; Design</w:t>
      </w:r>
    </w:p>
    <w:bookmarkStart w:id="21" w:name="X5f745c22c355ff5d0bf39ae6595123ced57862e"/>
    <w:p>
      <w:pPr>
        <w:pStyle w:val="Heading2"/>
      </w:pPr>
      <w:r>
        <w:t xml:space="preserve">1. Architectural 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crew_monitor</w:t>
      </w:r>
      <w:r>
        <w:t xml:space="preserve"> </w:t>
      </w:r>
      <w:r>
        <w:t xml:space="preserve">module implements a</w:t>
      </w:r>
      <w:r>
        <w:t xml:space="preserve"> </w:t>
      </w:r>
      <w:r>
        <w:rPr>
          <w:bCs/>
          <w:b/>
        </w:rPr>
        <w:t xml:space="preserve">dual-layer observability system</w:t>
      </w:r>
      <w:r>
        <w:t xml:space="preserve"> </w:t>
      </w:r>
      <w:r>
        <w:t xml:space="preserve">for multi-agent AI workflows: a</w:t>
      </w:r>
      <w:r>
        <w:t xml:space="preserve"> </w:t>
      </w:r>
      <w:r>
        <w:rPr>
          <w:bCs/>
          <w:b/>
        </w:rPr>
        <w:t xml:space="preserve">Physical Layer</w:t>
      </w:r>
      <w:r>
        <w:t xml:space="preserve"> </w:t>
      </w:r>
      <w:r>
        <w:t xml:space="preserve">(CPU, RAM, GPU, Token tracking via sandwich profiler) and a</w:t>
      </w:r>
      <w:r>
        <w:t xml:space="preserve"> </w:t>
      </w:r>
      <w:r>
        <w:rPr>
          <w:bCs/>
          <w:b/>
        </w:rPr>
        <w:t xml:space="preserve">Logical Layer</w:t>
      </w:r>
      <w:r>
        <w:t xml:space="preserve"> </w:t>
      </w:r>
      <w:r>
        <w:t xml:space="preserve">(feature consensus analysis and report aggregation). With</w:t>
      </w:r>
      <w:r>
        <w:t xml:space="preserve"> </w:t>
      </w:r>
      <w:r>
        <w:rPr>
          <w:bCs/>
          <w:b/>
        </w:rPr>
        <w:t xml:space="preserve">7 Python files</w:t>
      </w:r>
      <w:r>
        <w:t xml:space="preserve"> </w:t>
      </w:r>
      <w:r>
        <w:t xml:space="preserve">across</w:t>
      </w:r>
      <w:r>
        <w:t xml:space="preserve"> </w:t>
      </w:r>
      <w:r>
        <w:rPr>
          <w:bCs/>
          <w:b/>
        </w:rPr>
        <w:t xml:space="preserve">3 sub-packages</w:t>
      </w:r>
      <w:r>
        <w:t xml:space="preserve">, it serves as the "scientific instrument" that produces all experimental data for the research paper.</w:t>
      </w:r>
    </w:p>
    <w:bookmarkStart w:id="20" w:name="layered-architecture-diagram"/>
    <w:p>
      <w:pPr>
        <w:pStyle w:val="Heading3"/>
      </w:pPr>
      <w:r>
        <w:t xml:space="preserve">Layered Architecture Diagram</w:t>
      </w:r>
    </w:p>
    <w:p>
      <w:pPr>
        <w:pStyle w:val="FirstParagraph"/>
      </w:pPr>
      <w:r>
        <w:rPr>
          <w:bCs/>
          <w:b/>
        </w:rPr>
        <w:t xml:space="preserve">[Diagram Placeholder]</w:t>
      </w:r>
      <w:r>
        <w:br/>
      </w:r>
      <w:r>
        <w:rPr>
          <w:iCs/>
          <w:i/>
        </w:rPr>
        <w:t xml:space="preserve">Mermaid diagrams represent complex logic or architecture. Please view the HTML version of this report to see the interactive diagram.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d3a88e0bc0e2440778bf460ec1412bfd9cc378e"/>
    <w:p>
      <w:pPr>
        <w:pStyle w:val="Heading2"/>
      </w:pPr>
      <w:r>
        <w:t xml:space="preserve">2. Sub-Package Structure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Sub-Package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domain/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Pydantic schemas:</w:t>
            </w:r>
            <w:r>
              <w:t xml:space="preserve"> </w:t>
            </w:r>
            <w:r>
              <w:rPr>
                <w:rStyle w:val="VerbatimChar"/>
              </w:rPr>
              <w:t xml:space="preserve">GPUMetrics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GeneralMetrics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PerformanceMetrics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service/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CrewPerformanceMonitor</w:t>
            </w:r>
            <w:r>
              <w:t xml:space="preserve"> </w:t>
            </w:r>
            <w:r>
              <w:t xml:space="preserve">(real-time profiler),</w:t>
            </w:r>
            <w:r>
              <w:t xml:space="preserve"> </w:t>
            </w:r>
            <w:r>
              <w:rPr>
                <w:rStyle w:val="VerbatimChar"/>
              </w:rPr>
              <w:t xml:space="preserve">ContributionAnalyzer</w:t>
            </w:r>
            <w:r>
              <w:t xml:space="preserve"> </w:t>
            </w:r>
            <w:r>
              <w:t xml:space="preserve">(consensus),</w:t>
            </w:r>
            <w:r>
              <w:t xml:space="preserve"> </w:t>
            </w:r>
            <w:r>
              <w:rPr>
                <w:rStyle w:val="VerbatimChar"/>
              </w:rPr>
              <w:t xml:space="preserve">ReportingTool</w:t>
            </w:r>
            <w:r>
              <w:t xml:space="preserve"> </w:t>
            </w:r>
            <w:r>
              <w:t xml:space="preserve">(Excel reporting)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__init__.py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Total:</w:t>
      </w:r>
      <w:r>
        <w:t xml:space="preserve"> </w:t>
      </w:r>
      <w:r>
        <w:t xml:space="preserve">7 Python files, 3 sub-packages</w:t>
      </w:r>
    </w:p>
    <w:p>
      <w:r>
        <w:pict>
          <v:rect style="width:0;height:1.5pt" o:hralign="center" o:hrstd="t" o:hr="t"/>
        </w:pict>
      </w:r>
    </w:p>
    <w:bookmarkEnd w:id="22"/>
    <w:bookmarkStart w:id="24" w:name="Xec735b4fad28b8539437e79e1572a15eb795430"/>
    <w:p>
      <w:pPr>
        <w:pStyle w:val="Heading2"/>
      </w:pPr>
      <w:r>
        <w:t xml:space="preserve">3. Class Design</w:t>
      </w:r>
    </w:p>
    <w:bookmarkStart w:id="23" w:name="class-diagram"/>
    <w:p>
      <w:pPr>
        <w:pStyle w:val="Heading3"/>
      </w:pPr>
      <w:r>
        <w:t xml:space="preserve">Class Diagram</w:t>
      </w:r>
    </w:p>
    <w:p>
      <w:pPr>
        <w:pStyle w:val="FirstParagraph"/>
      </w:pPr>
      <w:r>
        <w:rPr>
          <w:bCs/>
          <w:b/>
        </w:rPr>
        <w:t xml:space="preserve">[Diagram Placeholder]</w:t>
      </w:r>
      <w:r>
        <w:br/>
      </w:r>
      <w:r>
        <w:rPr>
          <w:iCs/>
          <w:i/>
        </w:rPr>
        <w:t xml:space="preserve">Mermaid diagrams represent complex logic or architecture. Please view the HTML version of this report to see the interactive diagram.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X0477a60fd68b53e7e79fe28aa4b82e20d7bd778"/>
    <w:p>
      <w:pPr>
        <w:pStyle w:val="Heading2"/>
      </w:pPr>
      <w:r>
        <w:t xml:space="preserve">4. Monitoring Lifecycle: Sandwich Pattern</w:t>
      </w:r>
    </w:p>
    <w:p>
      <w:pPr>
        <w:pStyle w:val="FirstParagraph"/>
      </w:pPr>
      <w:r>
        <w:t xml:space="preserve">The real-time profiler wraps crew execution in a resource-capture sandwich.</w:t>
      </w:r>
    </w:p>
    <w:bookmarkStart w:id="25" w:name="X29ba3820d32cbad053bd148efff8492ca48e97f"/>
    <w:p>
      <w:pPr>
        <w:pStyle w:val="Heading3"/>
      </w:pPr>
      <w:r>
        <w:t xml:space="preserve">Sequence Diagram: Full Monitoring Lifecycle</w:t>
      </w:r>
    </w:p>
    <w:p>
      <w:pPr>
        <w:pStyle w:val="FirstParagraph"/>
      </w:pPr>
      <w:r>
        <w:rPr>
          <w:bCs/>
          <w:b/>
        </w:rPr>
        <w:t xml:space="preserve">[Diagram Placeholder]</w:t>
      </w:r>
      <w:r>
        <w:br/>
      </w:r>
      <w:r>
        <w:rPr>
          <w:iCs/>
          <w:i/>
        </w:rPr>
        <w:t xml:space="preserve">Mermaid diagrams represent complex logic or architecture. Please view the HTML version of this report to see the interactive diagram.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X833271d92e0b72dec51dbd826841bb4a385d131"/>
    <w:p>
      <w:pPr>
        <w:pStyle w:val="Heading2"/>
      </w:pPr>
      <w:r>
        <w:t xml:space="preserve">5. Contribution Analysis Pipeline</w:t>
      </w:r>
    </w:p>
    <w:bookmarkStart w:id="27" w:name="Xe143fad1f07bce7bf9cc320b2a1c673b8439013"/>
    <w:p>
      <w:pPr>
        <w:pStyle w:val="Heading3"/>
      </w:pPr>
      <w:r>
        <w:t xml:space="preserve">Sequence Diagram: Batch Consensus Analysis</w:t>
      </w:r>
    </w:p>
    <w:p>
      <w:pPr>
        <w:pStyle w:val="FirstParagraph"/>
      </w:pPr>
      <w:r>
        <w:rPr>
          <w:bCs/>
          <w:b/>
        </w:rPr>
        <w:t xml:space="preserve">[Diagram Placeholder]</w:t>
      </w:r>
      <w:r>
        <w:br/>
      </w:r>
      <w:r>
        <w:rPr>
          <w:iCs/>
          <w:i/>
        </w:rPr>
        <w:t xml:space="preserve">Mermaid diagrams represent complex logic or architecture. Please view the HTML version of this report to see the interactive diagram.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X52c90b1b61074ddce9e8b4a7f0e9e579dd0e606"/>
    <w:p>
      <w:pPr>
        <w:pStyle w:val="Heading2"/>
      </w:pPr>
      <w:r>
        <w:t xml:space="preserve">6. Report Generation &amp; Combination Pipeline</w:t>
      </w:r>
    </w:p>
    <w:bookmarkStart w:id="29" w:name="Xe7d55ed855215771a6ce52a1fd6ebce7ce7dba3"/>
    <w:p>
      <w:pPr>
        <w:pStyle w:val="Heading3"/>
      </w:pPr>
      <w:r>
        <w:t xml:space="preserve">Activity Diagram: ReportingTool Dual Pipeline</w:t>
      </w:r>
    </w:p>
    <w:p>
      <w:pPr>
        <w:pStyle w:val="FirstParagraph"/>
      </w:pPr>
      <w:r>
        <w:rPr>
          <w:bCs/>
          <w:b/>
        </w:rPr>
        <w:t xml:space="preserve">[Diagram Placeholder]</w:t>
      </w:r>
      <w:r>
        <w:br/>
      </w:r>
      <w:r>
        <w:rPr>
          <w:iCs/>
          <w:i/>
        </w:rPr>
        <w:t xml:space="preserve">Mermaid diagrams represent complex logic or architecture. Please view the HTML version of this report to see the interactive diagram.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X07a8af2c5d9e4edb031b02fea1226c7a3ee6330"/>
    <w:p>
      <w:pPr>
        <w:pStyle w:val="Heading2"/>
      </w:pPr>
      <w:r>
        <w:t xml:space="preserve">7. Cross-Module Integration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CrewPerformanceMonitor</w:t>
      </w:r>
      <w:r>
        <w:t xml:space="preserve"> </w:t>
      </w:r>
      <w:r>
        <w:t xml:space="preserve">is the</w:t>
      </w:r>
      <w:r>
        <w:t xml:space="preserve"> </w:t>
      </w:r>
      <w:r>
        <w:rPr>
          <w:bCs/>
          <w:b/>
        </w:rPr>
        <w:t xml:space="preserve">only service consumed by other modules</w:t>
      </w:r>
      <w:r>
        <w:t xml:space="preserve"> </w:t>
      </w:r>
      <w:r>
        <w:t xml:space="preserve">— specifically both</w:t>
      </w:r>
      <w:r>
        <w:t xml:space="preserve"> </w:t>
      </w:r>
      <w:r>
        <w:rPr>
          <w:rStyle w:val="VerbatimChar"/>
        </w:rPr>
        <w:t xml:space="preserve">crew_forge</w:t>
      </w:r>
      <w:r>
        <w:t xml:space="preserve"> </w:t>
      </w:r>
      <w:r>
        <w:t xml:space="preserve">orchestrators:</w:t>
      </w:r>
    </w:p>
    <w:p>
      <w:pPr>
        <w:pStyle w:val="BodyText"/>
      </w:pPr>
      <w:r>
        <w:rPr>
          <w:bCs/>
          <w:b/>
        </w:rPr>
        <w:t xml:space="preserve">[Diagram Placeholder]</w:t>
      </w:r>
      <w:r>
        <w:br/>
      </w:r>
      <w:r>
        <w:rPr>
          <w:iCs/>
          <w:i/>
        </w:rPr>
        <w:t xml:space="preserve">Mermaid diagrams represent complex logic or architecture. Please view the HTML version of this report to see the interactive diagram.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Consumer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DbCrewOrchestrator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db_crew_orchestrator.py:L5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Wraps crew execution with resource profiling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FileCrewOrchestrator</w:t>
            </w:r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file_crew_orchestrator.py:L5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Wraps crew execution with resource profiling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41" w:name="X1dbbf5ffbaaee08c4b6b86698396487b9c3e66c"/>
    <w:p>
      <w:pPr>
        <w:pStyle w:val="Heading2"/>
      </w:pPr>
      <w:r>
        <w:t xml:space="preserve">8. Design Patterns Catalog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Sandwich Profiler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start/stop_monitoring()</w:t>
            </w:r>
          </w:p>
        </w:tc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crew_performance_monitor.py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Non-intrusive resource measurement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Graceful Degradation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</w:t>
            </w:r>
            <w:r>
              <w:t xml:space="preserve"> </w:t>
            </w:r>
            <w:r>
              <w:rPr>
                <w:rStyle w:val="VerbatimChar"/>
              </w:rPr>
              <w:t xml:space="preserve">pynvml</w:t>
            </w:r>
            <w:r>
              <w:t xml:space="preserve"> </w:t>
            </w: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crew_performance_monitor.py:L5–L9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Works on CPU-only machines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Polymorphic Extraction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log_usage()</w:t>
            </w:r>
            <w:r>
              <w:t xml:space="preserve"> </w:t>
            </w:r>
            <w:r>
              <w:t xml:space="preserve">dict/obj handling</w:t>
            </w:r>
          </w:p>
        </w:tc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crew_performance_monitor.py:L64–L82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Handles varying CrewAI result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Batch Processor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ContributionAnalyzer.run()</w:t>
            </w:r>
          </w:p>
        </w:tc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contribution_analyzer.py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Config-driven multi-job 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Configuration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YAML-loaded job configs</w:t>
            </w:r>
          </w:p>
        </w:tc>
        <w:tc>
          <w:tcPr/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contribution_analyzer.py:L18–L21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Externalizes all job parameters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ETL Pipeline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ReportingTool</w:t>
            </w:r>
            <w:r>
              <w:t xml:space="preserve"> </w:t>
            </w:r>
            <w:r>
              <w:t xml:space="preserve">generate + combine</w:t>
            </w:r>
          </w:p>
        </w:tc>
        <w:tc>
          <w:tcPr/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reporting_tool.py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JSON → DataFrame → Excel transformation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Pivot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Melt + pivot for cross-report</w:t>
            </w:r>
          </w:p>
        </w:tc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reporting_tool.py:L130–L142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Multi-dimensional comparison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Xdc66261f5b1afabb895339618938942ae972307"/>
    <w:p>
      <w:pPr>
        <w:pStyle w:val="Heading2"/>
      </w:pPr>
      <w:r>
        <w:t xml:space="preserve">9. Module Metrics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Python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Sub-Packages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Pydantic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 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Diagrams in this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 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(psutil, pynvml, pandas, openpyxl)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Consumer 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(crew_forge DB + File orchestrators)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Source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~330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67" w:name="crew-monitor-research-gap-analysis"/>
    <w:p>
      <w:pPr>
        <w:pStyle w:val="Heading1"/>
      </w:pPr>
      <w:r>
        <w:t xml:space="preserve">Crew Monitor: Research Gap Analysis</w:t>
      </w:r>
    </w:p>
    <w:p>
      <w:pPr>
        <w:pStyle w:val="FirstParagraph"/>
      </w:pPr>
      <w:r>
        <w:t xml:space="preserve">This document identifies gaps against Scopus-indexed publication standards, categorized by severity and effort.</w:t>
      </w:r>
    </w:p>
    <w:p>
      <w:r>
        <w:pict>
          <v:rect style="width:0;height:1.5pt" o:hralign="center" o:hrstd="t" o:hr="t"/>
        </w:pict>
      </w:r>
    </w:p>
    <w:bookmarkStart w:id="47" w:name="X9907fff74c252d874ce33957a8a5c16ed7c7d24"/>
    <w:p>
      <w:pPr>
        <w:pStyle w:val="Heading2"/>
      </w:pPr>
      <w:r>
        <w:t xml:space="preserve">1. Quality Assurance Gaps</w:t>
      </w:r>
    </w:p>
    <w:bookmarkStart w:id="44" w:name="X0811c5848337df2991293caeacaec49c31ea48c"/>
    <w:p>
      <w:pPr>
        <w:pStyle w:val="Heading3"/>
      </w:pPr>
      <w:r>
        <w:t xml:space="preserve">GAP QA-001: Zero Unit Tests for All Services (CRITICAL)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tests/unit/crew_monitor/</w:t>
      </w:r>
      <w:r>
        <w:t xml:space="preserve"> </w:t>
      </w:r>
      <w:r>
        <w:t xml:space="preserve">directory contains</w:t>
      </w:r>
      <w:r>
        <w:t xml:space="preserve"> </w:t>
      </w:r>
      <w:r>
        <w:rPr>
          <w:bCs/>
          <w:b/>
        </w:rPr>
        <w:t xml:space="preserve">zero test files</w:t>
      </w:r>
      <w:r>
        <w:t xml:space="preserve">. All three services (</w:t>
      </w:r>
      <w:r>
        <w:rPr>
          <w:rStyle w:val="VerbatimChar"/>
        </w:rPr>
        <w:t xml:space="preserve">CrewPerformanceMonitor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ContributionAnalyzer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ReportingTool</w:t>
      </w:r>
      <w:r>
        <w:t xml:space="preserve">) are completely unverified.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Severity:</w:t>
      </w:r>
      <w:r>
        <w:t xml:space="preserve"> </w:t>
      </w:r>
      <w:r>
        <w:t xml:space="preserve">Critical ⛔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Impact:</w:t>
      </w:r>
      <w:r>
        <w:t xml:space="preserve"> </w:t>
      </w:r>
      <w:r>
        <w:t xml:space="preserve">This module IS the scientific instrument — if metrics are wrong,</w:t>
      </w:r>
      <w:r>
        <w:t xml:space="preserve"> </w:t>
      </w:r>
      <w:r>
        <w:rPr>
          <w:bCs/>
          <w:b/>
        </w:rPr>
        <w:t xml:space="preserve">all experimental data in the paper is invalid</w:t>
      </w:r>
      <w:r>
        <w:t xml:space="preserve">. This is a double risk: module reliability AND paper credibility.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r>
        <w:t xml:space="preserve">No test files in</w:t>
      </w:r>
      <w:r>
        <w:t xml:space="preserve"> </w:t>
      </w:r>
      <w:r>
        <w:rPr>
          <w:rStyle w:val="VerbatimChar"/>
        </w:rPr>
        <w:t xml:space="preserve">tests/unit/crew_monitor/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Priority test targets: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CrewPerformanceMonitor.get_metrics()</w:t>
      </w:r>
      <w:r>
        <w:t xml:space="preserve"> </w:t>
      </w:r>
      <w:r>
        <w:t xml:space="preserve">— Mock</w:t>
      </w:r>
      <w:r>
        <w:t xml:space="preserve"> </w:t>
      </w:r>
      <w:r>
        <w:rPr>
          <w:rStyle w:val="VerbatimChar"/>
        </w:rPr>
        <w:t xml:space="preserve">psutil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pynvml</w:t>
      </w:r>
      <w:r>
        <w:t xml:space="preserve">, verify delta calculations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ContributionAnalyzer._calculate_feature_contribution()</w:t>
      </w:r>
      <w:r>
        <w:t xml:space="preserve"> </w:t>
      </w:r>
      <w:r>
        <w:t xml:space="preserve">— Test with known contributor counts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ReportingTool._generate_single_report()</w:t>
      </w:r>
      <w:r>
        <w:t xml:space="preserve"> </w:t>
      </w:r>
      <w:r>
        <w:t xml:space="preserve">— Verify Mean row calculation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ReportingTool._combine_reports()</w:t>
      </w:r>
      <w:r>
        <w:t xml:space="preserve"> </w:t>
      </w:r>
      <w:r>
        <w:t xml:space="preserve">— Verify melt-pivot output shape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3 days</w:t>
      </w:r>
    </w:p>
    <w:bookmarkEnd w:id="44"/>
    <w:bookmarkStart w:id="46" w:name="X1221bd61831fdeb4db51c34f9be0d790b02ef8d"/>
    <w:p>
      <w:pPr>
        <w:pStyle w:val="Heading3"/>
      </w:pPr>
      <w:r>
        <w:t xml:space="preserve">GAP QA-002: No Schema Validation in Monitor (MODERATE)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CrewPerformanceMonitor.get_metrics()</w:t>
      </w:r>
      <w:r>
        <w:t xml:space="preserve"> </w:t>
      </w:r>
      <w:r>
        <w:t xml:space="preserve">returns a raw dict. The Pydantic</w:t>
      </w:r>
      <w:r>
        <w:t xml:space="preserve"> </w:t>
      </w:r>
      <w:r>
        <w:rPr>
          <w:rStyle w:val="VerbatimChar"/>
        </w:rPr>
        <w:t xml:space="preserve">PerformanceMetrics</w:t>
      </w:r>
      <w:r>
        <w:t xml:space="preserve"> </w:t>
      </w:r>
      <w:r>
        <w:t xml:space="preserve">schema in</w:t>
      </w:r>
      <w:r>
        <w:t xml:space="preserve"> </w:t>
      </w:r>
      <w:r>
        <w:rPr>
          <w:rStyle w:val="VerbatimChar"/>
        </w:rPr>
        <w:t xml:space="preserve">domain/schemas.py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defined but never used</w:t>
      </w:r>
      <w:r>
        <w:t xml:space="preserve"> </w:t>
      </w:r>
      <w:r>
        <w:t xml:space="preserve">in the monitor itself.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Severity:</w:t>
      </w:r>
      <w:r>
        <w:t xml:space="preserve"> </w:t>
      </w:r>
      <w:r>
        <w:t xml:space="preserve">Moderate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Impact:</w:t>
      </w:r>
      <w:r>
        <w:t xml:space="preserve"> </w:t>
      </w:r>
      <w:r>
        <w:t xml:space="preserve">No guarantee that returned metrics conform to the schema.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hyperlink r:id="rId45">
        <w:r>
          <w:rPr>
            <w:rStyle w:val="Hyperlink"/>
          </w:rPr>
          <w:t xml:space="preserve">schemas.py</w:t>
        </w:r>
      </w:hyperlink>
      <w:r>
        <w:t xml:space="preserve"> </w:t>
      </w:r>
      <w:r>
        <w:t xml:space="preserve">defined but not imported in</w:t>
      </w:r>
      <w:r>
        <w:t xml:space="preserve"> </w:t>
      </w:r>
      <w:hyperlink r:id="rId34">
        <w:r>
          <w:rPr>
            <w:rStyle w:val="Hyperlink"/>
          </w:rPr>
          <w:t xml:space="preserve">crew_performance_monitor.py</w:t>
        </w:r>
      </w:hyperlink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Have</w:t>
      </w:r>
      <w:r>
        <w:t xml:space="preserve"> </w:t>
      </w:r>
      <w:r>
        <w:rPr>
          <w:rStyle w:val="VerbatimChar"/>
        </w:rPr>
        <w:t xml:space="preserve">get_metrics()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PerformanceMetrics</w:t>
      </w:r>
      <w:r>
        <w:t xml:space="preserve"> </w:t>
      </w:r>
      <w:r>
        <w:t xml:space="preserve">instead of raw dict.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0.5 days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4" w:name="Xd642a4271ffb0e36818732d77e356ae42a4a5d0"/>
    <w:p>
      <w:pPr>
        <w:pStyle w:val="Heading2"/>
      </w:pPr>
      <w:r>
        <w:t xml:space="preserve">2. Experimental Gaps</w:t>
      </w:r>
    </w:p>
    <w:bookmarkStart w:id="49" w:name="Xc319e74b46b19bdf4a926720cbead928bbb3681"/>
    <w:p>
      <w:pPr>
        <w:pStyle w:val="Heading3"/>
      </w:pPr>
      <w:r>
        <w:t xml:space="preserve">GAP EXP-001: No Observer Effect Analysis (CRITICAL)</w:t>
      </w:r>
    </w:p>
    <w:p>
      <w:pPr>
        <w:pStyle w:val="FirstParagraph"/>
      </w:pPr>
      <w:r>
        <w:t xml:space="preserve">No data exists on how much the monitor itself affects the measured system — the classic "Observer Effect" in instrumentation.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Severity:</w:t>
      </w:r>
      <w:r>
        <w:t xml:space="preserve"> </w:t>
      </w:r>
      <w:r>
        <w:t xml:space="preserve">Critical ⛔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rPr>
          <w:rStyle w:val="VerbatimChar"/>
        </w:rPr>
        <w:t xml:space="preserve">psutil.cpu_percent()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pynvml</w:t>
      </w:r>
      <w:r>
        <w:t xml:space="preserve"> </w:t>
      </w:r>
      <w:r>
        <w:t xml:space="preserve">calls consume CPU/memory themselves. Without quantifying this overhead, all measurements have an unknown systematic error.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hyperlink r:id="rId48">
        <w:r>
          <w:rPr>
            <w:rStyle w:val="Hyperlink"/>
          </w:rPr>
          <w:t xml:space="preserve">crew_performance_monitor.py:L27–L62</w:t>
        </w:r>
      </w:hyperlink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Run identical crews with and without monitoring, compare execution times.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1 day</w:t>
      </w:r>
    </w:p>
    <w:bookmarkEnd w:id="49"/>
    <w:bookmarkStart w:id="51" w:name="Xd289703426963b82bd39637594a670c3744b634"/>
    <w:p>
      <w:pPr>
        <w:pStyle w:val="Heading3"/>
      </w:pPr>
      <w:r>
        <w:t xml:space="preserve">GAP EXP-002: No Consensus Accuracy Validation (CRITICAL)</w:t>
      </w:r>
    </w:p>
    <w:p>
      <w:pPr>
        <w:pStyle w:val="FirstParagraph"/>
      </w:pPr>
      <w:r>
        <w:t xml:space="preserve">The consensus metric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</m:e>
        </m:d>
      </m:oMath>
      <w:r>
        <w:t xml:space="preserve"> </w:t>
      </w:r>
      <w:r>
        <w:t xml:space="preserve">is never validated against ground truth. There is no evidence that higher consensus correlates with higher accuracy.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Severity:</w:t>
      </w:r>
      <w:r>
        <w:t xml:space="preserve"> </w:t>
      </w:r>
      <w:r>
        <w:t xml:space="preserve">Critical ⛔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The claim that "100% consensus = high confidence feature" is assumed but untested. All LLMs could unanimously hallucinate.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hyperlink r:id="rId50">
        <w:r>
          <w:rPr>
            <w:rStyle w:val="Hyperlink"/>
          </w:rPr>
          <w:t xml:space="preserve">contribution_analyzer.py:L65–L79</w:t>
        </w:r>
      </w:hyperlink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Create labeled ground truth dataset, compute correlation between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</m:e>
        </m:d>
      </m:oMath>
      <w:r>
        <w:t xml:space="preserve"> </w:t>
      </w:r>
      <w:r>
        <w:t xml:space="preserve">and accuracy.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3 days</w:t>
      </w:r>
    </w:p>
    <w:bookmarkEnd w:id="51"/>
    <w:bookmarkStart w:id="53" w:name="X6f3aa2081536f5bcb516f4dd67d52b857b11380"/>
    <w:p>
      <w:pPr>
        <w:pStyle w:val="Heading3"/>
      </w:pPr>
      <w:r>
        <w:t xml:space="preserve">GAP EXP-003: No Statistical Significance (MODERATE)</w:t>
      </w:r>
    </w:p>
    <w:p>
      <w:pPr>
        <w:pStyle w:val="FirstParagraph"/>
      </w:pPr>
      <w:r>
        <w:t xml:space="preserve">The Mean row in</w:t>
      </w:r>
      <w:r>
        <w:t xml:space="preserve"> </w:t>
      </w:r>
      <w:r>
        <w:rPr>
          <w:rStyle w:val="VerbatimChar"/>
        </w:rPr>
        <w:t xml:space="preserve">ReportingTool</w:t>
      </w:r>
      <w:r>
        <w:t xml:space="preserve"> </w:t>
      </w:r>
      <w:r>
        <w:t xml:space="preserve">reports arithmetic mean without confidence intervals or standard deviation.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Severity:</w:t>
      </w:r>
      <w:r>
        <w:t xml:space="preserve"> </w:t>
      </w:r>
      <w:r>
        <w:t xml:space="preserve">Moderate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hyperlink r:id="rId52">
        <w:r>
          <w:rPr>
            <w:rStyle w:val="Hyperlink"/>
          </w:rPr>
          <w:t xml:space="preserve">reporting_tool.py:L79–L81</w:t>
        </w:r>
      </w:hyperlink>
      <w:r>
        <w:t xml:space="preserve"> </w:t>
      </w:r>
      <w:r>
        <w:t xml:space="preserve">— Only computes</w:t>
      </w:r>
      <w:r>
        <w:t xml:space="preserve"> </w:t>
      </w:r>
      <w:r>
        <w:rPr>
          <w:rStyle w:val="VerbatimChar"/>
        </w:rPr>
        <w:t xml:space="preserve">mean()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Add std, median, and 95% confidence interval rows.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0.5 days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5" w:name="X4f21471f9b765b3cbb1e506b27f7c2bed651e18"/>
    <w:p>
      <w:pPr>
        <w:pStyle w:val="Heading2"/>
      </w:pPr>
      <w:r>
        <w:t xml:space="preserve">3. Implementation Gaps</w:t>
      </w:r>
    </w:p>
    <w:bookmarkStart w:id="56" w:name="X08693502082e4bc6bc424ae9228a9e510ed450a"/>
    <w:p>
      <w:pPr>
        <w:pStyle w:val="Heading3"/>
      </w:pPr>
      <w:r>
        <w:t xml:space="preserve">GAP HW-001: NVIDIA-Only GPU Support (MODERATE)</w:t>
      </w:r>
    </w:p>
    <w:p>
      <w:pPr>
        <w:pStyle w:val="FirstParagraph"/>
      </w:pPr>
      <w:r>
        <w:t xml:space="preserve">GPU monitoring depends on</w:t>
      </w:r>
      <w:r>
        <w:t xml:space="preserve"> </w:t>
      </w:r>
      <w:r>
        <w:rPr>
          <w:rStyle w:val="VerbatimChar"/>
        </w:rPr>
        <w:t xml:space="preserve">pynvml</w:t>
      </w:r>
      <w:r>
        <w:t xml:space="preserve"> </w:t>
      </w:r>
      <w:r>
        <w:t xml:space="preserve">which only supports NVIDIA GPUs.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Severity:</w:t>
      </w:r>
      <w:r>
        <w:t xml:space="preserve"> </w:t>
      </w:r>
      <w:r>
        <w:t xml:space="preserve">Moderate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AMD (ROCm), Apple Silicon (MPS), and Intel ARC GPUs are unsupported.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hyperlink r:id="rId55">
        <w:r>
          <w:rPr>
            <w:rStyle w:val="Hyperlink"/>
          </w:rPr>
          <w:t xml:space="preserve">crew_performance_monitor.py:L6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import pynvml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Abstract GPU interface behind a Protocol, implement per-vendor adapters.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2 days</w:t>
      </w:r>
    </w:p>
    <w:bookmarkEnd w:id="56"/>
    <w:bookmarkStart w:id="58" w:name="Xf189d3fd67691e279724ab58b351e44eed39608"/>
    <w:p>
      <w:pPr>
        <w:pStyle w:val="Heading3"/>
      </w:pPr>
      <w:r>
        <w:t xml:space="preserve">GAP IMPL-001: Synchronous Blocking Calls (MODERATE)</w:t>
      </w:r>
    </w:p>
    <w:p>
      <w:pPr>
        <w:pStyle w:val="FirstParagraph"/>
      </w:pPr>
      <w:r>
        <w:t xml:space="preserve">All</w:t>
      </w:r>
      <w:r>
        <w:t xml:space="preserve"> </w:t>
      </w:r>
      <w:r>
        <w:rPr>
          <w:rStyle w:val="VerbatimChar"/>
        </w:rPr>
        <w:t xml:space="preserve">psutil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pynvml</w:t>
      </w:r>
      <w:r>
        <w:t xml:space="preserve"> </w:t>
      </w:r>
      <w:r>
        <w:t xml:space="preserve">calls block the main thread synchronously.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Severity:</w:t>
      </w:r>
      <w:r>
        <w:t xml:space="preserve"> </w:t>
      </w:r>
      <w:r>
        <w:t xml:space="preserve">Moderate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The monitoring overhead is injected into the critical path. In performance-sensitive scenarios, this adds latency to the measured execution.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hyperlink r:id="rId57">
        <w:r>
          <w:rPr>
            <w:rStyle w:val="Hyperlink"/>
          </w:rPr>
          <w:t xml:space="preserve">crew_performance_monitor.py:L31–L32, L48–L49</w:t>
        </w:r>
      </w:hyperlink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Offload snapshots to a background thread.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1 day</w:t>
      </w:r>
    </w:p>
    <w:bookmarkEnd w:id="58"/>
    <w:bookmarkStart w:id="60" w:name="gap-impl-002-gpu-memory-leak-risk-minor"/>
    <w:p>
      <w:pPr>
        <w:pStyle w:val="Heading3"/>
      </w:pPr>
      <w:r>
        <w:t xml:space="preserve">GAP IMPL-002: GPU Memory Leak Risk (MINOR)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stop_monitoring()</w:t>
      </w:r>
      <w:r>
        <w:t xml:space="preserve"> </w:t>
      </w:r>
      <w:r>
        <w:t xml:space="preserve">is never called (e.g., exception during crew execution),</w:t>
      </w:r>
      <w:r>
        <w:t xml:space="preserve"> </w:t>
      </w:r>
      <w:r>
        <w:rPr>
          <w:rStyle w:val="VerbatimChar"/>
        </w:rPr>
        <w:t xml:space="preserve">pynvml.nvmlShutdown()</w:t>
      </w:r>
      <w:r>
        <w:t xml:space="preserve"> </w:t>
      </w:r>
      <w:r>
        <w:t xml:space="preserve">is never invoked.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Severity:</w:t>
      </w:r>
      <w:r>
        <w:t xml:space="preserve"> </w:t>
      </w:r>
      <w:r>
        <w:t xml:space="preserve">Minor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NVML resource handle may leak if the lifecycle is interrupted.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hyperlink r:id="rId59">
        <w:r>
          <w:rPr>
            <w:rStyle w:val="Hyperlink"/>
          </w:rPr>
          <w:t xml:space="preserve">crew_performance_monitor.py:L60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nvmlShutdown()</w:t>
      </w:r>
      <w:r>
        <w:t xml:space="preserve"> </w:t>
      </w:r>
      <w:r>
        <w:t xml:space="preserve">only in</w:t>
      </w:r>
      <w:r>
        <w:t xml:space="preserve"> </w:t>
      </w:r>
      <w:r>
        <w:rPr>
          <w:rStyle w:val="VerbatimChar"/>
        </w:rPr>
        <w:t xml:space="preserve">stop_monitoring()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Use context manager (</w:t>
      </w:r>
      <w:r>
        <w:rPr>
          <w:rStyle w:val="VerbatimChar"/>
        </w:rPr>
        <w:t xml:space="preserve">__enter__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__exit__</w:t>
      </w:r>
      <w:r>
        <w:t xml:space="preserve">) pattern for automatic cleanup.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0.5 days</w:t>
      </w:r>
    </w:p>
    <w:bookmarkEnd w:id="60"/>
    <w:bookmarkStart w:id="62" w:name="X6481c114bb9ac66ffd655d09286b8cf8ca3bb48"/>
    <w:p>
      <w:pPr>
        <w:pStyle w:val="Heading3"/>
      </w:pPr>
      <w:r>
        <w:t xml:space="preserve">GAP IMPL-003: CPU Snapshot vs Average (MINOR)</w:t>
      </w:r>
    </w:p>
    <w:p>
      <w:pPr>
        <w:pStyle w:val="FirstParagraph"/>
      </w:pPr>
      <w:r>
        <w:rPr>
          <w:rStyle w:val="VerbatimChar"/>
        </w:rPr>
        <w:t xml:space="preserve">cpu_percent(interval=None)</w:t>
      </w:r>
      <w:r>
        <w:t xml:space="preserve"> </w:t>
      </w:r>
      <w:r>
        <w:t xml:space="preserve">returns an instantaneous snapshot, not an average over the execution window.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Severity:</w:t>
      </w:r>
      <w:r>
        <w:t xml:space="preserve"> </w:t>
      </w:r>
      <w:r>
        <w:t xml:space="preserve">Minor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A single-point CPU reading is unreliable (could be 5% or 95% depending on the instant).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hyperlink r:id="rId61">
        <w:r>
          <w:rPr>
            <w:rStyle w:val="Hyperlink"/>
          </w:rPr>
          <w:t xml:space="preserve">crew_performance_monitor.py:L31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interval=None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Sample CPU at intervals during execution and compute average.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1 day</w:t>
      </w:r>
    </w:p>
    <w:bookmarkEnd w:id="62"/>
    <w:bookmarkStart w:id="64" w:name="Xb8a7994bf231e63708ee7d6a962222cf0f0c84e"/>
    <w:p>
      <w:pPr>
        <w:pStyle w:val="Heading3"/>
      </w:pPr>
      <w:r>
        <w:t xml:space="preserve">GAP IMPL-004: Private Method Used as Public API (MINOR)</w:t>
      </w:r>
    </w:p>
    <w:p>
      <w:pPr>
        <w:pStyle w:val="FirstParagraph"/>
      </w:pPr>
      <w:r>
        <w:rPr>
          <w:rStyle w:val="VerbatimChar"/>
        </w:rPr>
        <w:t xml:space="preserve">JsonUtils._load_json_from_directory()</w:t>
      </w:r>
      <w:r>
        <w:t xml:space="preserve"> </w:t>
      </w:r>
      <w:r>
        <w:t xml:space="preserve">is called directly in</w:t>
      </w:r>
      <w:r>
        <w:t xml:space="preserve"> </w:t>
      </w:r>
      <w:r>
        <w:rPr>
          <w:rStyle w:val="VerbatimChar"/>
        </w:rPr>
        <w:t xml:space="preserve">ReportingTool</w:t>
      </w:r>
      <w:r>
        <w:t xml:space="preserve"> </w:t>
      </w:r>
      <w:r>
        <w:t xml:space="preserve">despite the leading underscore indicating it's private.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Severity:</w:t>
      </w:r>
      <w:r>
        <w:t xml:space="preserve"> </w:t>
      </w:r>
      <w:r>
        <w:t xml:space="preserve">Minor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hyperlink r:id="rId63">
        <w:r>
          <w:rPr>
            <w:rStyle w:val="Hyperlink"/>
          </w:rPr>
          <w:t xml:space="preserve">reporting_tool.py:L51</w:t>
        </w:r>
      </w:hyperlink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Either make it public (</w:t>
      </w:r>
      <w:r>
        <w:rPr>
          <w:rStyle w:val="VerbatimChar"/>
        </w:rPr>
        <w:t xml:space="preserve">load_json_from_directory</w:t>
      </w:r>
      <w:r>
        <w:t xml:space="preserve">) or add a proper public method.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5 minutes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X8ac0c61e154c0c230ff906179b206ec67fb5df1"/>
    <w:p>
      <w:pPr>
        <w:pStyle w:val="Heading2"/>
      </w:pPr>
      <w:r>
        <w:t xml:space="preserve">4. Gap Summary Matrix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Gap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HW-001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Critical Gaps:</w:t>
      </w:r>
      <w:r>
        <w:t xml:space="preserve"> </w:t>
      </w:r>
      <w:r>
        <w:t xml:space="preserve">3 |</w:t>
      </w:r>
      <w:r>
        <w:t xml:space="preserve"> </w:t>
      </w:r>
      <w:r>
        <w:rPr>
          <w:bCs/>
          <w:b/>
        </w:rPr>
        <w:t xml:space="preserve">Total Gaps:</w:t>
      </w:r>
      <w:r>
        <w:t xml:space="preserve"> </w:t>
      </w:r>
      <w:r>
        <w:t xml:space="preserve">10 |</w:t>
      </w:r>
      <w:r>
        <w:t xml:space="preserve"> </w:t>
      </w:r>
      <w:r>
        <w:rPr>
          <w:bCs/>
          <w:b/>
        </w:rPr>
        <w:t xml:space="preserve">Estimated Total Effort:</w:t>
      </w:r>
      <w:r>
        <w:t xml:space="preserve"> </w:t>
      </w:r>
      <w:r>
        <w:t xml:space="preserve">~13 days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96" w:name="crew-monitor-mathematical-foundations"/>
    <w:p>
      <w:pPr>
        <w:pStyle w:val="Heading1"/>
      </w:pPr>
      <w:r>
        <w:t xml:space="preserve">Crew Monitor: Mathematical Foundations</w:t>
      </w:r>
    </w:p>
    <w:p>
      <w:pPr>
        <w:pStyle w:val="FirstParagraph"/>
      </w:pPr>
      <w:r>
        <w:t xml:space="preserve">This document formalizes the algorithms within the</w:t>
      </w:r>
      <w:r>
        <w:t xml:space="preserve"> </w:t>
      </w:r>
      <w:r>
        <w:rPr>
          <w:rStyle w:val="VerbatimChar"/>
        </w:rPr>
        <w:t xml:space="preserve">crew_monitor</w:t>
      </w:r>
      <w:r>
        <w:t xml:space="preserve"> </w:t>
      </w:r>
      <w:r>
        <w:t xml:space="preserve">module, covering resource delta calculation, token usage parsing, feature consensus quantification, report aggregation with statistical summation, and Excel pivot-table generation.</w:t>
      </w:r>
    </w:p>
    <w:p>
      <w:r>
        <w:pict>
          <v:rect style="width:0;height:1.5pt" o:hralign="center" o:hrstd="t" o:hr="t"/>
        </w:pict>
      </w:r>
    </w:p>
    <w:bookmarkStart w:id="72" w:name="X8631c2ddb05029e2db46a0229c187fdffc754e9"/>
    <w:p>
      <w:pPr>
        <w:pStyle w:val="Heading2"/>
      </w:pPr>
      <w:r>
        <w:t xml:space="preserve">1. Resource Usage Delta Calculation (Sandwich Profiler)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CrewPerformanceMonitor</w:t>
      </w:r>
      <w:r>
        <w:t xml:space="preserve"> </w:t>
      </w:r>
      <w:r>
        <w:t xml:space="preserve">captures the computational cost of an agent execution window by measuring the state change of system resources between two temporal checkpoints using a "sandwich" pattern.</w:t>
      </w:r>
    </w:p>
    <w:bookmarkStart w:id="68" w:name="code-verification"/>
    <w:p>
      <w:pPr>
        <w:pStyle w:val="Heading3"/>
      </w:pPr>
      <w:r>
        <w:t xml:space="preserve">Code Verification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hyperlink r:id="rId34">
        <w:r>
          <w:rPr>
            <w:rStyle w:val="Hyperlink"/>
          </w:rPr>
          <w:t xml:space="preserve">crew_performance_monitor.py</w:t>
        </w:r>
      </w:hyperlink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Lines:</w:t>
      </w:r>
      <w:r>
        <w:t xml:space="preserve"> </w:t>
      </w:r>
      <w:r>
        <w:t xml:space="preserve">L27–L62 (</w:t>
      </w:r>
      <w:r>
        <w:rPr>
          <w:rStyle w:val="VerbatimChar"/>
        </w:rPr>
        <w:t xml:space="preserve">start_monitoring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stop_monitoring</w:t>
      </w:r>
      <w:r>
        <w:t xml:space="preserve">), L84–L123 (</w:t>
      </w:r>
      <w:r>
        <w:rPr>
          <w:rStyle w:val="VerbatimChar"/>
        </w:rPr>
        <w:t xml:space="preserve">get_metrics</w:t>
      </w:r>
      <w:r>
        <w:t xml:space="preserve">)</w:t>
      </w:r>
    </w:p>
    <w:bookmarkEnd w:id="68"/>
    <w:bookmarkStart w:id="69" w:name="formalization"/>
    <w:p>
      <w:pPr>
        <w:pStyle w:val="Heading3"/>
      </w:pPr>
      <w:r>
        <w:t xml:space="preserve">Formalization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be the system state vector at time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⟨</m:t>
          </m:r>
          <m:r>
            <m:rPr>
              <m:nor/>
              <m:sty m:val="p"/>
              <m:scr m:val="monospace"/>
            </m:rPr>
            <m:t>Mem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,</m:t>
          </m:r>
          <m:r>
            <m:t> </m:t>
          </m:r>
          <m:r>
            <m:rPr>
              <m:nor/>
              <m:sty m:val="p"/>
              <m:scr m:val="monospace"/>
            </m:rPr>
            <m:t>CPU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{</m:t>
          </m:r>
          <m:sSub>
            <m:e>
              <m:r>
                <m:t>G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sSubSup>
            <m:e>
              <m:r>
                <m:rPr>
                  <m:sty m:val="p"/>
                </m:rPr>
                <m:t>}</m:t>
              </m:r>
            </m:e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t>g</m:t>
                  </m:r>
                  <m:r>
                    <m:t>p</m:t>
                  </m:r>
                  <m:r>
                    <m:t>u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r>
            <m:rPr>
              <m:sty m:val="p"/>
            </m:rPr>
            <m:t>⟩</m:t>
          </m:r>
        </m:oMath>
      </m:oMathPara>
    </w:p>
    <w:p>
      <w:pPr>
        <w:pStyle w:val="FirstParagraph"/>
      </w:pPr>
      <w:r>
        <w:t xml:space="preserve">Where each GPU state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nor/>
                    <m:sty m:val="p"/>
                    <m:scr m:val="monospace"/>
                  </m:rPr>
                  <m:t>VRAM</m:t>
                </m:r>
              </m:e>
              <m:sub>
                <m:r>
                  <m:t>i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  <m:r>
              <m:rPr>
                <m:sty m:val="p"/>
              </m:rPr>
              <m:t>,</m:t>
            </m:r>
            <m:r>
              <m:t> </m:t>
            </m:r>
            <m:sSub>
              <m:e>
                <m:r>
                  <m:rPr>
                    <m:nor/>
                    <m:sty m:val="p"/>
                    <m:scr m:val="monospace"/>
                  </m:rPr>
                  <m:t>Util</m:t>
                </m:r>
              </m:e>
              <m:sub>
                <m:r>
                  <m:t>i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e>
        </m:d>
      </m:oMath>
      <w:r>
        <w:t xml:space="preserve">.</w:t>
      </w:r>
    </w:p>
    <w:p>
      <w:pPr>
        <w:pStyle w:val="BodyText"/>
      </w:pPr>
      <w:r>
        <w:t xml:space="preserve">The monitoring sandwich captures two states</w:t>
      </w:r>
      <w:r>
        <w:t xml:space="preserve"> </w:t>
      </w:r>
      <m:oMath>
        <m:r>
          <m:t>S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around the execution: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  <m:scr m:val="monospace"/>
            </m:rPr>
            <m:t>Profile</m:t>
          </m:r>
          <m:d>
            <m:dPr>
              <m:begChr m:val="("/>
              <m:endChr m:val=")"/>
              <m:sepChr m:val=""/>
              <m:grow/>
            </m:dPr>
            <m:e>
              <m:r>
                <m:t>e</m:t>
              </m:r>
              <m:r>
                <m:t>x</m:t>
              </m:r>
              <m:r>
                <m:t>e</m:t>
              </m:r>
              <m:r>
                <m:t>c</m:t>
              </m:r>
              <m:r>
                <m:t>u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  <m:r>
                <m:t> </m:t>
              </m:r>
              <m:r>
                <m:t>e</m:t>
              </m:r>
              <m:r>
                <m:t>x</m:t>
              </m:r>
              <m:r>
                <m:t>e</m:t>
              </m:r>
              <m:r>
                <m:t>c</m:t>
              </m:r>
              <m:r>
                <m:t>u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/>
              </m:d>
              <m:r>
                <m:rPr>
                  <m:sty m:val="p"/>
                </m:rPr>
                <m:t>,</m:t>
              </m:r>
              <m:r>
                <m:t> </m:t>
              </m:r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Derived Metrics: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Δ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end_time - start_time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 Delta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Δ</m:t>
                  </m:r>
                </m:e>
                <m:sub>
                  <m:r>
                    <m:t>m</m:t>
                  </m:r>
                  <m:r>
                    <m:t>e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  <m:scr m:val="monospace"/>
                    </m:rPr>
                    <m:t>Mem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  <m:scr m:val="monospace"/>
                    </m:rPr>
                    <m:t>Mem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num>
                <m:den>
                  <m:sSup>
                    <m:e>
                      <m:r>
                        <m:t>1024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t xml:space="preserve"> </w:t>
            </w:r>
            <w:r>
              <w:t xml:space="preserve">(MB)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memory_diff_mb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 VRAM Delta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Δ</m:t>
                  </m:r>
                </m:e>
                <m:sub>
                  <m:r>
                    <m:t>v</m:t>
                  </m:r>
                  <m:r>
                    <m:t>r</m:t>
                  </m:r>
                  <m:r>
                    <m:t>a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</m:sub>
                  </m:sSub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  <m:scr m:val="monospace"/>
                        </m:rPr>
                        <m:t>VRAM</m:t>
                      </m:r>
                    </m:e>
                    <m:sub>
                      <m:r>
                        <m:t>i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nor/>
                          <m:sty m:val="p"/>
                          <m:scr m:val="monospace"/>
                        </m:rPr>
                        <m:t>VRAM</m:t>
                      </m:r>
                    </m:e>
                    <m:sub>
                      <m:r>
                        <m:t>i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num>
                <m:den>
                  <m:sSup>
                    <m:e>
                      <m:r>
                        <m:t>1024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t xml:space="preserve"> </w:t>
            </w:r>
            <w:r>
              <w:t xml:space="preserve">(MB)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end_mem - start_mem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 Usage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nor/>
                      <m:sty m:val="p"/>
                      <m:scr m:val="monospace"/>
                    </m:rPr>
                    <m:t>CPU</m:t>
                  </m:r>
                </m:e>
                <m:sub>
                  <m:r>
                    <m:t>e</m:t>
                  </m:r>
                  <m:r>
                    <m:t>n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  <m:scr m:val="monospace"/>
                </m:rPr>
                <m:t>psutil.cpu_percent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end_cpu_percent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 Utilization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nor/>
                      <m:sty m:val="p"/>
                      <m:scr m:val="monospace"/>
                    </m:rPr>
                    <m:t>Util</m:t>
                  </m:r>
                </m:e>
                <m:sub>
                  <m:r>
                    <m:t>i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utilization.gpu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L59</w:t>
            </w:r>
          </w:p>
        </w:tc>
      </w:tr>
    </w:tbl>
    <w:bookmarkEnd w:id="69"/>
    <w:bookmarkStart w:id="70" w:name="gpu-graceful-degradation"/>
    <w:p>
      <w:pPr>
        <w:pStyle w:val="Heading3"/>
      </w:pPr>
      <w:r>
        <w:t xml:space="preserve">GPU Graceful Degradation</w:t>
      </w:r>
    </w:p>
    <w:p>
      <w:pPr>
        <w:pStyle w:val="FirstParagraph"/>
      </w:pPr>
      <w:r>
        <w:t xml:space="preserve">The module uses</w:t>
      </w:r>
      <w:r>
        <w:t xml:space="preserve"> </w:t>
      </w:r>
      <w:r>
        <w:rPr>
          <w:bCs/>
          <w:b/>
        </w:rPr>
        <w:t xml:space="preserve">conditional import</w:t>
      </w:r>
      <w:r>
        <w:t xml:space="preserve"> </w:t>
      </w:r>
      <w:r>
        <w:t xml:space="preserve">for GPU monitoring: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  <m:scr m:val="monospace"/>
            </m:rPr>
            <m:t>GPU_AVAILABLE</m:t>
          </m:r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  <m:scr m:val="monospace"/>
                      </m:rPr>
                      <m:t>True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nor/>
                        <m:sty m:val="p"/>
                        <m:scr m:val="monospace"/>
                      </m:rPr>
                      <m:t>import pynvml</m:t>
                    </m:r>
                    <m:r>
                      <m:rPr>
                        <m:nor/>
                        <m:sty m:val="p"/>
                      </m:rPr>
                      <m:t> succeeds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  <m:scr m:val="monospace"/>
                      </m:rPr>
                      <m:t>False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 (skip GPU metrics)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allows operation on CPU-only machines without errors (L5–L9).</w:t>
      </w:r>
    </w:p>
    <w:bookmarkEnd w:id="70"/>
    <w:bookmarkStart w:id="71" w:name="complexity"/>
    <w:p>
      <w:pPr>
        <w:pStyle w:val="Heading3"/>
      </w:pPr>
      <w:r>
        <w:t xml:space="preserve">Complexity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Time: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N</m:t>
                </m:r>
              </m:e>
              <m:sub>
                <m:r>
                  <m:t>g</m:t>
                </m:r>
                <m:r>
                  <m:t>p</m:t>
                </m:r>
                <m:r>
                  <m:t>u</m:t>
                </m:r>
              </m:sub>
            </m:sSub>
          </m:e>
        </m:d>
      </m:oMath>
      <w:r>
        <w:t xml:space="preserve"> </w:t>
      </w:r>
      <w:r>
        <w:t xml:space="preserve">per snapshot — Linear in number of GPUs.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Space: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N</m:t>
                </m:r>
              </m:e>
              <m:sub>
                <m:r>
                  <m:t>g</m:t>
                </m:r>
                <m:r>
                  <m:t>p</m:t>
                </m:r>
                <m:r>
                  <m:t>u</m:t>
                </m:r>
              </m:sub>
            </m:sSub>
          </m:e>
        </m:d>
      </m:oMath>
      <w:r>
        <w:t xml:space="preserve"> </w:t>
      </w:r>
      <w:r>
        <w:t xml:space="preserve">for storing per-GPU start/end memory values.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X18ad207f456db610659db69a7636474e9d479cb"/>
    <w:p>
      <w:pPr>
        <w:pStyle w:val="Heading2"/>
      </w:pPr>
      <w:r>
        <w:t xml:space="preserve">2. Token Usage Parsing (Polymorphic Extraction)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log_usage()</w:t>
      </w:r>
      <w:r>
        <w:t xml:space="preserve"> </w:t>
      </w:r>
      <w:r>
        <w:t xml:space="preserve">method extracts token consumption from CrewAI results using a polymorphic extraction pattern that handles both dictionary and object-style responses.</w:t>
      </w:r>
    </w:p>
    <w:bookmarkStart w:id="73" w:name="code-verification-2"/>
    <w:p>
      <w:pPr>
        <w:pStyle w:val="Heading3"/>
      </w:pPr>
      <w:r>
        <w:t xml:space="preserve">Code Verification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hyperlink r:id="rId34">
        <w:r>
          <w:rPr>
            <w:rStyle w:val="Hyperlink"/>
          </w:rPr>
          <w:t xml:space="preserve">crew_performance_monitor.py</w:t>
        </w:r>
      </w:hyperlink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Lines:</w:t>
      </w:r>
      <w:r>
        <w:t xml:space="preserve"> </w:t>
      </w:r>
      <w:r>
        <w:t xml:space="preserve">L64–L82</w:t>
      </w:r>
    </w:p>
    <w:bookmarkEnd w:id="73"/>
    <w:bookmarkStart w:id="74" w:name="formalization-2"/>
    <w:p>
      <w:pPr>
        <w:pStyle w:val="Heading3"/>
      </w:pPr>
      <w:r>
        <w:t xml:space="preserve">Formalization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CrewAI result object. The extraction function</w:t>
      </w:r>
      <w:r>
        <w:t xml:space="preserve"> </w:t>
      </w:r>
      <m:oMath>
        <m:r>
          <m:rPr>
            <m:sty m:val="p"/>
            <m:scr m:val="script"/>
          </m:rPr>
          <m:t>E</m:t>
        </m:r>
        <m:r>
          <m:rPr>
            <m:sty m:val="p"/>
          </m:rPr>
          <m:t>:</m:t>
        </m:r>
        <m:r>
          <m:t>R</m:t>
        </m:r>
        <m:r>
          <m:rPr>
            <m:sty m:val="p"/>
          </m:rPr>
          <m:t>→</m:t>
        </m:r>
        <m:sSup>
          <m:e>
            <m:r>
              <m:rPr>
                <m:sty m:val="p"/>
                <m:scr m:val="double-struck"/>
              </m:rPr>
              <m:t>Z</m:t>
            </m:r>
          </m:e>
          <m:sup>
            <m:r>
              <m:t>3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E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R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nor/>
                            <m:sty m:val="p"/>
                            <m:scr m:val="monospace"/>
                          </m:rPr>
                          <m:t>token_usage</m:t>
                        </m:r>
                        <m:d>
                          <m:dPr>
                            <m:begChr m:val="["/>
                            <m:endChr m:val="]"/>
                            <m:sepChr m:val=""/>
                            <m:grow/>
                          </m:dPr>
                          <m:e>
                            <m:sSub>
                              <m:e>
                                <m:r>
                                  <m:t>T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 </m:t>
                        </m:r>
                        <m:r>
                          <m:t>R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nor/>
                            <m:sty m:val="p"/>
                            <m:scr m:val="monospace"/>
                          </m:rPr>
                          <m:t>token_usage</m:t>
                        </m:r>
                        <m:d>
                          <m:dPr>
                            <m:begChr m:val="["/>
                            <m:endChr m:val="]"/>
                            <m:sepChr m:val=""/>
                            <m:grow/>
                          </m:dPr>
                          <m:e>
                            <m:sSub>
                              <m:e>
                                <m:r>
                                  <m:t>T</m:t>
                                </m:r>
                              </m:e>
                              <m:sub>
                                <m:r>
                                  <m:t>c</m:t>
                                </m:r>
                              </m:sub>
                            </m:sSub>
                          </m:e>
                        </m:d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 </m:t>
                        </m:r>
                        <m:r>
                          <m:t>R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nor/>
                            <m:sty m:val="p"/>
                            <m:scr m:val="monospace"/>
                          </m:rPr>
                          <m:t>token_usage</m:t>
                        </m:r>
                        <m:d>
                          <m:dPr>
                            <m:begChr m:val="["/>
                            <m:endChr m:val="]"/>
                            <m:sepChr m:val=""/>
                            <m:grow/>
                          </m:dPr>
                          <m:e>
                            <m:sSub>
                              <m:e>
                                <m:r>
                                  <m:t>T</m:t>
                                </m:r>
                              </m:e>
                              <m:sub>
                                <m:r>
                                  <m:t>t</m:t>
                                </m:r>
                              </m:sub>
                            </m:sSub>
                          </m:e>
                        </m:d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nor/>
                        <m:sty m:val="p"/>
                        <m:scr m:val="monospace"/>
                      </m:rPr>
                      <m:t>isinstance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u</m:t>
                        </m:r>
                        <m:r>
                          <m:t>s</m:t>
                        </m:r>
                        <m:r>
                          <m:t>a</m:t>
                        </m:r>
                        <m:r>
                          <m:t>g</m:t>
                        </m:r>
                        <m:r>
                          <m:t>e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d</m:t>
                        </m:r>
                        <m:r>
                          <m:t>i</m:t>
                        </m:r>
                        <m:r>
                          <m:t>c</m:t>
                        </m:r>
                        <m:r>
                          <m:t>t</m:t>
                        </m:r>
                      </m:e>
                    </m:d>
                  </m:e>
                </m:mr>
                <m:mr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nor/>
                            <m:sty m:val="p"/>
                            <m:scr m:val="monospace"/>
                          </m:rPr>
                          <m:t>getattr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u</m:t>
                            </m:r>
                            <m:r>
                              <m:t>s</m:t>
                            </m:r>
                            <m:r>
                              <m:t>a</m:t>
                            </m:r>
                            <m:r>
                              <m:t>g</m:t>
                            </m:r>
                            <m:r>
                              <m:t>e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T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0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 </m:t>
                        </m:r>
                        <m:r>
                          <m:rPr>
                            <m:nor/>
                            <m:sty m:val="p"/>
                            <m:scr m:val="monospace"/>
                          </m:rPr>
                          <m:t>getattr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u</m:t>
                            </m:r>
                            <m:r>
                              <m:t>s</m:t>
                            </m:r>
                            <m:r>
                              <m:t>a</m:t>
                            </m:r>
                            <m:r>
                              <m:t>g</m:t>
                            </m:r>
                            <m:r>
                              <m:t>e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T</m:t>
                                </m:r>
                              </m:e>
                              <m:sub>
                                <m:r>
                                  <m:t>c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0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 </m:t>
                        </m:r>
                        <m:r>
                          <m:rPr>
                            <m:nor/>
                            <m:sty m:val="p"/>
                            <m:scr m:val="monospace"/>
                          </m:rPr>
                          <m:t>getattr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u</m:t>
                            </m:r>
                            <m:r>
                              <m:t>s</m:t>
                            </m:r>
                            <m:r>
                              <m:t>a</m:t>
                            </m:r>
                            <m:r>
                              <m:t>g</m:t>
                            </m:r>
                            <m:r>
                              <m:t>e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T</m:t>
                                </m:r>
                              </m:e>
                              <m:sub>
                                <m:r>
                                  <m:t>t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0</m:t>
                            </m:r>
                          </m:e>
                        </m:d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nor/>
                        <m:sty m:val="p"/>
                        <m:scr m:val="monospace"/>
                      </m:rPr>
                      <m:t>hasattr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u</m:t>
                        </m:r>
                        <m:r>
                          <m:t>s</m:t>
                        </m:r>
                        <m:r>
                          <m:t>a</m:t>
                        </m:r>
                        <m:r>
                          <m:t>g</m:t>
                        </m:r>
                        <m:r>
                          <m:t>e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t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 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 </m:t>
                        </m:r>
                        <m:r>
                          <m:t>0</m:t>
                        </m:r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otherwise (warning logged)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nor/>
            <m:sty m:val="p"/>
            <m:scr m:val="monospace"/>
          </m:rPr>
          <m:t>prompt_tokens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rPr>
            <m:nor/>
            <m:sty m:val="p"/>
            <m:scr m:val="monospace"/>
          </m:rPr>
          <m:t>completion_tokens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nor/>
            <m:sty m:val="p"/>
            <m:scr m:val="monospace"/>
          </m:rPr>
          <m:t>total_tokens</m:t>
        </m:r>
      </m:oMath>
      <w:r>
        <w:t xml:space="preserve">.</w:t>
      </w:r>
    </w:p>
    <w:bookmarkEnd w:id="74"/>
    <w:bookmarkStart w:id="75" w:name="complexity-2"/>
    <w:p>
      <w:pPr>
        <w:pStyle w:val="Heading3"/>
      </w:pPr>
      <w:r>
        <w:t xml:space="preserve">Complexity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Time: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 </w:t>
      </w:r>
      <w:r>
        <w:t xml:space="preserve">— Constant-time attribute access.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Space: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 </w:t>
      </w:r>
      <w:r>
        <w:t xml:space="preserve">— Three integer fields.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3" w:name="X418578b14af15cef1b57e886e376a419d449467"/>
    <w:p>
      <w:pPr>
        <w:pStyle w:val="Heading2"/>
      </w:pPr>
      <w:r>
        <w:t xml:space="preserve">3. Feature Consensus Quantification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ContributionAnalyzer</w:t>
      </w:r>
      <w:r>
        <w:t xml:space="preserve"> </w:t>
      </w:r>
      <w:r>
        <w:t xml:space="preserve">quantifies the reliability of agent-generated features by computing a</w:t>
      </w:r>
      <w:r>
        <w:t xml:space="preserve"> </w:t>
      </w:r>
      <w:r>
        <w:rPr>
          <w:bCs/>
          <w:b/>
        </w:rPr>
        <w:t xml:space="preserve">consensus percentage</w:t>
      </w:r>
      <w:r>
        <w:t xml:space="preserve"> </w:t>
      </w:r>
      <w:r>
        <w:t xml:space="preserve">across a population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LLMs.</w:t>
      </w:r>
    </w:p>
    <w:bookmarkStart w:id="77" w:name="code-verification-3"/>
    <w:p>
      <w:pPr>
        <w:pStyle w:val="Heading3"/>
      </w:pPr>
      <w:r>
        <w:t xml:space="preserve">Code Verification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hyperlink r:id="rId37">
        <w:r>
          <w:rPr>
            <w:rStyle w:val="Hyperlink"/>
          </w:rPr>
          <w:t xml:space="preserve">contribution_analyzer.py</w:t>
        </w:r>
      </w:hyperlink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Lines:</w:t>
      </w:r>
      <w:r>
        <w:t xml:space="preserve"> </w:t>
      </w:r>
      <w:r>
        <w:t xml:space="preserve">L65–L79 (</w:t>
      </w:r>
      <w:r>
        <w:rPr>
          <w:rStyle w:val="VerbatimChar"/>
        </w:rPr>
        <w:t xml:space="preserve">_calculate_feature_contribution</w:t>
      </w:r>
      <w:r>
        <w:t xml:space="preserve">)</w:t>
      </w:r>
    </w:p>
    <w:bookmarkEnd w:id="77"/>
    <w:bookmarkStart w:id="78" w:name="formalization-3"/>
    <w:p>
      <w:pPr>
        <w:pStyle w:val="Heading3"/>
      </w:pPr>
      <w:r>
        <w:t xml:space="preserve">Formalization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p"/>
            <m:scr m:val="script"/>
          </m:rPr>
          <m:t>L</m:t>
        </m:r>
      </m:oMath>
      <w:r>
        <w:t xml:space="preserve"> </w:t>
      </w:r>
      <w:r>
        <w:t xml:space="preserve">be the set of all participating LLMs,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  <m:scr m:val="script"/>
              </m:rPr>
              <m:t>L</m:t>
            </m:r>
          </m:e>
        </m:d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</m:oMath>
      <w:r>
        <w:t xml:space="preserve">.</w:t>
      </w:r>
      <w:r>
        <w:br/>
      </w:r>
      <w:r>
        <w:t xml:space="preserve">Let</w:t>
      </w:r>
      <w:r>
        <w:t xml:space="preserve"> </w:t>
      </w:r>
      <m:oMath>
        <m:r>
          <m:rPr>
            <m:sty m:val="p"/>
            <m:scr m:val="script"/>
          </m:rPr>
          <m:t>F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be the set of extracted features.</w:t>
      </w:r>
      <w:r>
        <w:br/>
      </w:r>
      <w:r>
        <w:t xml:space="preserve">Let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⊆</m:t>
        </m:r>
        <m:r>
          <m:rPr>
            <m:sty m:val="p"/>
            <m:scr m:val="script"/>
          </m:rPr>
          <m:t>L</m:t>
        </m:r>
      </m:oMath>
      <w:r>
        <w:t xml:space="preserve"> </w:t>
      </w:r>
      <w:r>
        <w:t xml:space="preserve">be the subset of LLMs that contributed to feature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Contribution Percentage</w:t>
      </w:r>
      <w:r>
        <w:t xml:space="preserve"> </w:t>
      </w:r>
      <m:oMath>
        <m:r>
          <m:t>P</m:t>
        </m:r>
        <m:r>
          <m:rPr>
            <m:sty m:val="p"/>
          </m:rPr>
          <m:t>:</m:t>
        </m:r>
        <m:r>
          <m:rPr>
            <m:sty m:val="p"/>
            <m:scr m:val="script"/>
          </m:rPr>
          <m:t>F</m:t>
        </m:r>
        <m:r>
          <m:rPr>
            <m:sty m:val="p"/>
          </m:rPr>
          <m:t>→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100</m:t>
            </m:r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d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t</m:t>
                      </m:r>
                      <m:r>
                        <m:t>o</m:t>
                      </m:r>
                      <m:r>
                        <m:t>t</m:t>
                      </m:r>
                      <m:r>
                        <m:t>a</m:t>
                      </m:r>
                      <m:r>
                        <m:t>l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×</m:t>
          </m:r>
          <m:r>
            <m:t>100</m:t>
          </m:r>
        </m:oMath>
      </m:oMathPara>
    </w:p>
    <w:bookmarkEnd w:id="78"/>
    <w:bookmarkStart w:id="79" w:name="confidence-interpretation"/>
    <w:p>
      <w:pPr>
        <w:pStyle w:val="Heading3"/>
      </w:pPr>
      <w:r>
        <w:t xml:space="preserve">Confidence Interpretation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  <m:scr m:val="monospace"/>
            </m:rPr>
            <m:t>Confidence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  <m:scr m:val="monospace"/>
                      </m:rPr>
                      <m:t>UNANIMOUS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F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100</m:t>
                    </m:r>
                    <m:r>
                      <m:rPr>
                        <m:sty m:val="p"/>
                      </m:rPr>
                      <m:t>%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  <m:scr m:val="monospace"/>
                      </m:rPr>
                      <m:t>MAJORITY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50</m:t>
                    </m:r>
                    <m:r>
                      <m:rPr>
                        <m:sty m:val="p"/>
                      </m:rPr>
                      <m:t>%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F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&lt;</m:t>
                    </m:r>
                    <m:r>
                      <m:t>100</m:t>
                    </m:r>
                    <m:r>
                      <m:rPr>
                        <m:sty m:val="p"/>
                      </m:rPr>
                      <m:t>%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  <m:scr m:val="monospace"/>
                      </m:rPr>
                      <m:t>MINORITY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F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≤</m:t>
                    </m:r>
                    <m:r>
                      <m:t>50</m:t>
                    </m:r>
                    <m:r>
                      <m:rPr>
                        <m:sty m:val="p"/>
                      </m:rPr>
                      <m:t>%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  <m:scr m:val="monospace"/>
                      </m:rPr>
                      <m:t>SINGULARITY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79"/>
    <w:bookmarkStart w:id="80" w:name="guard-clause"/>
    <w:p>
      <w:pPr>
        <w:pStyle w:val="Heading3"/>
      </w:pPr>
      <w:r>
        <w:t xml:space="preserve">Guard Clause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  <m:scr m:val="monospace"/>
            </m:rPr>
            <m:t>Valid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N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</m:sSub>
            </m:e>
          </m:d>
          <m:r>
            <m:rPr>
              <m:sty m:val="p"/>
            </m:rPr>
            <m:t>⇔</m:t>
          </m:r>
          <m:sSub>
            <m:e>
              <m:r>
                <m:t>N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&gt;</m:t>
          </m:r>
          <m:r>
            <m:t>0</m:t>
          </m:r>
          <m:r>
            <m:t> </m:t>
          </m:r>
          <m:r>
            <m:rPr>
              <m:nor/>
              <m:sty m:val="p"/>
            </m:rPr>
            <m:t>(prevents division by zero, L70–L72)</m:t>
          </m:r>
        </m:oMath>
      </m:oMathPara>
    </w:p>
    <w:bookmarkEnd w:id="80"/>
    <w:bookmarkStart w:id="81" w:name="complexity-3"/>
    <w:p>
      <w:pPr>
        <w:pStyle w:val="Heading3"/>
      </w:pPr>
      <w:r>
        <w:t xml:space="preserve">Complexity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Time: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×</m:t>
            </m:r>
            <m:acc>
              <m:accPr>
                <m:chr m:val="‾"/>
              </m:accPr>
              <m:e>
                <m:r>
                  <m:t>K</m:t>
                </m:r>
              </m:e>
            </m:acc>
          </m:e>
        </m:d>
      </m:oMath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= features,</w:t>
      </w:r>
      <w: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 </w:t>
      </w:r>
      <w:r>
        <w:t xml:space="preserve">= avg contributors per feature.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Space: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 </w:t>
      </w:r>
      <w:r>
        <w:t xml:space="preserve">— In-place modification of existing feature dictionary.</w:t>
      </w:r>
    </w:p>
    <w:bookmarkEnd w:id="81"/>
    <w:bookmarkStart w:id="82" w:name="variable-mapping"/>
    <w:p>
      <w:pPr>
        <w:pStyle w:val="Heading3"/>
      </w:pPr>
      <w:r>
        <w:t xml:space="preserve">Variable Mapping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LaTeX 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N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total_llms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contribution_analyzer.py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L46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num_contributors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contribution_analyzer.py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L76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percentage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contribution_analyzer.py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L77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  <m:scr m:val="script"/>
                </m:rPr>
                <m:t>F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feature_list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contribution_analyzer.py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L74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End w:id="83"/>
    <w:bookmarkStart w:id="86" w:name="Xccc461508236e82115c860b794f3b363ab4dbd9"/>
    <w:p>
      <w:pPr>
        <w:pStyle w:val="Heading2"/>
      </w:pPr>
      <w:r>
        <w:t xml:space="preserve">4. Batch Job Orchestration Pipeline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ContributionAnalyzer</w:t>
      </w:r>
      <w:r>
        <w:t xml:space="preserve"> </w:t>
      </w:r>
      <w:r>
        <w:t xml:space="preserve">processes multiple analysis jobs sequentially from a YAML configuration, implementing a batch processing pipeline.</w:t>
      </w:r>
    </w:p>
    <w:bookmarkStart w:id="84" w:name="code-verification-4"/>
    <w:p>
      <w:pPr>
        <w:pStyle w:val="Heading3"/>
      </w:pPr>
      <w:r>
        <w:t xml:space="preserve">Code Verification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hyperlink r:id="rId37">
        <w:r>
          <w:rPr>
            <w:rStyle w:val="Hyperlink"/>
          </w:rPr>
          <w:t xml:space="preserve">contribution_analyzer.py</w:t>
        </w:r>
      </w:hyperlink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Lines:</w:t>
      </w:r>
      <w:r>
        <w:t xml:space="preserve"> </w:t>
      </w:r>
      <w:r>
        <w:t xml:space="preserve">L25–L61 (</w:t>
      </w:r>
      <w:r>
        <w:rPr>
          <w:rStyle w:val="VerbatimChar"/>
        </w:rPr>
        <w:t xml:space="preserve">run</w:t>
      </w:r>
      <w:r>
        <w:t xml:space="preserve">,</w:t>
      </w:r>
      <w:r>
        <w:t xml:space="preserve"> </w:t>
      </w:r>
      <w:r>
        <w:rPr>
          <w:rStyle w:val="VerbatimChar"/>
        </w:rPr>
        <w:t xml:space="preserve">_process_job</w:t>
      </w:r>
      <w:r>
        <w:t xml:space="preserve">)</w:t>
      </w:r>
    </w:p>
    <w:bookmarkEnd w:id="84"/>
    <w:bookmarkStart w:id="85" w:name="formalization-4"/>
    <w:p>
      <w:pPr>
        <w:pStyle w:val="Heading3"/>
      </w:pPr>
      <w:r>
        <w:t xml:space="preserve">Formalization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p"/>
            <m:scr m:val="script"/>
          </m:rPr>
          <m:t>J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J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J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J</m:t>
            </m:r>
          </m:e>
          <m:sub>
            <m:r>
              <m:t>P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be the set of analysis jobs defined in the YAML config.</w:t>
      </w:r>
    </w:p>
    <w:p>
      <w:pPr>
        <w:pStyle w:val="BodyText"/>
      </w:pPr>
      <w:r>
        <w:t xml:space="preserve">Each job</w:t>
      </w:r>
      <w:r>
        <w:t xml:space="preserve"> </w:t>
      </w:r>
      <m:oMath>
        <m:sSub>
          <m:e>
            <m:r>
              <m:t>J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5-tuple: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J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nor/>
                      <m:sty m:val="p"/>
                      <m:scr m:val="monospace"/>
                    </m:rPr>
                    <m:t>name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rPr>
                      <m:nor/>
                      <m:sty m:val="p"/>
                      <m:scr m:val="monospace"/>
                    </m:rPr>
                    <m:t>input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rPr>
                      <m:nor/>
                      <m:sty m:val="p"/>
                      <m:scr m:val="monospace"/>
                    </m:rPr>
                    <m:t>out_json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rPr>
                      <m:nor/>
                      <m:sty m:val="p"/>
                      <m:scr m:val="monospace"/>
                    </m:rPr>
                    <m:t>out_excel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The batch pipeline: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  <m:scr m:val="monospace"/>
            </m:rPr>
            <m:t>run</m:t>
          </m:r>
          <m:d>
            <m:dPr>
              <m:begChr m:val="("/>
              <m:endChr m:val=")"/>
              <m:sepChr m:val=""/>
              <m:grow/>
            </m:dPr>
            <m:e/>
          </m:d>
          <m:r>
            <m:rPr>
              <m:sty m:val="p"/>
            </m:rPr>
            <m:t>=</m:t>
          </m:r>
          <m:sSubSup>
            <m:e>
              <m:r>
                <m:rPr>
                  <m:sty m:val="p"/>
                </m:rPr>
                <m:t>○</m:t>
              </m:r>
            </m:e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</m:sSubSup>
          <m:r>
            <m:rPr>
              <m:nor/>
              <m:sty m:val="p"/>
              <m:scr m:val="monospace"/>
            </m:rPr>
            <m:t>process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J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sSubSup>
            <m:e>
              <m:r>
                <m:rPr>
                  <m:sty m:val="p"/>
                </m:rPr>
                <m:t>○</m:t>
              </m:r>
            </m:e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</m:sSubSup>
          <m:d>
            <m:dPr>
              <m:begChr m:val="["/>
              <m:endChr m:val="]"/>
              <m:sepChr m:val=""/>
              <m:grow/>
            </m:dPr>
            <m:e>
              <m:r>
                <m:rPr>
                  <m:nor/>
                  <m:sty m:val="p"/>
                  <m:scr m:val="monospace"/>
                </m:rPr>
                <m:t>Load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J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→</m:t>
              </m:r>
              <m:r>
                <m:rPr>
                  <m:nor/>
                  <m:sty m:val="p"/>
                  <m:scr m:val="monospace"/>
                </m:rPr>
                <m:t>Analyze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J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→</m:t>
              </m:r>
              <m:r>
                <m:rPr>
                  <m:nor/>
                  <m:sty m:val="p"/>
                  <m:scr m:val="monospace"/>
                </m:rPr>
                <m:t>Export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J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</m:d>
        </m:oMath>
      </m:oMathPara>
    </w:p>
    <w:p>
      <w:pPr>
        <w:pStyle w:val="FirstParagraph"/>
      </w:pPr>
      <w:r>
        <w:t xml:space="preserve">Export fan-out: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  <m:scr m:val="monospace"/>
            </m:rPr>
            <m:t>Export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J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  <m:scr m:val="monospace"/>
                      </m:rPr>
                      <m:t>SaveJSON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J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sSub>
                      <m:e>
                        <m:r>
                          <m:rPr>
                            <m:nor/>
                            <m:sty m:val="p"/>
                            <m:scr m:val="monospace"/>
                          </m:rPr>
                          <m:t>out_json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≠</m:t>
                    </m:r>
                    <m:r>
                      <m:rPr>
                        <m:sty m:val="p"/>
                      </m:rPr>
                      <m:t>⊥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  <m:scr m:val="monospace"/>
                      </m:rPr>
                      <m:t>SaveExcel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J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sSub>
                      <m:e>
                        <m:r>
                          <m:rPr>
                            <m:nor/>
                            <m:sty m:val="p"/>
                            <m:scr m:val="monospace"/>
                          </m:rPr>
                          <m:t>out_excel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≠</m:t>
                    </m:r>
                    <m:r>
                      <m:rPr>
                        <m:sty m:val="p"/>
                      </m:rPr>
                      <m:t>⊥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  <m:scr m:val="monospace"/>
                      </m:rPr>
                      <m:t>SaveJSON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J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∧</m:t>
                    </m:r>
                    <m:r>
                      <m:rPr>
                        <m:nor/>
                        <m:sty m:val="p"/>
                        <m:scr m:val="monospace"/>
                      </m:rPr>
                      <m:t>SaveExcel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J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if both defined</m:t>
                    </m:r>
                  </m:e>
                </m:mr>
              </m:m>
            </m:e>
          </m:d>
        </m:oMath>
      </m:oMathPara>
    </w:p>
    <w:p>
      <w:r>
        <w:pict>
          <v:rect style="width:0;height:1.5pt" o:hralign="center" o:hrstd="t" o:hr="t"/>
        </w:pict>
      </w:r>
    </w:p>
    <w:bookmarkEnd w:id="85"/>
    <w:bookmarkEnd w:id="86"/>
    <w:bookmarkStart w:id="90" w:name="X8285d81273b34ac578dde6e61211987e2dd5b56"/>
    <w:p>
      <w:pPr>
        <w:pStyle w:val="Heading2"/>
      </w:pPr>
      <w:r>
        <w:t xml:space="preserve">5. Report Aggregation with Statistical Summation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ReportingTool</w:t>
      </w:r>
      <w:r>
        <w:t xml:space="preserve"> </w:t>
      </w:r>
      <w:r>
        <w:t xml:space="preserve">implements a multi-stage data transformation pipeline: JSON directory → DataFrame → Column reordering → Mean calculation → Excel export.</w:t>
      </w:r>
    </w:p>
    <w:bookmarkStart w:id="87" w:name="code-verification-5"/>
    <w:p>
      <w:pPr>
        <w:pStyle w:val="Heading3"/>
      </w:pPr>
      <w:r>
        <w:t xml:space="preserve">Code Verification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hyperlink r:id="rId39">
        <w:r>
          <w:rPr>
            <w:rStyle w:val="Hyperlink"/>
          </w:rPr>
          <w:t xml:space="preserve">reporting_tool.py</w:t>
        </w:r>
      </w:hyperlink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Lines:</w:t>
      </w:r>
      <w:r>
        <w:t xml:space="preserve"> </w:t>
      </w:r>
      <w:r>
        <w:t xml:space="preserve">L42–L90 (</w:t>
      </w:r>
      <w:r>
        <w:rPr>
          <w:rStyle w:val="VerbatimChar"/>
        </w:rPr>
        <w:t xml:space="preserve">_generate_single_report</w:t>
      </w:r>
      <w:r>
        <w:t xml:space="preserve">)</w:t>
      </w:r>
    </w:p>
    <w:bookmarkEnd w:id="87"/>
    <w:bookmarkStart w:id="88" w:name="formalization-5"/>
    <w:p>
      <w:pPr>
        <w:pStyle w:val="Heading3"/>
      </w:pPr>
      <w:r>
        <w:t xml:space="preserve">Formalization</w:t>
      </w:r>
    </w:p>
    <w:p>
      <w:pPr>
        <w:pStyle w:val="FirstParagraph"/>
      </w:pPr>
      <w:r>
        <w:rPr>
          <w:bCs/>
          <w:b/>
        </w:rPr>
        <w:t xml:space="preserve">Stage 1 — Data Extraction:</w:t>
      </w:r>
      <w:r>
        <w:t xml:space="preserve"> </w:t>
      </w:r>
      <w:r>
        <w:t xml:space="preserve">For each JSON file</w:t>
      </w:r>
      <w:r>
        <w:t xml:space="preserve"> </w:t>
      </w:r>
      <m:oMath>
        <m:sSub>
          <m:e>
            <m: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in directory</w:t>
      </w:r>
      <w:r>
        <w:t xml:space="preserve"> </w:t>
      </w:r>
      <m:oMath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  <m:scr m:val="monospace"/>
            </m:rPr>
            <m:t>row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rPr>
              <m:sty m:val="p"/>
            </m:rPr>
            <m:t>=</m:t>
          </m:r>
          <m:d>
            <m:dPr>
              <m:begChr m:val="{"/>
              <m:endChr m:val="}"/>
              <m:sepChr m:val=""/>
              <m:grow/>
            </m:dPr>
            <m:e>
              <m:r>
                <m:rPr>
                  <m:nor/>
                  <m:sty m:val="p"/>
                  <m:scr m:val="monospace"/>
                </m:rPr>
                <m:t>Feature</m:t>
              </m:r>
              <m:r>
                <m:rPr>
                  <m:sty m:val="p"/>
                </m:rPr>
                <m:t>:</m:t>
              </m:r>
              <m:sSub>
                <m:e>
                  <m:r>
                    <m:t>f</m:t>
                  </m:r>
                </m:e>
                <m:sub>
                  <m:r>
                    <m:t>j</m:t>
                  </m:r>
                </m:sub>
              </m:sSub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nor/>
                      <m:sty m:val="p"/>
                      <m:scr m:val="monospace"/>
                    </m:rPr>
                    <m:t>name</m:t>
                  </m:r>
                </m:e>
              </m:d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∀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nor/>
                  <m:sty m:val="p"/>
                  <m:scr m:val="monospace"/>
                </m:rPr>
                <m:t>eval</m:t>
              </m:r>
              <m:r>
                <m:rPr>
                  <m:sty m:val="p"/>
                </m:rPr>
                <m:t>: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rPr>
                  <m:nor/>
                  <m:sty m:val="p"/>
                  <m:scr m:val="monospace"/>
                </m:rPr>
                <m:t>metric</m:t>
              </m:r>
              <m:r>
                <m:rPr>
                  <m:sty m:val="p"/>
                </m:rPr>
                <m:t>↦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rPr>
                  <m:nor/>
                  <m:sty m:val="p"/>
                  <m:scr m:val="monospace"/>
                </m:rPr>
                <m:t>score</m:t>
              </m:r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Stage 2 — Mean Aggregation:</w:t>
      </w:r>
      <w:r>
        <w:t xml:space="preserve"> </w:t>
      </w:r>
      <w:r>
        <w:t xml:space="preserve">For the matrix of numeric columns: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r</m:t>
                  </m:r>
                  <m:r>
                    <m:t>o</m:t>
                  </m:r>
                  <m:r>
                    <m:t>w</m:t>
                  </m:r>
                  <m:r>
                    <m:t>s</m:t>
                  </m:r>
                </m:e>
              </m:d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r</m:t>
                  </m:r>
                  <m:r>
                    <m:t>o</m:t>
                  </m:r>
                  <m:r>
                    <m:t>w</m:t>
                  </m:r>
                  <m:r>
                    <m:t>s</m:t>
                  </m:r>
                </m:e>
              </m:d>
            </m:sup>
            <m:e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sub>
              </m:sSub>
            </m:e>
          </m:nary>
          <m:r>
            <m:t> </m:t>
          </m:r>
          <m:r>
            <m:rPr>
              <m:sty m:val="p"/>
            </m:rPr>
            <m:t>∀</m:t>
          </m:r>
          <m:r>
            <m:t>c</m:t>
          </m:r>
          <m:r>
            <m:rPr>
              <m:sty m:val="p"/>
            </m:rPr>
            <m:t>∈</m:t>
          </m:r>
          <m:r>
            <m:rPr>
              <m:nor/>
              <m:sty m:val="p"/>
              <m:scr m:val="monospace"/>
            </m:rPr>
            <m:t>numeric_cols</m:t>
          </m:r>
        </m:oMath>
      </m:oMathPara>
    </w:p>
    <w:p>
      <w:pPr>
        <w:pStyle w:val="FirstParagraph"/>
      </w:pPr>
      <w:r>
        <w:t xml:space="preserve">This is appended as a summary row at the bottom of the Excel sheet (L79–L81).</w:t>
      </w:r>
    </w:p>
    <w:p>
      <w:pPr>
        <w:pStyle w:val="BodyText"/>
      </w:pPr>
      <w:r>
        <w:rPr>
          <w:bCs/>
          <w:b/>
        </w:rPr>
        <w:t xml:space="preserve">Stage 3 — Cross-Report Combination: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_combine_reports</w:t>
      </w:r>
      <w:r>
        <w:t xml:space="preserve"> </w:t>
      </w:r>
      <w:r>
        <w:t xml:space="preserve">method merges multiple Excel files using a melt-pivot transformation: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  <m:scr m:val="monospace"/>
            </m:rPr>
            <m:t>Melt</m:t>
          </m:r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  <m:scr m:val="monospace"/>
                </m:rPr>
                <m:t>id_vars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  <m:scr m:val="monospace"/>
                </m:rPr>
                <m:t>value_vars</m:t>
              </m:r>
            </m:e>
          </m:d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  <m:scr m:val="monospace"/>
                </m:rPr>
                <m:t>pivot</m:t>
              </m:r>
            </m:lim>
          </m:limUpp>
          <m:r>
            <m:rPr>
              <m:nor/>
              <m:sty m:val="p"/>
              <m:scr m:val="monospace"/>
            </m:rPr>
            <m:t>CrossReport</m:t>
          </m:r>
          <m:d>
            <m:dPr>
              <m:begChr m:val="["/>
              <m:endChr m:val="]"/>
              <m:sepChr m:val=""/>
              <m:grow/>
            </m:dPr>
            <m:e>
              <m:r>
                <m:t>F</m:t>
              </m:r>
              <m:r>
                <m:t>e</m:t>
              </m:r>
              <m:r>
                <m:t>a</m:t>
              </m:r>
              <m:r>
                <m:t>t</m:t>
              </m:r>
              <m:r>
                <m:t>u</m:t>
              </m:r>
              <m:r>
                <m:t>r</m:t>
              </m:r>
              <m:r>
                <m:t>e</m:t>
              </m:r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  <m:r>
                    <m:t>o</m:t>
                  </m:r>
                  <m:r>
                    <m:t>u</m:t>
                  </m:r>
                  <m:r>
                    <m:t>r</m:t>
                  </m:r>
                  <m:r>
                    <m:t>c</m:t>
                  </m:r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t>e</m:t>
                  </m:r>
                  <m:r>
                    <m:t>t</m:t>
                  </m:r>
                  <m:r>
                    <m:t>r</m:t>
                  </m:r>
                  <m:r>
                    <m:t>i</m:t>
                  </m:r>
                  <m:r>
                    <m:t>c</m:t>
                  </m:r>
                </m:e>
              </m:d>
            </m:e>
          </m:d>
        </m:oMath>
      </m:oMathPara>
    </w:p>
    <w:bookmarkEnd w:id="88"/>
    <w:bookmarkStart w:id="89" w:name="complexity-4"/>
    <w:p>
      <w:pPr>
        <w:pStyle w:val="Heading3"/>
      </w:pPr>
      <w:r>
        <w:t xml:space="preserve">Complexity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Time: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D</m:t>
                </m:r>
              </m:e>
            </m:d>
            <m:r>
              <m:rPr>
                <m:sty m:val="p"/>
              </m:rPr>
              <m:t>×</m:t>
            </m:r>
            <m:d>
              <m:dPr>
                <m:begChr m:val="|"/>
                <m:endChr m:val="|"/>
                <m:sepChr m:val=""/>
                <m:grow/>
              </m:dPr>
              <m:e>
                <m:r>
                  <m:t>e</m:t>
                </m:r>
                <m:r>
                  <m:t>v</m:t>
                </m:r>
                <m:r>
                  <m:t>a</m:t>
                </m:r>
                <m:r>
                  <m:t>l</m:t>
                </m:r>
                <m:r>
                  <m:t>s</m:t>
                </m:r>
              </m:e>
            </m:d>
            <m:r>
              <m:rPr>
                <m:sty m:val="p"/>
              </m:rPr>
              <m:t>+</m:t>
            </m:r>
            <m:d>
              <m:dPr>
                <m:begChr m:val="|"/>
                <m:endChr m:val="|"/>
                <m:sepChr m:val=""/>
                <m:grow/>
              </m:dPr>
              <m:e>
                <m:r>
                  <m:t>r</m:t>
                </m:r>
                <m:r>
                  <m:t>o</m:t>
                </m:r>
                <m:r>
                  <m:t>w</m:t>
                </m:r>
                <m:r>
                  <m:t>s</m:t>
                </m:r>
              </m:e>
            </m:d>
            <m:r>
              <m:rPr>
                <m:sty m:val="p"/>
              </m:rPr>
              <m:t>×</m:t>
            </m:r>
            <m:d>
              <m:dPr>
                <m:begChr m:val="|"/>
                <m:endChr m:val="|"/>
                <m:sepChr m:val=""/>
                <m:grow/>
              </m:dPr>
              <m:e>
                <m:r>
                  <m:t>c</m:t>
                </m:r>
                <m:r>
                  <m:t>o</m:t>
                </m:r>
                <m:r>
                  <m:t>l</m:t>
                </m:r>
                <m:r>
                  <m:t>s</m:t>
                </m:r>
              </m:e>
            </m:d>
          </m:e>
        </m:d>
      </m:oMath>
      <w:r>
        <w:t xml:space="preserve"> </w:t>
      </w:r>
      <w:r>
        <w:t xml:space="preserve">for generation;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f</m:t>
                </m:r>
                <m:r>
                  <m:t>i</m:t>
                </m:r>
                <m:r>
                  <m:t>l</m:t>
                </m:r>
                <m:r>
                  <m:t>e</m:t>
                </m:r>
                <m:r>
                  <m:t>s</m:t>
                </m:r>
              </m:e>
            </m:d>
            <m:r>
              <m:rPr>
                <m:sty m:val="p"/>
              </m:rPr>
              <m:t>×</m:t>
            </m:r>
            <m:d>
              <m:dPr>
                <m:begChr m:val="|"/>
                <m:endChr m:val="|"/>
                <m:sepChr m:val=""/>
                <m:grow/>
              </m:dPr>
              <m:e>
                <m:r>
                  <m:t>r</m:t>
                </m:r>
                <m:r>
                  <m:t>o</m:t>
                </m:r>
                <m:r>
                  <m:t>w</m:t>
                </m:r>
                <m:r>
                  <m:t>s</m:t>
                </m:r>
              </m:e>
            </m:d>
          </m:e>
        </m:d>
      </m:oMath>
      <w:r>
        <w:t xml:space="preserve"> </w:t>
      </w:r>
      <w:r>
        <w:t xml:space="preserve">for combination.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Space: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r</m:t>
                </m:r>
                <m:r>
                  <m:t>o</m:t>
                </m:r>
                <m:r>
                  <m:t>w</m:t>
                </m:r>
                <m:r>
                  <m:t>s</m:t>
                </m:r>
              </m:e>
            </m:d>
            <m:r>
              <m:rPr>
                <m:sty m:val="p"/>
              </m:rPr>
              <m:t>×</m:t>
            </m:r>
            <m:d>
              <m:dPr>
                <m:begChr m:val="|"/>
                <m:endChr m:val="|"/>
                <m:sepChr m:val=""/>
                <m:grow/>
              </m:dPr>
              <m:e>
                <m:r>
                  <m:t>c</m:t>
                </m:r>
                <m:r>
                  <m:t>o</m:t>
                </m:r>
                <m:r>
                  <m:t>l</m:t>
                </m:r>
                <m:r>
                  <m:t>s</m:t>
                </m:r>
              </m:e>
            </m:d>
          </m:e>
        </m:d>
      </m:oMath>
      <w:r>
        <w:t xml:space="preserve"> </w:t>
      </w:r>
      <w:r>
        <w:t xml:space="preserve">per DataFrame.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4" w:name="X3f53141fe0e0ad50b516f869476d25fe9e1ad66"/>
    <w:p>
      <w:pPr>
        <w:pStyle w:val="Heading2"/>
      </w:pPr>
      <w:r>
        <w:t xml:space="preserve">6. Pydantic Metrics Schema Hierarchy</w:t>
      </w:r>
    </w:p>
    <w:p>
      <w:pPr>
        <w:pStyle w:val="FirstParagraph"/>
      </w:pPr>
      <w:r>
        <w:t xml:space="preserve">The domain layer defines a typed schema for performance metrics using Pydantic.</w:t>
      </w:r>
    </w:p>
    <w:bookmarkStart w:id="91" w:name="code-verification-6"/>
    <w:p>
      <w:pPr>
        <w:pStyle w:val="Heading3"/>
      </w:pPr>
      <w:r>
        <w:t xml:space="preserve">Code Verification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hyperlink r:id="rId45">
        <w:r>
          <w:rPr>
            <w:rStyle w:val="Hyperlink"/>
          </w:rPr>
          <w:t xml:space="preserve">schemas.py</w:t>
        </w:r>
      </w:hyperlink>
      <w:r>
        <w:t xml:space="preserve"> </w:t>
      </w:r>
      <w:r>
        <w:t xml:space="preserve">(L1–L23)</w:t>
      </w:r>
    </w:p>
    <w:bookmarkEnd w:id="91"/>
    <w:bookmarkStart w:id="92" w:name="formalization-6"/>
    <w:p>
      <w:pPr>
        <w:pStyle w:val="Heading3"/>
      </w:pPr>
      <w:r>
        <w:t xml:space="preserve">Formalization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  <m:scr m:val="monospace"/>
            </m:rPr>
            <m:t>PerformanceMetrics</m:t>
          </m:r>
          <m:r>
            <m:rPr>
              <m:sty m:val="p"/>
            </m:rPr>
            <m:t>=</m:t>
          </m:r>
          <m:r>
            <m:rPr>
              <m:nor/>
              <m:sty m:val="p"/>
              <m:scr m:val="monospace"/>
            </m:rPr>
            <m:t>GeneralMetrics</m:t>
          </m:r>
          <m:r>
            <m:rPr>
              <m:sty m:val="p"/>
            </m:rPr>
            <m:t>×</m:t>
          </m:r>
          <m:r>
            <m:rPr>
              <m:sty m:val="p"/>
            </m:rPr>
            <m:t>{</m:t>
          </m:r>
          <m:r>
            <m:t>g</m:t>
          </m:r>
          <m:r>
            <m:t>p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↦</m:t>
          </m:r>
          <m:r>
            <m:rPr>
              <m:nor/>
              <m:sty m:val="p"/>
              <m:scr m:val="monospace"/>
            </m:rPr>
            <m:t>GPUMetrics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  <m:scr m:val="monospace"/>
            </m:rPr>
            <m:t>GeneralMetrics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m</m:t>
                  </m:r>
                </m:e>
                <m:sub>
                  <m:r>
                    <m:t>n</m:t>
                  </m:r>
                  <m:r>
                    <m:t>a</m:t>
                  </m:r>
                  <m:r>
                    <m:t>m</m:t>
                  </m:r>
                  <m:r>
                    <m:t>e</m:t>
                  </m:r>
                </m:sub>
                <m:sup>
                  <m:r>
                    <m:rPr>
                      <m:sty m:val="p"/>
                    </m:rPr>
                    <m:t>?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T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T</m:t>
                  </m:r>
                </m:e>
                <m:sub>
                  <m:r>
                    <m:t>p</m:t>
                  </m:r>
                  <m:r>
                    <m:t>r</m:t>
                  </m:r>
                  <m:r>
                    <m:t>o</m:t>
                  </m:r>
                  <m:r>
                    <m:t>m</m:t>
                  </m:r>
                  <m:r>
                    <m:t>p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T</m:t>
                  </m:r>
                </m:e>
                <m:sub>
                  <m:r>
                    <m:t>c</m:t>
                  </m:r>
                  <m:r>
                    <m:t>o</m:t>
                  </m:r>
                  <m:r>
                    <m:t>m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Δ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C</m:t>
              </m:r>
              <m:r>
                <m:t>P</m:t>
              </m:r>
              <m:sSub>
                <m:e>
                  <m:r>
                    <m:t>U</m:t>
                  </m:r>
                </m:e>
                <m:sub>
                  <m:r>
                    <m:rPr>
                      <m:sty m:val="p"/>
                    </m:rPr>
                    <m:t>%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Δ</m:t>
                  </m:r>
                </m:e>
                <m:sub>
                  <m:r>
                    <m:t>m</m:t>
                  </m:r>
                  <m:r>
                    <m:t>e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M</m:t>
              </m:r>
              <m:r>
                <m:t>e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M</m:t>
              </m:r>
              <m:r>
                <m:t>e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  <m:scr m:val="monospace"/>
            </m:rPr>
            <m:t>GPUMetrics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nor/>
                      <m:sty m:val="p"/>
                      <m:scr m:val="monospace"/>
                    </m:rPr>
                    <m:t>Util</m:t>
                  </m:r>
                </m:e>
                <m:sub>
                  <m:r>
                    <m:rPr>
                      <m:sty m:val="p"/>
                    </m:rPr>
                    <m:t>%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Δ</m:t>
                  </m:r>
                </m:e>
                <m:sub>
                  <m:r>
                    <m:t>v</m:t>
                  </m:r>
                  <m:r>
                    <m:t>r</m:t>
                  </m:r>
                  <m:r>
                    <m:t>a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rPr>
                      <m:nor/>
                      <m:sty m:val="p"/>
                      <m:scr m:val="monospace"/>
                    </m:rPr>
                    <m:t>VRAM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rPr>
                      <m:nor/>
                      <m:sty m:val="p"/>
                      <m:scr m:val="monospace"/>
                    </m:rPr>
                    <m:t>VRAM</m:t>
                  </m:r>
                </m:e>
                <m:sub>
                  <m:r>
                    <m:t>1</m:t>
                  </m:r>
                </m:sub>
              </m:sSub>
            </m:e>
          </m:d>
        </m:oMath>
      </m:oMathPara>
    </w:p>
    <w:bookmarkEnd w:id="92"/>
    <w:bookmarkStart w:id="93" w:name="type-safety"/>
    <w:p>
      <w:pPr>
        <w:pStyle w:val="Heading3"/>
      </w:pPr>
      <w:r>
        <w:t xml:space="preserve">Type Safety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Strict typing:</w:t>
      </w:r>
      <w:r>
        <w:t xml:space="preserve"> </w:t>
      </w:r>
      <w:r>
        <w:t xml:space="preserve">All fields have explicit types (float, int, Optional[str]).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Default values:</w:t>
      </w:r>
      <w:r>
        <w:t xml:space="preserve"> </w:t>
      </w:r>
      <w:r>
        <w:t xml:space="preserve">Token fields default to 0, allowing partial metrics.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algorithm-index"/>
    <w:p>
      <w:pPr>
        <w:pStyle w:val="Heading2"/>
      </w:pPr>
      <w:r>
        <w:t xml:space="preserve">Algorithm Index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Algorithm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Sandwich Profiler (Resource Delta)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crew_performance_monitor.py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L27–L123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g</m:t>
                      </m:r>
                      <m:r>
                        <m:t>p</m:t>
                      </m:r>
                      <m:r>
                        <m:t>u</m:t>
                      </m:r>
                    </m:sub>
                  </m:sSub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Usage Parsing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crew_performance_monitor.py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L64–L82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Consensus Quantification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contribution_analyzer.py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L65–L79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acc>
                    <m:accPr>
                      <m:chr m:val="‾"/>
                    </m:accPr>
                    <m:e>
                      <m:r>
                        <m:t>K</m:t>
                      </m:r>
                    </m:e>
                  </m:acc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Job Pipeline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contribution_analyzer.py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L25–L61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Aggregation + Mean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reporting_tool.py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L42–L90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D</m:t>
                      </m:r>
                    </m:e>
                  </m:d>
                  <m:r>
                    <m:rPr>
                      <m:sty m:val="p"/>
                    </m:rPr>
                    <m:t>×</m:t>
                  </m:r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e</m:t>
                      </m:r>
                      <m:r>
                        <m:t>v</m:t>
                      </m:r>
                      <m:r>
                        <m:t>a</m:t>
                      </m:r>
                      <m:r>
                        <m:t>l</m:t>
                      </m:r>
                      <m:r>
                        <m:t>s</m:t>
                      </m:r>
                    </m:e>
                  </m:d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Cross-Report Melt-Pivot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reporting_tool.py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L92–L144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f</m:t>
                      </m:r>
                      <m:r>
                        <m:t>i</m:t>
                      </m:r>
                      <m:r>
                        <m:t>l</m:t>
                      </m:r>
                      <m:r>
                        <m:t>e</m:t>
                      </m:r>
                      <m:r>
                        <m:t>s</m:t>
                      </m:r>
                    </m:e>
                  </m:d>
                  <m:r>
                    <m:rPr>
                      <m:sty m:val="p"/>
                    </m:rPr>
                    <m:t>×</m:t>
                  </m:r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r</m:t>
                      </m:r>
                      <m:r>
                        <m:t>o</m:t>
                      </m:r>
                      <m:r>
                        <m:t>w</m:t>
                      </m:r>
                      <m:r>
                        <m:t>s</m:t>
                      </m:r>
                    </m:e>
                  </m:d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Pydantic Schema Validation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L1–L23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f</m:t>
                      </m:r>
                      <m:r>
                        <m:t>i</m:t>
                      </m:r>
                      <m:r>
                        <m:t>e</m:t>
                      </m:r>
                      <m:r>
                        <m:t>l</m:t>
                      </m:r>
                      <m:r>
                        <m:t>d</m:t>
                      </m:r>
                      <m:r>
                        <m:t>s</m:t>
                      </m:r>
                    </m:e>
                  </m:d>
                </m:e>
              </m:d>
            </m:oMath>
          </w:p>
        </w:tc>
      </w:tr>
    </w:tbl>
    <w:p>
      <w:r>
        <w:pict>
          <v:rect style="width:0;height:1.5pt" o:hralign="center" o:hrstd="t" o:hr="t"/>
        </w:pict>
      </w:r>
    </w:p>
    <w:bookmarkEnd w:id="95"/>
    <w:bookmarkEnd w:id="96"/>
    <w:bookmarkStart w:id="113" w:name="X4a76641c785558a76d099d36228288300c1e94c"/>
    <w:p>
      <w:pPr>
        <w:pStyle w:val="Heading1"/>
      </w:pPr>
      <w:r>
        <w:t xml:space="preserve">Crew Monitor: Academic Contribution Analysis</w:t>
      </w:r>
    </w:p>
    <w:bookmarkStart w:id="97" w:name="novelty-classification"/>
    <w:p>
      <w:pPr>
        <w:pStyle w:val="Heading2"/>
      </w:pPr>
      <w:r>
        <w:t xml:space="preserve">Novelty Classification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MODERATE</w:t>
      </w:r>
      <w:r>
        <w:br/>
      </w:r>
      <w:r>
        <w:rPr>
          <w:bCs/>
          <w:b/>
        </w:rPr>
        <w:t xml:space="preserve">Confidence:</w:t>
      </w:r>
      <w:r>
        <w:t xml:space="preserve"> </w:t>
      </w:r>
      <w:r>
        <w:t xml:space="preserve">HIGH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crew_monitor</w:t>
      </w:r>
      <w:r>
        <w:t xml:space="preserve"> </w:t>
      </w:r>
      <w:r>
        <w:t xml:space="preserve">module makes two primary and two supplementary contributions: a</w:t>
      </w:r>
      <w:r>
        <w:t xml:space="preserve"> </w:t>
      </w:r>
      <w:r>
        <w:rPr>
          <w:bCs/>
          <w:b/>
        </w:rPr>
        <w:t xml:space="preserve">Feature Consensus Metric</w:t>
      </w:r>
      <w:r>
        <w:t xml:space="preserve"> </w:t>
      </w:r>
      <w:r>
        <w:t xml:space="preserve">for quantifying multi-agent output reliability,</w:t>
      </w:r>
      <w:r>
        <w:t xml:space="preserve"> </w:t>
      </w:r>
      <w:r>
        <w:rPr>
          <w:bCs/>
          <w:b/>
        </w:rPr>
        <w:t xml:space="preserve">integrated resource-token profiling</w:t>
      </w:r>
      <w:r>
        <w:t xml:space="preserve"> </w:t>
      </w:r>
      <w:r>
        <w:t xml:space="preserve">bridging physical and logical observability,</w:t>
      </w:r>
      <w:r>
        <w:t xml:space="preserve"> </w:t>
      </w:r>
      <w:r>
        <w:rPr>
          <w:bCs/>
          <w:b/>
        </w:rPr>
        <w:t xml:space="preserve">config-driven batch analysis pipelines</w:t>
      </w:r>
      <w:r>
        <w:t xml:space="preserve">, and</w:t>
      </w:r>
      <w:r>
        <w:t xml:space="preserve"> </w:t>
      </w:r>
      <w:r>
        <w:rPr>
          <w:bCs/>
          <w:b/>
        </w:rPr>
        <w:t xml:space="preserve">cross-report pivot aggregation</w:t>
      </w:r>
      <w:r>
        <w:t xml:space="preserve"> </w:t>
      </w:r>
      <w:r>
        <w:t xml:space="preserve">for multi-dimensional comparison.</w:t>
      </w:r>
    </w:p>
    <w:p>
      <w:r>
        <w:pict>
          <v:rect style="width:0;height:1.5pt" o:hralign="center" o:hrstd="t" o:hr="t"/>
        </w:pict>
      </w:r>
    </w:p>
    <w:bookmarkEnd w:id="97"/>
    <w:bookmarkStart w:id="98" w:name="X0bc8404e47ed78fee46e8aac3fcd643892175a9"/>
    <w:p>
      <w:pPr>
        <w:pStyle w:val="Heading2"/>
      </w:pPr>
      <w:r>
        <w:t xml:space="preserve">Contribution 1: Multi-Agent Feature Consensus Metric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Methodological Innovation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Novelty Level:</w:t>
      </w:r>
      <w:r>
        <w:t xml:space="preserve"> </w:t>
      </w:r>
      <w:r>
        <w:t xml:space="preserve">⭐⭐⭐ (Moderate-High)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Claim:</w:t>
      </w:r>
      <w:r>
        <w:t xml:space="preserve"> </w:t>
      </w:r>
      <w:r>
        <w:t xml:space="preserve">A quantitative metric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</m:e>
        </m:d>
        <m:r>
          <m:rPr>
            <m:sty m:val="p"/>
          </m:rPr>
          <m:t>=</m:t>
        </m:r>
        <m:d>
          <m:dPr>
            <m:begChr m:val="|"/>
            <m:endChr m:val="|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F</m:t>
                </m:r>
              </m:sub>
            </m:sSub>
          </m:e>
        </m:d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×</m:t>
        </m:r>
        <m:r>
          <m:t>100</m:t>
        </m:r>
      </m:oMath>
      <w:r>
        <w:t xml:space="preserve"> </w:t>
      </w:r>
      <w:r>
        <w:t xml:space="preserve">that measures the reliability of agent-generated features based on population agreement. This moves beyond qualitative "hallucination checks" to a</w:t>
      </w:r>
      <w:r>
        <w:t xml:space="preserve"> </w:t>
      </w:r>
      <w:r>
        <w:rPr>
          <w:bCs/>
          <w:b/>
        </w:rPr>
        <w:t xml:space="preserve">statistical measure of feature confidence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Evidence:</w:t>
      </w:r>
    </w:p>
    <w:p>
      <w:pPr>
        <w:numPr>
          <w:ilvl w:val="1"/>
          <w:numId w:val="1024"/>
        </w:numPr>
        <w:pStyle w:val="Compact"/>
      </w:pPr>
      <w:hyperlink r:id="rId50">
        <w:r>
          <w:rPr>
            <w:rStyle w:val="Hyperlink"/>
          </w:rPr>
          <w:t xml:space="preserve">ContributionAnalyzer._calculate_feature_contribution()</w:t>
        </w:r>
      </w:hyperlink>
    </w:p>
    <w:p>
      <w:pPr>
        <w:numPr>
          <w:ilvl w:val="1"/>
          <w:numId w:val="1024"/>
        </w:numPr>
        <w:pStyle w:val="Compact"/>
      </w:pPr>
      <w:r>
        <w:t xml:space="preserve">Consensus formula with 4-tier interpretation in Mathematics §3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Differentiation:</w:t>
      </w:r>
    </w:p>
    <w:p>
      <w:pPr>
        <w:numPr>
          <w:ilvl w:val="1"/>
          <w:numId w:val="1025"/>
        </w:numPr>
        <w:pStyle w:val="Compact"/>
      </w:pPr>
      <w:r>
        <w:rPr>
          <w:bCs/>
          <w:b/>
        </w:rPr>
        <w:t xml:space="preserve">LangChain/AutoGen:</w:t>
      </w:r>
      <w:r>
        <w:t xml:space="preserve"> </w:t>
      </w:r>
      <w:r>
        <w:t xml:space="preserve">No built-in consensus measurement for multi-agent outputs.</w:t>
      </w:r>
    </w:p>
    <w:p>
      <w:pPr>
        <w:numPr>
          <w:ilvl w:val="1"/>
          <w:numId w:val="1025"/>
        </w:numPr>
        <w:pStyle w:val="Compact"/>
      </w:pPr>
      <w:r>
        <w:rPr>
          <w:bCs/>
          <w:b/>
        </w:rPr>
        <w:t xml:space="preserve">CrewAI:</w:t>
      </w:r>
      <w:r>
        <w:t xml:space="preserve"> </w:t>
      </w:r>
      <w:r>
        <w:t xml:space="preserve">No mechanism to compare outputs from multiple LLM runs.</w:t>
      </w:r>
    </w:p>
    <w:p>
      <w:pPr>
        <w:numPr>
          <w:ilvl w:val="1"/>
          <w:numId w:val="1025"/>
        </w:numPr>
        <w:pStyle w:val="Compact"/>
      </w:pPr>
      <w:r>
        <w:rPr>
          <w:bCs/>
          <w:b/>
        </w:rPr>
        <w:t xml:space="preserve">Amsha:</w:t>
      </w:r>
      <w:r>
        <w:t xml:space="preserve"> </w:t>
      </w:r>
      <w:r>
        <w:t xml:space="preserve">Treats multi-agent agreement as a</w:t>
      </w:r>
      <w:r>
        <w:t xml:space="preserve"> </w:t>
      </w:r>
      <w:r>
        <w:rPr>
          <w:bCs/>
          <w:b/>
        </w:rPr>
        <w:t xml:space="preserve">first-class quality signal</w:t>
      </w:r>
      <w:r>
        <w:t xml:space="preserve"> </w:t>
      </w:r>
      <w:r>
        <w:t xml:space="preserve">— if 5/5 agents mention Feature X, confidence is 100%.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Scientific Impact:</w:t>
      </w:r>
      <w:r>
        <w:t xml:space="preserve"> </w:t>
      </w:r>
      <w:r>
        <w:t xml:space="preserve">Provides a proxy for ground-truth accuracy in domains where labeled data is unavailable. The consensus metric can serve as an unsupervised quality indicator.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Publication Angle:</w:t>
      </w:r>
      <w:r>
        <w:t xml:space="preserve"> </w:t>
      </w:r>
      <w:r>
        <w:rPr>
          <w:iCs/>
          <w:i/>
        </w:rPr>
        <w:t xml:space="preserve">"Quantifying Confidence in Black-Box Agent Systems: A Consensus-Based Approach"</w:t>
      </w:r>
    </w:p>
    <w:p>
      <w:r>
        <w:pict>
          <v:rect style="width:0;height:1.5pt" o:hralign="center" o:hrstd="t" o:hr="t"/>
        </w:pict>
      </w:r>
    </w:p>
    <w:bookmarkEnd w:id="98"/>
    <w:bookmarkStart w:id="99" w:name="X01af679fc6d112b770a4ff9e214ed178502b310"/>
    <w:p>
      <w:pPr>
        <w:pStyle w:val="Heading2"/>
      </w:pPr>
      <w:r>
        <w:t xml:space="preserve">Contribution 2: Integrated Resource-Token Profiling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Empirical Tooling / Engineering Innovation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Novelty Level:</w:t>
      </w:r>
      <w:r>
        <w:t xml:space="preserve"> </w:t>
      </w:r>
      <w:r>
        <w:t xml:space="preserve">⭐⭐⭐ (Moderate-High)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Claim:</w:t>
      </w:r>
      <w:r>
        <w:t xml:space="preserve"> </w:t>
      </w:r>
      <w:r>
        <w:t xml:space="preserve">Simultaneous tracking of</w:t>
      </w:r>
      <w:r>
        <w:t xml:space="preserve"> </w:t>
      </w:r>
      <w:r>
        <w:rPr>
          <w:bCs/>
          <w:b/>
        </w:rPr>
        <w:t xml:space="preserve">physical resources</w:t>
      </w:r>
      <w:r>
        <w:t xml:space="preserve"> </w:t>
      </w:r>
      <w:r>
        <w:t xml:space="preserve">(CPU%, RAM MB, GPU VRAM, GPU Utilization) and</w:t>
      </w:r>
      <w:r>
        <w:t xml:space="preserve"> </w:t>
      </w:r>
      <w:r>
        <w:rPr>
          <w:bCs/>
          <w:b/>
        </w:rPr>
        <w:t xml:space="preserve">logical units</w:t>
      </w:r>
      <w:r>
        <w:t xml:space="preserve"> </w:t>
      </w:r>
      <w:r>
        <w:t xml:space="preserve">(prompt tokens, completion tokens, total tokens) in a single monitoring session, enabling cross-dimensional analysis like "Cost Per Feature" and "VRAM Per Token".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Evidence:</w:t>
      </w:r>
    </w:p>
    <w:p>
      <w:pPr>
        <w:numPr>
          <w:ilvl w:val="1"/>
          <w:numId w:val="1027"/>
        </w:numPr>
        <w:pStyle w:val="Compact"/>
      </w:pPr>
      <w:hyperlink r:id="rId34">
        <w:r>
          <w:rPr>
            <w:rStyle w:val="Hyperlink"/>
          </w:rPr>
          <w:t xml:space="preserve">CrewPerformanceMonitor</w:t>
        </w:r>
      </w:hyperlink>
      <w:r>
        <w:t xml:space="preserve"> </w:t>
      </w:r>
      <w:r>
        <w:t xml:space="preserve">— Full class</w:t>
      </w:r>
    </w:p>
    <w:p>
      <w:pPr>
        <w:numPr>
          <w:ilvl w:val="1"/>
          <w:numId w:val="1027"/>
        </w:numPr>
        <w:pStyle w:val="Compact"/>
      </w:pPr>
      <w:hyperlink r:id="rId45">
        <w:r>
          <w:rPr>
            <w:rStyle w:val="Hyperlink"/>
          </w:rPr>
          <w:t xml:space="preserve">PerformanceMetrics schema</w:t>
        </w:r>
      </w:hyperlink>
      <w:r>
        <w:t xml:space="preserve"> </w:t>
      </w:r>
      <w:r>
        <w:t xml:space="preserve">— Typed output</w:t>
      </w:r>
    </w:p>
    <w:p>
      <w:pPr>
        <w:numPr>
          <w:ilvl w:val="1"/>
          <w:numId w:val="1027"/>
        </w:numPr>
        <w:pStyle w:val="Compact"/>
      </w:pPr>
      <w:r>
        <w:t xml:space="preserve">Sandwich profiler formalized in Mathematics §1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Differentiation:</w:t>
      </w:r>
    </w:p>
    <w:p>
      <w:pPr>
        <w:numPr>
          <w:ilvl w:val="1"/>
          <w:numId w:val="1028"/>
        </w:numPr>
        <w:pStyle w:val="Compact"/>
      </w:pPr>
      <w:r>
        <w:rPr>
          <w:bCs/>
          <w:b/>
        </w:rPr>
        <w:t xml:space="preserve">MLflow / Weights &amp; Biases:</w:t>
      </w:r>
      <w:r>
        <w:t xml:space="preserve"> </w:t>
      </w:r>
      <w:r>
        <w:t xml:space="preserve">Track metrics at training time, not inference-time agent execution.</w:t>
      </w:r>
    </w:p>
    <w:p>
      <w:pPr>
        <w:numPr>
          <w:ilvl w:val="1"/>
          <w:numId w:val="1028"/>
        </w:numPr>
        <w:pStyle w:val="Compact"/>
      </w:pPr>
      <w:r>
        <w:rPr>
          <w:bCs/>
          <w:b/>
        </w:rPr>
        <w:t xml:space="preserve">CrewAI built-in:</w:t>
      </w:r>
      <w:r>
        <w:t xml:space="preserve"> </w:t>
      </w:r>
      <w:r>
        <w:t xml:space="preserve">Provides token counts only, no physical resource tracking.</w:t>
      </w:r>
    </w:p>
    <w:p>
      <w:pPr>
        <w:numPr>
          <w:ilvl w:val="1"/>
          <w:numId w:val="1028"/>
        </w:numPr>
        <w:pStyle w:val="Compact"/>
      </w:pPr>
      <w:r>
        <w:rPr>
          <w:bCs/>
          <w:b/>
        </w:rPr>
        <w:t xml:space="preserve">Amsha:</w:t>
      </w:r>
      <w:r>
        <w:t xml:space="preserve"> </w:t>
      </w:r>
      <w:r>
        <w:t xml:space="preserve">Bridges</w:t>
      </w:r>
      <w:r>
        <w:t xml:space="preserve"> </w:t>
      </w:r>
      <w:r>
        <w:rPr>
          <w:bCs/>
          <w:b/>
        </w:rPr>
        <w:t xml:space="preserve">physical and logical</w:t>
      </w:r>
      <w:r>
        <w:t xml:space="preserve"> </w:t>
      </w:r>
      <w:r>
        <w:t xml:space="preserve">observability in a single profiler with GPU graceful degradation.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Enabled Analyses: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Ind w:w="720" w:type="dxa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Cross-Dimensional 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Tokens per Second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Δ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Inference throughput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VRAM per kToken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Δ</m:t>
                  </m:r>
                </m:e>
                <m:sub>
                  <m:r>
                    <m:t>v</m:t>
                  </m:r>
                  <m:r>
                    <m:t>r</m:t>
                  </m:r>
                  <m:r>
                    <m:t>a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/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t</m:t>
                      </m:r>
                      <m:r>
                        <m:t>o</m:t>
                      </m:r>
                      <m:r>
                        <m:t>t</m:t>
                      </m:r>
                      <m:r>
                        <m:t>a</m:t>
                      </m:r>
                      <m:r>
                        <m:t>l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1000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Memory efficiency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per Feature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Δ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×</m:t>
              </m:r>
              <m:r>
                <m:t>c</m:t>
              </m:r>
              <m:r>
                <m:t>o</m:t>
              </m:r>
              <m:r>
                <m:t>s</m:t>
              </m:r>
              <m:r>
                <m:t>t</m:t>
              </m:r>
              <m:r>
                <m:rPr>
                  <m:sty m:val="p"/>
                </m:rPr>
                <m:t>_</m:t>
              </m:r>
              <m:r>
                <m:t>r</m:t>
              </m:r>
              <m:r>
                <m:t>a</m:t>
              </m:r>
              <m:r>
                <m:t>t</m:t>
              </m:r>
              <m:r>
                <m:t>e</m:t>
              </m:r>
              <m:r>
                <m:rPr>
                  <m:sty m:val="p"/>
                </m:rPr>
                <m:t>/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f</m:t>
                  </m:r>
                  <m:r>
                    <m:t>e</m:t>
                  </m:r>
                  <m:r>
                    <m:t>a</m:t>
                  </m:r>
                  <m:r>
                    <m:t>t</m:t>
                  </m:r>
                  <m:r>
                    <m:t>u</m:t>
                  </m:r>
                  <m:r>
                    <m:t>r</m:t>
                  </m:r>
                  <m:r>
                    <m:t>e</m:t>
                  </m:r>
                  <m:r>
                    <m:t>s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Economic efficiency</w:t>
            </w:r>
          </w:p>
        </w:tc>
      </w:tr>
    </w:tbl>
    <w:p>
      <w:pPr>
        <w:numPr>
          <w:ilvl w:val="0"/>
          <w:numId w:val="1026"/>
        </w:numPr>
      </w:pPr>
      <w:r>
        <w:rPr>
          <w:bCs/>
          <w:b/>
        </w:rPr>
        <w:t xml:space="preserve">Publication Angle:</w:t>
      </w:r>
      <w:r>
        <w:t xml:space="preserve"> </w:t>
      </w:r>
      <w:r>
        <w:rPr>
          <w:iCs/>
          <w:i/>
        </w:rPr>
        <w:t xml:space="preserve">"Physical-Logical Observability for Multi-Agent LLM Systems"</w:t>
      </w:r>
    </w:p>
    <w:p>
      <w:r>
        <w:pict>
          <v:rect style="width:0;height:1.5pt" o:hralign="center" o:hrstd="t" o:hr="t"/>
        </w:pict>
      </w:r>
    </w:p>
    <w:bookmarkEnd w:id="99"/>
    <w:bookmarkStart w:id="101" w:name="Xf94959986099d153141782f132c731049c5ae61"/>
    <w:p>
      <w:pPr>
        <w:pStyle w:val="Heading2"/>
      </w:pPr>
      <w:r>
        <w:t xml:space="preserve">Contribution 3: Config-Driven Batch Analysis Pipeline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Engineering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Novelty Level:</w:t>
      </w:r>
      <w:r>
        <w:t xml:space="preserve"> </w:t>
      </w:r>
      <w:r>
        <w:t xml:space="preserve">⭐⭐ (Moderate)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Claim:</w:t>
      </w:r>
      <w:r>
        <w:t xml:space="preserve"> </w:t>
      </w:r>
      <w:r>
        <w:t xml:space="preserve">Both</w:t>
      </w:r>
      <w:r>
        <w:t xml:space="preserve"> </w:t>
      </w:r>
      <w:r>
        <w:rPr>
          <w:rStyle w:val="VerbatimChar"/>
        </w:rPr>
        <w:t xml:space="preserve">ContributionAnalyzer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ReportingTool</w:t>
      </w:r>
      <w:r>
        <w:t xml:space="preserve"> </w:t>
      </w:r>
      <w:r>
        <w:t xml:space="preserve">are</w:t>
      </w:r>
      <w:r>
        <w:t xml:space="preserve"> </w:t>
      </w:r>
      <w:r>
        <w:rPr>
          <w:bCs/>
          <w:b/>
        </w:rPr>
        <w:t xml:space="preserve">entirely config-driven</w:t>
      </w:r>
      <w:r>
        <w:t xml:space="preserve"> </w:t>
      </w:r>
      <w:r>
        <w:t xml:space="preserve">— all input paths, output paths, keys, and options are specified in YAML. Adding new analysis jobs requires</w:t>
      </w:r>
      <w:r>
        <w:t xml:space="preserve"> </w:t>
      </w:r>
      <w:r>
        <w:rPr>
          <w:bCs/>
          <w:b/>
        </w:rPr>
        <w:t xml:space="preserve">zero code changes</w:t>
      </w:r>
      <w:r>
        <w:t xml:space="preserve">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Evidence:</w:t>
      </w:r>
    </w:p>
    <w:p>
      <w:pPr>
        <w:numPr>
          <w:ilvl w:val="1"/>
          <w:numId w:val="1030"/>
        </w:numPr>
        <w:pStyle w:val="Compact"/>
      </w:pPr>
      <w:hyperlink r:id="rId38">
        <w:r>
          <w:rPr>
            <w:rStyle w:val="Hyperlink"/>
          </w:rPr>
          <w:t xml:space="preserve">ContributionAnalyzer.__init__(config_path)</w:t>
        </w:r>
      </w:hyperlink>
    </w:p>
    <w:p>
      <w:pPr>
        <w:numPr>
          <w:ilvl w:val="1"/>
          <w:numId w:val="1030"/>
        </w:numPr>
        <w:pStyle w:val="Compact"/>
      </w:pPr>
      <w:hyperlink r:id="rId100">
        <w:r>
          <w:rPr>
            <w:rStyle w:val="Hyperlink"/>
          </w:rPr>
          <w:t xml:space="preserve">ReportingTool.__init__(config_path)</w:t>
        </w:r>
      </w:hyperlink>
    </w:p>
    <w:p>
      <w:pPr>
        <w:numPr>
          <w:ilvl w:val="1"/>
          <w:numId w:val="1030"/>
        </w:numPr>
        <w:pStyle w:val="Compact"/>
      </w:pPr>
      <w:r>
        <w:t xml:space="preserve">Batch pipeline formalized in Mathematics §4</w:t>
      </w:r>
    </w:p>
    <w:p>
      <w:r>
        <w:pict>
          <v:rect style="width:0;height:1.5pt" o:hralign="center" o:hrstd="t" o:hr="t"/>
        </w:pict>
      </w:r>
    </w:p>
    <w:bookmarkEnd w:id="101"/>
    <w:bookmarkStart w:id="103" w:name="Xfe70ac0e5c6736d1a23bfef2d345c0840d1d117"/>
    <w:p>
      <w:pPr>
        <w:pStyle w:val="Heading2"/>
      </w:pPr>
      <w:r>
        <w:t xml:space="preserve">Contribution 4: Cross-Report Pivot Aggregation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Engineering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Novelty Level:</w:t>
      </w:r>
      <w:r>
        <w:t xml:space="preserve"> </w:t>
      </w:r>
      <w:r>
        <w:t xml:space="preserve">⭐⭐ (Moderate)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Claim: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ReportingTool._combine_reports()</w:t>
      </w:r>
      <w:r>
        <w:t xml:space="preserve"> </w:t>
      </w:r>
      <w:r>
        <w:t xml:space="preserve">method implements a</w:t>
      </w:r>
      <w:r>
        <w:t xml:space="preserve"> </w:t>
      </w:r>
      <w:r>
        <w:rPr>
          <w:bCs/>
          <w:b/>
        </w:rPr>
        <w:t xml:space="preserve">melt-pivot transformation</w:t>
      </w:r>
      <w:r>
        <w:t xml:space="preserve"> </w:t>
      </w:r>
      <w:r>
        <w:t xml:space="preserve">that converts multiple single-dimension Excel reports into a multi-dimensional cross-report matrix indexed by Feature × (Source Report, Metric).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Evidence:</w:t>
      </w:r>
    </w:p>
    <w:p>
      <w:pPr>
        <w:numPr>
          <w:ilvl w:val="1"/>
          <w:numId w:val="1032"/>
        </w:numPr>
        <w:pStyle w:val="Compact"/>
      </w:pPr>
      <w:hyperlink r:id="rId102">
        <w:r>
          <w:rPr>
            <w:rStyle w:val="Hyperlink"/>
          </w:rPr>
          <w:t xml:space="preserve">ReportingTool._combine_reports()</w:t>
        </w:r>
      </w:hyperlink>
    </w:p>
    <w:p>
      <w:pPr>
        <w:numPr>
          <w:ilvl w:val="1"/>
          <w:numId w:val="1032"/>
        </w:numPr>
        <w:pStyle w:val="Compact"/>
      </w:pPr>
      <w:r>
        <w:t xml:space="preserve">Melt-pivot formalized in Mathematics §5</w:t>
      </w:r>
    </w:p>
    <w:p>
      <w:r>
        <w:pict>
          <v:rect style="width:0;height:1.5pt" o:hralign="center" o:hrstd="t" o:hr="t"/>
        </w:pict>
      </w:r>
    </w:p>
    <w:bookmarkEnd w:id="103"/>
    <w:bookmarkStart w:id="108" w:name="suggested-empirical-studies"/>
    <w:p>
      <w:pPr>
        <w:pStyle w:val="Heading2"/>
      </w:pPr>
      <w:r>
        <w:t xml:space="preserve">Suggested Empirical Studies</w:t>
      </w:r>
    </w:p>
    <w:bookmarkStart w:id="104" w:name="study-1-consensus-accuracy-correlation"/>
    <w:p>
      <w:pPr>
        <w:pStyle w:val="Heading3"/>
      </w:pPr>
      <w:r>
        <w:t xml:space="preserve">Study 1: Consensus-Accuracy Correlation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Experiment:</w:t>
      </w:r>
      <w:r>
        <w:t xml:space="preserve"> </w:t>
      </w:r>
      <w:r>
        <w:t xml:space="preserve">Run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</m:oMath>
      <w:r>
        <w:t xml:space="preserve"> </w:t>
      </w:r>
      <w:r>
        <w:t xml:space="preserve">agents on tasks with known ground truths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Method:</w:t>
      </w:r>
      <w:r>
        <w:t xml:space="preserve"> </w:t>
      </w:r>
      <w:r>
        <w:t xml:space="preserve">Measure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</m:e>
        </m:d>
      </m:oMath>
      <w:r>
        <w:t xml:space="preserve"> </w:t>
      </w:r>
      <w:r>
        <w:t xml:space="preserve">for each feature, correlate with accuracy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Hypothesis:</w:t>
      </w:r>
      <w:r>
        <w:t xml:space="preserve"> </w:t>
      </w:r>
      <w:r>
        <w:t xml:space="preserve">Higher consensus correlates with higher accuracy, with diminishing returns above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Validates:</w:t>
      </w:r>
      <w:r>
        <w:t xml:space="preserve"> </w:t>
      </w:r>
      <w:r>
        <w:t xml:space="preserve">Contribution 1</w:t>
      </w:r>
    </w:p>
    <w:bookmarkEnd w:id="104"/>
    <w:bookmarkStart w:id="105" w:name="study-2-observer-effect-quantification"/>
    <w:p>
      <w:pPr>
        <w:pStyle w:val="Heading3"/>
      </w:pPr>
      <w:r>
        <w:t xml:space="preserve">Study 2: Observer Effect Quantification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Experiment:</w:t>
      </w:r>
      <w:r>
        <w:t xml:space="preserve"> </w:t>
      </w:r>
      <w:r>
        <w:t xml:space="preserve">Run identical crews with and without</w:t>
      </w:r>
      <w:r>
        <w:t xml:space="preserve"> </w:t>
      </w:r>
      <w:r>
        <w:rPr>
          <w:rStyle w:val="VerbatimChar"/>
        </w:rPr>
        <w:t xml:space="preserve">CrewPerformanceMonitor</w:t>
      </w:r>
      <w:r>
        <w:t xml:space="preserve"> </w:t>
      </w:r>
      <w:r>
        <w:t xml:space="preserve">attached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Method:</w:t>
      </w:r>
      <w:r>
        <w:t xml:space="preserve"> </w:t>
      </w:r>
      <w:r>
        <w:t xml:space="preserve">Measure</w:t>
      </w:r>
      <w:r>
        <w:t xml:space="preserve"> </w:t>
      </w:r>
      <m:oMath>
        <m:sSub>
          <m:e>
            <m:r>
              <m:t>Δ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(execution time) for both conditions, compute overhead percentage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Hypothesis:</w:t>
      </w:r>
      <w:r>
        <w:t xml:space="preserve"> </w:t>
      </w:r>
      <w:r>
        <w:t xml:space="preserve">Monitoring overhead is &lt; 1% of total execution time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Validates:</w:t>
      </w:r>
      <w:r>
        <w:t xml:space="preserve"> </w:t>
      </w:r>
      <w:r>
        <w:t xml:space="preserve">Contribution 2</w:t>
      </w:r>
    </w:p>
    <w:bookmarkEnd w:id="105"/>
    <w:bookmarkStart w:id="106" w:name="Xe7482a7a63b640e83a25cf4839f49af15d01d3f"/>
    <w:p>
      <w:pPr>
        <w:pStyle w:val="Heading3"/>
      </w:pPr>
      <w:r>
        <w:t xml:space="preserve">Study 3: Multi-Provider Resource Comparison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Experiment:</w:t>
      </w:r>
      <w:r>
        <w:t xml:space="preserve"> </w:t>
      </w:r>
      <w:r>
        <w:t xml:space="preserve">Profile the same workflow across 4 providers (Gemini, GPT-4, Llama-3-Local, Phi-4)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Method: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CrewPerformanceMonitor</w:t>
      </w:r>
      <w:r>
        <w:t xml:space="preserve"> </w:t>
      </w:r>
      <w:r>
        <w:t xml:space="preserve">to measure VRAM, RAM, Tokens, and Time per provider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Hypothesis:</w:t>
      </w:r>
      <w:r>
        <w:t xml:space="preserve"> </w:t>
      </w:r>
      <w:r>
        <w:t xml:space="preserve">Local models use 3–10× more VRAM per token than cloud models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Validates:</w:t>
      </w:r>
      <w:r>
        <w:t xml:space="preserve"> </w:t>
      </w:r>
      <w:r>
        <w:t xml:space="preserve">Contribution 2</w:t>
      </w:r>
    </w:p>
    <w:bookmarkEnd w:id="106"/>
    <w:bookmarkStart w:id="107" w:name="study-4-consensus-scaling-law"/>
    <w:p>
      <w:pPr>
        <w:pStyle w:val="Heading3"/>
      </w:pPr>
      <w:r>
        <w:t xml:space="preserve">Study 4: Consensus Scaling Law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Experiment:</w:t>
      </w:r>
      <w:r>
        <w:t xml:space="preserve"> </w:t>
      </w:r>
      <w:r>
        <w:t xml:space="preserve">Vary</w:t>
      </w:r>
      <w:r>
        <w:t xml:space="preserve"> </w:t>
      </w:r>
      <m:oMath>
        <m:sSub>
          <m:e>
            <m:r>
              <m:t>N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from 1 to 10, measure consensus convergence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Method:</w:t>
      </w:r>
      <w:r>
        <w:t xml:space="preserve"> </w:t>
      </w:r>
      <w:r>
        <w:t xml:space="preserve">Track when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</m:e>
        </m:d>
      </m:oMath>
      <w:r>
        <w:t xml:space="preserve"> </w:t>
      </w:r>
      <w:r>
        <w:t xml:space="preserve">stabilizes for a fixed set of features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Hypothesis:</w:t>
      </w:r>
      <w:r>
        <w:t xml:space="preserve"> </w:t>
      </w:r>
      <w:r>
        <w:t xml:space="preserve">Consensus converges at</w:t>
      </w:r>
      <w:r>
        <w:t xml:space="preserve"> </w:t>
      </w:r>
      <m:oMath>
        <m:r>
          <m:t>N</m:t>
        </m:r>
        <m:r>
          <m:rPr>
            <m:sty m:val="p"/>
          </m:rPr>
          <m:t>≈</m:t>
        </m:r>
        <m:r>
          <m:t>5</m:t>
        </m:r>
      </m:oMath>
      <w:r>
        <w:t xml:space="preserve"> </w:t>
      </w:r>
      <w:r>
        <w:t xml:space="preserve">for most feature types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Validates:</w:t>
      </w:r>
      <w:r>
        <w:t xml:space="preserve"> </w:t>
      </w:r>
      <w:r>
        <w:t xml:space="preserve">Contributions 1 &amp; 3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1" w:name="publication-strategy"/>
    <w:p>
      <w:pPr>
        <w:pStyle w:val="Heading2"/>
      </w:pPr>
      <w:r>
        <w:t xml:space="preserve">Publication Strategy</w:t>
      </w:r>
    </w:p>
    <w:bookmarkStart w:id="109" w:name="recommended-paper-titles"/>
    <w:p>
      <w:pPr>
        <w:pStyle w:val="Heading3"/>
      </w:pPr>
      <w:r>
        <w:t xml:space="preserve">Recommended Paper Titles</w:t>
      </w:r>
    </w:p>
    <w:p>
      <w:pPr>
        <w:numPr>
          <w:ilvl w:val="0"/>
          <w:numId w:val="1037"/>
        </w:numPr>
        <w:pStyle w:val="Compact"/>
      </w:pPr>
      <w:r>
        <w:rPr>
          <w:iCs/>
          <w:i/>
        </w:rPr>
        <w:t xml:space="preserve">"Consensus-Based Confidence in Multi-Agent AI: Quantifying Feature Reliability Without Ground Truth"</w:t>
      </w:r>
    </w:p>
    <w:p>
      <w:pPr>
        <w:numPr>
          <w:ilvl w:val="0"/>
          <w:numId w:val="1037"/>
        </w:numPr>
        <w:pStyle w:val="Compact"/>
      </w:pPr>
      <w:r>
        <w:rPr>
          <w:iCs/>
          <w:i/>
        </w:rPr>
        <w:t xml:space="preserve">"Physical-Logical Observability: A Unified Profiling Framework for LLM Agent Systems"</w:t>
      </w:r>
    </w:p>
    <w:p>
      <w:pPr>
        <w:numPr>
          <w:ilvl w:val="0"/>
          <w:numId w:val="1037"/>
        </w:numPr>
        <w:pStyle w:val="Compact"/>
      </w:pPr>
      <w:r>
        <w:rPr>
          <w:iCs/>
          <w:i/>
        </w:rPr>
        <w:t xml:space="preserve">"The Observer Effect in Agent Monitoring: Balancing Measurement with Performance"</w:t>
      </w:r>
    </w:p>
    <w:bookmarkEnd w:id="109"/>
    <w:bookmarkStart w:id="110" w:name="target-venues"/>
    <w:p>
      <w:pPr>
        <w:pStyle w:val="Heading3"/>
      </w:pPr>
      <w:r>
        <w:t xml:space="preserve">Target Venues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Journal:</w:t>
      </w:r>
      <w:r>
        <w:t xml:space="preserve"> </w:t>
      </w:r>
      <w:r>
        <w:t xml:space="preserve">ACM Transactions on Intelligent Systems and Technology (TIST) — AI systems focus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Conference:</w:t>
      </w:r>
      <w:r>
        <w:t xml:space="preserve"> </w:t>
      </w:r>
      <w:r>
        <w:t xml:space="preserve">AAAI (Agent track) — Consensus methodology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Workshop:</w:t>
      </w:r>
      <w:r>
        <w:t xml:space="preserve"> </w:t>
      </w:r>
      <w:r>
        <w:t xml:space="preserve">MLSys — Systems profiling contribution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2" w:name="novelty-summary-matrix"/>
    <w:p>
      <w:pPr>
        <w:pStyle w:val="Heading2"/>
      </w:pPr>
      <w:r>
        <w:t xml:space="preserve">Novelty Summary Matrix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Novelty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Consensus Metric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Methodological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Mathematics 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Integrated Resource-Token Profiling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Empirical Tooling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Mathematics §1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Config-Driven Batch Pipeline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Mathematics §4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Cross-Report Pivot Aggregation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Mathematics §5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2"/>
    <w:bookmarkEnd w:id="113"/>
    <w:bookmarkStart w:id="122" w:name="crew-monitor-module-analysis-summary"/>
    <w:p>
      <w:pPr>
        <w:pStyle w:val="Heading1"/>
      </w:pPr>
      <w:r>
        <w:t xml:space="preserve">Crew Monitor: Module Analysis Summary</w:t>
      </w:r>
    </w:p>
    <w:bookmarkStart w:id="114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crew_monitor</w:t>
      </w:r>
      <w:r>
        <w:t xml:space="preserve"> </w:t>
      </w:r>
      <w:r>
        <w:t xml:space="preserve">module is the</w:t>
      </w:r>
      <w:r>
        <w:t xml:space="preserve"> </w:t>
      </w:r>
      <w:r>
        <w:rPr>
          <w:bCs/>
          <w:b/>
        </w:rPr>
        <w:t xml:space="preserve">scientific instrument</w:t>
      </w:r>
      <w:r>
        <w:t xml:space="preserve"> </w:t>
      </w:r>
      <w:r>
        <w:t xml:space="preserve">of the Amsha framework — it produces all observability data used in the paper's experimental evaluation. With</w:t>
      </w:r>
      <w:r>
        <w:t xml:space="preserve"> </w:t>
      </w:r>
      <w:r>
        <w:rPr>
          <w:bCs/>
          <w:b/>
        </w:rPr>
        <w:t xml:space="preserve">7 Python files</w:t>
      </w:r>
      <w:r>
        <w:t xml:space="preserve"> </w:t>
      </w:r>
      <w:r>
        <w:t xml:space="preserve">across</w:t>
      </w:r>
      <w:r>
        <w:t xml:space="preserve"> </w:t>
      </w:r>
      <w:r>
        <w:rPr>
          <w:bCs/>
          <w:b/>
        </w:rPr>
        <w:t xml:space="preserve">3 sub-packages</w:t>
      </w:r>
      <w:r>
        <w:t xml:space="preserve">, it implements a dual-layer monitoring system:</w:t>
      </w:r>
      <w:r>
        <w:t xml:space="preserve"> </w:t>
      </w:r>
      <w:r>
        <w:rPr>
          <w:bCs/>
          <w:b/>
        </w:rPr>
        <w:t xml:space="preserve">Physical Layer</w:t>
      </w:r>
      <w:r>
        <w:t xml:space="preserve"> </w:t>
      </w:r>
      <w:r>
        <w:t xml:space="preserve">(CPU, RAM, GPU, Token profiling via sandwich pattern) and</w:t>
      </w:r>
      <w:r>
        <w:t xml:space="preserve"> </w:t>
      </w:r>
      <w:r>
        <w:rPr>
          <w:bCs/>
          <w:b/>
        </w:rPr>
        <w:t xml:space="preserve">Logical Layer</w:t>
      </w:r>
      <w:r>
        <w:t xml:space="preserve"> </w:t>
      </w:r>
      <w:r>
        <w:t xml:space="preserve">(feature consensus analysis and cross-report aggregation).</w:t>
      </w:r>
    </w:p>
    <w:p>
      <w:r>
        <w:pict>
          <v:rect style="width:0;height:1.5pt" o:hralign="center" o:hrstd="t" o:hr="t"/>
        </w:pict>
      </w:r>
    </w:p>
    <w:bookmarkEnd w:id="114"/>
    <w:bookmarkStart w:id="119" w:name="key-findings"/>
    <w:p>
      <w:pPr>
        <w:pStyle w:val="Heading2"/>
      </w:pPr>
      <w:r>
        <w:t xml:space="preserve">Key Findings</w:t>
      </w:r>
    </w:p>
    <w:bookmarkStart w:id="115" w:name="X8b104171651f81a5f49470f8fb532aa7380b6ab"/>
    <w:p>
      <w:pPr>
        <w:pStyle w:val="Heading3"/>
      </w:pPr>
      <w:r>
        <w:t xml:space="preserve">1. Mathematical Foundation (7 Algorithms Formalized)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Sandwich Profiler:</w:t>
      </w:r>
      <w:r>
        <w:t xml:space="preserve"> </w:t>
      </w:r>
      <w:r>
        <w:t xml:space="preserve">State delta</w:t>
      </w:r>
      <w:r>
        <w:t xml:space="preserve"> </w:t>
      </w:r>
      <m:oMath>
        <m:r>
          <m:t>Δ</m:t>
        </m:r>
        <m:r>
          <m:t>R</m:t>
        </m:r>
        <m:r>
          <m:rPr>
            <m:sty m:val="p"/>
          </m:rPr>
          <m:t>=</m:t>
        </m:r>
        <m:r>
          <m:t>S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−</m:t>
        </m:r>
        <m:r>
          <m:t>S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 </w:t>
      </w:r>
      <w:r>
        <w:t xml:space="preserve">across CPU/RAM/GPU/Tokens.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Token Parsing:</w:t>
      </w:r>
      <w:r>
        <w:t xml:space="preserve"> </w:t>
      </w:r>
      <w:r>
        <w:t xml:space="preserve">Polymorphic extraction handling both dict and object responses.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Feature Consensus: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</m:e>
        </m:d>
        <m:r>
          <m:rPr>
            <m:sty m:val="p"/>
          </m:rPr>
          <m:t>=</m:t>
        </m:r>
        <m:d>
          <m:dPr>
            <m:begChr m:val="|"/>
            <m:endChr m:val="|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F</m:t>
                </m:r>
              </m:sub>
            </m:sSub>
          </m:e>
        </m:d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×</m:t>
        </m:r>
        <m:r>
          <m:t>100</m:t>
        </m:r>
      </m:oMath>
      <w:r>
        <w:t xml:space="preserve"> </w:t>
      </w:r>
      <w:r>
        <w:t xml:space="preserve">with 4-tier confidence interpretation.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Batch Pipeline:</w:t>
      </w:r>
      <w:r>
        <w:t xml:space="preserve"> </w:t>
      </w:r>
      <w:r>
        <w:t xml:space="preserve">Config-driven sequential job processing with dual export (JSON + Excel).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Report Aggregation:</w:t>
      </w:r>
      <w:r>
        <w:t xml:space="preserve"> </w:t>
      </w:r>
      <w:r>
        <w:t xml:space="preserve">Mean calculation with column reordering.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Cross-Report Pivot:</w:t>
      </w:r>
      <w:r>
        <w:t xml:space="preserve"> </w:t>
      </w:r>
      <w:r>
        <w:t xml:space="preserve">Melt-pivot transformation for multi-dimensional comparison.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Schema Validation:</w:t>
      </w:r>
      <w:r>
        <w:t xml:space="preserve"> </w:t>
      </w:r>
      <w:r>
        <w:t xml:space="preserve">3-model Pydantic hierarchy.</w:t>
      </w:r>
    </w:p>
    <w:bookmarkEnd w:id="115"/>
    <w:bookmarkStart w:id="116" w:name="Xabeeb76cdb7475f44428e2d0e6126001c639855"/>
    <w:p>
      <w:pPr>
        <w:pStyle w:val="Heading3"/>
      </w:pPr>
      <w:r>
        <w:t xml:space="preserve">2. Architecture &amp; Design (7 Patterns, 7 Diagrams)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Patterns:</w:t>
      </w:r>
      <w:r>
        <w:t xml:space="preserve"> </w:t>
      </w:r>
      <w:r>
        <w:t xml:space="preserve">Sandwich Profiler, Graceful Degradation, Polymorphic Extraction, Batch Processor, Configuration Object, ETL Pipeline, Pivot Table.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Diagrams:</w:t>
      </w:r>
      <w:r>
        <w:t xml:space="preserve"> </w:t>
      </w:r>
      <w:r>
        <w:t xml:space="preserve">Layered Architecture, Class, Full Monitoring Lifecycle (4-phase sequence), Contribution Analysis Pipeline, Report Dual Pipeline, Cross-Module Integration.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Cross-Module:</w:t>
      </w:r>
      <w:r>
        <w:t xml:space="preserve"> </w:t>
      </w:r>
      <w:r>
        <w:rPr>
          <w:rStyle w:val="VerbatimChar"/>
        </w:rPr>
        <w:t xml:space="preserve">CrewPerformanceMonitor</w:t>
      </w:r>
      <w:r>
        <w:t xml:space="preserve"> </w:t>
      </w:r>
      <w:r>
        <w:t xml:space="preserve">consumed by both</w:t>
      </w:r>
      <w:r>
        <w:t xml:space="preserve"> </w:t>
      </w:r>
      <w:r>
        <w:rPr>
          <w:rStyle w:val="VerbatimChar"/>
        </w:rPr>
        <w:t xml:space="preserve">crew_forge</w:t>
      </w:r>
      <w:r>
        <w:t xml:space="preserve"> </w:t>
      </w:r>
      <w:r>
        <w:t xml:space="preserve">orchestrators.</w:t>
      </w:r>
    </w:p>
    <w:bookmarkEnd w:id="116"/>
    <w:bookmarkStart w:id="117" w:name="Xbf4f85bf3c6e78f760b14b50caef8d41d8e9c0f"/>
    <w:p>
      <w:pPr>
        <w:pStyle w:val="Heading3"/>
      </w:pPr>
      <w:r>
        <w:t xml:space="preserve">3. Research Gaps (10 Identified)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 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unit tests, no observer effect analysis, no consensus-accuracy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NVIDIA-only GPU, synchronous blocking, unused Pydantic schemas, no statistical significance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memory leak risk, CPU snapshot accuracy, private API usage</w:t>
            </w:r>
          </w:p>
        </w:tc>
      </w:tr>
    </w:tbl>
    <w:p>
      <w:pPr>
        <w:pStyle w:val="BodyText"/>
      </w:pPr>
      <w:r>
        <w:rPr>
          <w:bCs/>
          <w:b/>
        </w:rPr>
        <w:t xml:space="preserve">Critical Risk:</w:t>
      </w:r>
      <w:r>
        <w:t xml:space="preserve"> </w:t>
      </w:r>
      <w:r>
        <w:t xml:space="preserve">Since this is the measurement instrument, unverified metrics invalidate all experimental claims.</w:t>
      </w:r>
      <w:r>
        <w:br/>
      </w:r>
      <w:r>
        <w:rPr>
          <w:bCs/>
          <w:b/>
        </w:rPr>
        <w:t xml:space="preserve">Total Estimated Effort:</w:t>
      </w:r>
      <w:r>
        <w:t xml:space="preserve"> </w:t>
      </w:r>
      <w:r>
        <w:t xml:space="preserve">~13 days to close all gaps.</w:t>
      </w:r>
    </w:p>
    <w:bookmarkEnd w:id="117"/>
    <w:bookmarkStart w:id="118" w:name="Xe4b8672b311c58f4707898c1379e72bcad27847"/>
    <w:p>
      <w:pPr>
        <w:pStyle w:val="Heading3"/>
      </w:pPr>
      <w:r>
        <w:t xml:space="preserve">4. Novelty Assessment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rPr>
          <w:bCs/>
          <w:b/>
        </w:rPr>
        <w:t xml:space="preserve">MODERATE</w:t>
      </w:r>
      <w:r>
        <w:t xml:space="preserve"> </w:t>
      </w:r>
      <w:r>
        <w:t xml:space="preserve">(upgraded from INCREMENTAL)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4 Contributions Identified:</w:t>
      </w:r>
    </w:p>
    <w:p>
      <w:pPr>
        <w:numPr>
          <w:ilvl w:val="1"/>
          <w:numId w:val="1042"/>
        </w:numPr>
        <w:pStyle w:val="Compact"/>
      </w:pPr>
      <w:r>
        <w:t xml:space="preserve">⭐⭐⭐ Multi-Agent Feature Consensus Metric</w:t>
      </w:r>
    </w:p>
    <w:p>
      <w:pPr>
        <w:numPr>
          <w:ilvl w:val="1"/>
          <w:numId w:val="1042"/>
        </w:numPr>
        <w:pStyle w:val="Compact"/>
      </w:pPr>
      <w:r>
        <w:t xml:space="preserve">⭐⭐⭐ Integrated Resource-Token Profiling</w:t>
      </w:r>
    </w:p>
    <w:p>
      <w:pPr>
        <w:numPr>
          <w:ilvl w:val="1"/>
          <w:numId w:val="1042"/>
        </w:numPr>
        <w:pStyle w:val="Compact"/>
      </w:pPr>
      <w:r>
        <w:t xml:space="preserve">⭐⭐ Config-Driven Batch Analysis Pipeline</w:t>
      </w:r>
    </w:p>
    <w:p>
      <w:pPr>
        <w:numPr>
          <w:ilvl w:val="1"/>
          <w:numId w:val="1042"/>
        </w:numPr>
        <w:pStyle w:val="Compact"/>
      </w:pPr>
      <w:r>
        <w:t xml:space="preserve">⭐⭐ Cross-Report Pivot Aggregation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Publication Angle:</w:t>
      </w:r>
      <w:r>
        <w:t xml:space="preserve"> </w:t>
      </w:r>
      <w:r>
        <w:rPr>
          <w:iCs/>
          <w:i/>
        </w:rPr>
        <w:t xml:space="preserve">"Consensus-Based Confidence in Multi-Agent AI"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Target Venues:</w:t>
      </w:r>
      <w:r>
        <w:t xml:space="preserve"> </w:t>
      </w:r>
      <w:r>
        <w:t xml:space="preserve">ACM TIST, AAAI Agent track, MLSys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0" w:name="module-statistics"/>
    <w:p>
      <w:pPr>
        <w:pStyle w:val="Heading2"/>
      </w:pPr>
      <w:r>
        <w:t xml:space="preserve">Module Statistics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Python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Sub-Packages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Domain Models (Pydantic)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 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Formalized Algorithms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 Diagrams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Identified Research Gaps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Novel Contributions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 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(psutil, pynvml, pandas, openpyxl)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Consumer 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(crew_forge orchestrators)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Source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Test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⚠️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0"/>
    <w:bookmarkStart w:id="121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crew_monitor</w:t>
      </w:r>
      <w:r>
        <w:t xml:space="preserve"> </w:t>
      </w:r>
      <w:r>
        <w:t xml:space="preserve">module occupies a</w:t>
      </w:r>
      <w:r>
        <w:t xml:space="preserve"> </w:t>
      </w:r>
      <w:r>
        <w:rPr>
          <w:bCs/>
          <w:b/>
        </w:rPr>
        <w:t xml:space="preserve">uniquely critical position</w:t>
      </w:r>
      <w:r>
        <w:t xml:space="preserve"> </w:t>
      </w:r>
      <w:r>
        <w:t xml:space="preserve">in the research paper: as the measurement instrument, its correctness determines the validity of ALL experimental results. The Feature Consensus Metric is the strongest novel contribution — a domain-specific quality signal for multi-agent systems that requires no labeled data. However, the</w:t>
      </w:r>
      <w:r>
        <w:t xml:space="preserve"> </w:t>
      </w:r>
      <w:r>
        <w:rPr>
          <w:bCs/>
          <w:b/>
        </w:rPr>
        <w:t xml:space="preserve">triple critical gap</w:t>
      </w:r>
      <w:r>
        <w:t xml:space="preserve"> </w:t>
      </w:r>
      <w:r>
        <w:t xml:space="preserve">(no tests + no observer effect analysis + no consensus validation) must be addressed before any experimental claims can be published with confidence. Priority: validate the instrument before using its outputs.</w:t>
      </w:r>
    </w:p>
    <w:bookmarkEnd w:id="121"/>
    <w:bookmarkEnd w:id="1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" Target="file:///home/dell/PycharmProjects/Amsha/src/nikhil/amsha/crew_forge/orchestrator/db/db_crew_orchestrator.py#L5" TargetMode="External" /><Relationship Type="http://schemas.openxmlformats.org/officeDocument/2006/relationships/hyperlink" Id="rId32" Target="file:///home/dell/PycharmProjects/Amsha/src/nikhil/amsha/crew_forge/orchestrator/file/file_crew_orchestrator.py#L5" TargetMode="External" /><Relationship Type="http://schemas.openxmlformats.org/officeDocument/2006/relationships/hyperlink" Id="rId45" Target="file:///home/dell/PycharmProjects/Amsha/src/nikhil/amsha/crew_monitor/domain/schemas.py" TargetMode="External" /><Relationship Type="http://schemas.openxmlformats.org/officeDocument/2006/relationships/hyperlink" Id="rId37" Target="file:///home/dell/PycharmProjects/Amsha/src/nikhil/amsha/crew_monitor/service/contribution_analyzer.py" TargetMode="External" /><Relationship Type="http://schemas.openxmlformats.org/officeDocument/2006/relationships/hyperlink" Id="rId38" Target="file:///home/dell/PycharmProjects/Amsha/src/nikhil/amsha/crew_monitor/service/contribution_analyzer.py#L18-L21" TargetMode="External" /><Relationship Type="http://schemas.openxmlformats.org/officeDocument/2006/relationships/hyperlink" Id="rId50" Target="file:///home/dell/PycharmProjects/Amsha/src/nikhil/amsha/crew_monitor/service/contribution_analyzer.py#L65-L79" TargetMode="External" /><Relationship Type="http://schemas.openxmlformats.org/officeDocument/2006/relationships/hyperlink" Id="rId34" Target="file:///home/dell/PycharmProjects/Amsha/src/nikhil/amsha/crew_monitor/service/crew_performance_monitor.py" TargetMode="External" /><Relationship Type="http://schemas.openxmlformats.org/officeDocument/2006/relationships/hyperlink" Id="rId48" Target="file:///home/dell/PycharmProjects/Amsha/src/nikhil/amsha/crew_monitor/service/crew_performance_monitor.py#L27-L62" TargetMode="External" /><Relationship Type="http://schemas.openxmlformats.org/officeDocument/2006/relationships/hyperlink" Id="rId61" Target="file:///home/dell/PycharmProjects/Amsha/src/nikhil/amsha/crew_monitor/service/crew_performance_monitor.py#L31" TargetMode="External" /><Relationship Type="http://schemas.openxmlformats.org/officeDocument/2006/relationships/hyperlink" Id="rId57" Target="file:///home/dell/PycharmProjects/Amsha/src/nikhil/amsha/crew_monitor/service/crew_performance_monitor.py#L31-L32" TargetMode="External" /><Relationship Type="http://schemas.openxmlformats.org/officeDocument/2006/relationships/hyperlink" Id="rId35" Target="file:///home/dell/PycharmProjects/Amsha/src/nikhil/amsha/crew_monitor/service/crew_performance_monitor.py#L5-L9" TargetMode="External" /><Relationship Type="http://schemas.openxmlformats.org/officeDocument/2006/relationships/hyperlink" Id="rId55" Target="file:///home/dell/PycharmProjects/Amsha/src/nikhil/amsha/crew_monitor/service/crew_performance_monitor.py#L6" TargetMode="External" /><Relationship Type="http://schemas.openxmlformats.org/officeDocument/2006/relationships/hyperlink" Id="rId59" Target="file:///home/dell/PycharmProjects/Amsha/src/nikhil/amsha/crew_monitor/service/crew_performance_monitor.py#L60" TargetMode="External" /><Relationship Type="http://schemas.openxmlformats.org/officeDocument/2006/relationships/hyperlink" Id="rId36" Target="file:///home/dell/PycharmProjects/Amsha/src/nikhil/amsha/crew_monitor/service/crew_performance_monitor.py#L64-L82" TargetMode="External" /><Relationship Type="http://schemas.openxmlformats.org/officeDocument/2006/relationships/hyperlink" Id="rId39" Target="file:///home/dell/PycharmProjects/Amsha/src/nikhil/amsha/crew_monitor/service/reporting_tool.py" TargetMode="External" /><Relationship Type="http://schemas.openxmlformats.org/officeDocument/2006/relationships/hyperlink" Id="rId40" Target="file:///home/dell/PycharmProjects/Amsha/src/nikhil/amsha/crew_monitor/service/reporting_tool.py#L130-L142" TargetMode="External" /><Relationship Type="http://schemas.openxmlformats.org/officeDocument/2006/relationships/hyperlink" Id="rId100" Target="file:///home/dell/PycharmProjects/Amsha/src/nikhil/amsha/crew_monitor/service/reporting_tool.py#L16-L19" TargetMode="External" /><Relationship Type="http://schemas.openxmlformats.org/officeDocument/2006/relationships/hyperlink" Id="rId63" Target="file:///home/dell/PycharmProjects/Amsha/src/nikhil/amsha/crew_monitor/service/reporting_tool.py#L51" TargetMode="External" /><Relationship Type="http://schemas.openxmlformats.org/officeDocument/2006/relationships/hyperlink" Id="rId52" Target="file:///home/dell/PycharmProjects/Amsha/src/nikhil/amsha/crew_monitor/service/reporting_tool.py#L79-L81" TargetMode="External" /><Relationship Type="http://schemas.openxmlformats.org/officeDocument/2006/relationships/hyperlink" Id="rId102" Target="file:///home/dell/PycharmProjects/Amsha/src/nikhil/amsha/crew_monitor/service/reporting_tool.py#L92-L14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file:///home/dell/PycharmProjects/Amsha/src/nikhil/amsha/crew_forge/orchestrator/db/db_crew_orchestrator.py#L5" TargetMode="External" /><Relationship Type="http://schemas.openxmlformats.org/officeDocument/2006/relationships/hyperlink" Id="rId32" Target="file:///home/dell/PycharmProjects/Amsha/src/nikhil/amsha/crew_forge/orchestrator/file/file_crew_orchestrator.py#L5" TargetMode="External" /><Relationship Type="http://schemas.openxmlformats.org/officeDocument/2006/relationships/hyperlink" Id="rId45" Target="file:///home/dell/PycharmProjects/Amsha/src/nikhil/amsha/crew_monitor/domain/schemas.py" TargetMode="External" /><Relationship Type="http://schemas.openxmlformats.org/officeDocument/2006/relationships/hyperlink" Id="rId37" Target="file:///home/dell/PycharmProjects/Amsha/src/nikhil/amsha/crew_monitor/service/contribution_analyzer.py" TargetMode="External" /><Relationship Type="http://schemas.openxmlformats.org/officeDocument/2006/relationships/hyperlink" Id="rId38" Target="file:///home/dell/PycharmProjects/Amsha/src/nikhil/amsha/crew_monitor/service/contribution_analyzer.py#L18-L21" TargetMode="External" /><Relationship Type="http://schemas.openxmlformats.org/officeDocument/2006/relationships/hyperlink" Id="rId50" Target="file:///home/dell/PycharmProjects/Amsha/src/nikhil/amsha/crew_monitor/service/contribution_analyzer.py#L65-L79" TargetMode="External" /><Relationship Type="http://schemas.openxmlformats.org/officeDocument/2006/relationships/hyperlink" Id="rId34" Target="file:///home/dell/PycharmProjects/Amsha/src/nikhil/amsha/crew_monitor/service/crew_performance_monitor.py" TargetMode="External" /><Relationship Type="http://schemas.openxmlformats.org/officeDocument/2006/relationships/hyperlink" Id="rId48" Target="file:///home/dell/PycharmProjects/Amsha/src/nikhil/amsha/crew_monitor/service/crew_performance_monitor.py#L27-L62" TargetMode="External" /><Relationship Type="http://schemas.openxmlformats.org/officeDocument/2006/relationships/hyperlink" Id="rId61" Target="file:///home/dell/PycharmProjects/Amsha/src/nikhil/amsha/crew_monitor/service/crew_performance_monitor.py#L31" TargetMode="External" /><Relationship Type="http://schemas.openxmlformats.org/officeDocument/2006/relationships/hyperlink" Id="rId57" Target="file:///home/dell/PycharmProjects/Amsha/src/nikhil/amsha/crew_monitor/service/crew_performance_monitor.py#L31-L32" TargetMode="External" /><Relationship Type="http://schemas.openxmlformats.org/officeDocument/2006/relationships/hyperlink" Id="rId35" Target="file:///home/dell/PycharmProjects/Amsha/src/nikhil/amsha/crew_monitor/service/crew_performance_monitor.py#L5-L9" TargetMode="External" /><Relationship Type="http://schemas.openxmlformats.org/officeDocument/2006/relationships/hyperlink" Id="rId55" Target="file:///home/dell/PycharmProjects/Amsha/src/nikhil/amsha/crew_monitor/service/crew_performance_monitor.py#L6" TargetMode="External" /><Relationship Type="http://schemas.openxmlformats.org/officeDocument/2006/relationships/hyperlink" Id="rId59" Target="file:///home/dell/PycharmProjects/Amsha/src/nikhil/amsha/crew_monitor/service/crew_performance_monitor.py#L60" TargetMode="External" /><Relationship Type="http://schemas.openxmlformats.org/officeDocument/2006/relationships/hyperlink" Id="rId36" Target="file:///home/dell/PycharmProjects/Amsha/src/nikhil/amsha/crew_monitor/service/crew_performance_monitor.py#L64-L82" TargetMode="External" /><Relationship Type="http://schemas.openxmlformats.org/officeDocument/2006/relationships/hyperlink" Id="rId39" Target="file:///home/dell/PycharmProjects/Amsha/src/nikhil/amsha/crew_monitor/service/reporting_tool.py" TargetMode="External" /><Relationship Type="http://schemas.openxmlformats.org/officeDocument/2006/relationships/hyperlink" Id="rId40" Target="file:///home/dell/PycharmProjects/Amsha/src/nikhil/amsha/crew_monitor/service/reporting_tool.py#L130-L142" TargetMode="External" /><Relationship Type="http://schemas.openxmlformats.org/officeDocument/2006/relationships/hyperlink" Id="rId100" Target="file:///home/dell/PycharmProjects/Amsha/src/nikhil/amsha/crew_monitor/service/reporting_tool.py#L16-L19" TargetMode="External" /><Relationship Type="http://schemas.openxmlformats.org/officeDocument/2006/relationships/hyperlink" Id="rId63" Target="file:///home/dell/PycharmProjects/Amsha/src/nikhil/amsha/crew_monitor/service/reporting_tool.py#L51" TargetMode="External" /><Relationship Type="http://schemas.openxmlformats.org/officeDocument/2006/relationships/hyperlink" Id="rId52" Target="file:///home/dell/PycharmProjects/Amsha/src/nikhil/amsha/crew_monitor/service/reporting_tool.py#L79-L81" TargetMode="External" /><Relationship Type="http://schemas.openxmlformats.org/officeDocument/2006/relationships/hyperlink" Id="rId102" Target="file:///home/dell/PycharmProjects/Amsha/src/nikhil/amsha/crew_monitor/service/reporting_tool.py#L92-L14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 Unified</dc:title>
  <dc:creator/>
  <dc:language>en</dc:language>
  <cp:keywords/>
  <dcterms:created xsi:type="dcterms:W3CDTF">2026-02-23T10:51:23Z</dcterms:created>
  <dcterms:modified xsi:type="dcterms:W3CDTF">2026-02-23T10:51:23Z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Nibandha Report System</vt:lpwstr>
  </property>
  <property fmtid="{D5CDD505-2E9C-101B-9397-08002B2CF9AE}" pid="3" name="viewport">
    <vt:lpwstr>width=device-width, initial-scale=1.0</vt:lpwstr>
  </property>
</Properties>
</file>