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F3864"/>
          <w:sz w:val="56"/>
          <w:szCs w:val="56"/>
        </w:rPr>
        <w:t xml:space="preserve">Agent-Based Essay Evaluation Pipeline</w:t>
      </w:r>
    </w:p>
    <w:p>
      <w:pPr>
        <w:spacing w:after="80" w:before="0"/>
        <w:jc w:val="center"/>
      </w:pPr>
      <w:r>
        <w:rPr>
          <w:rFonts w:ascii="Arial" w:cs="Arial" w:eastAsia="Arial" w:hAnsi="Arial"/>
          <w:color w:val="2E75B6"/>
          <w:sz w:val="28"/>
          <w:szCs w:val="28"/>
        </w:rPr>
        <w:t xml:space="preserve">Architecture Overview &amp; Technical Design Document</w:t>
      </w:r>
    </w:p>
    <w:p>
      <w:pPr>
        <w:spacing w:after="60" w:before="0"/>
        <w:jc w:val="center"/>
      </w:pPr>
      <w:r>
        <w:rPr>
          <w:rFonts w:ascii="Arial" w:cs="Arial" w:eastAsia="Arial" w:hAnsi="Arial"/>
          <w:color w:val="888888"/>
          <w:sz w:val="22"/>
          <w:szCs w:val="22"/>
        </w:rPr>
        <w:t xml:space="preserve">Research Project Documentation  |  2025-2026</w:t>
      </w:r>
    </w:p>
    <w:p>
      <w:pPr>
        <w:spacing w:after="0" w:before="0"/>
      </w:pPr>
      <w:r>
        <w:t xml:space="preserve"/>
      </w:r>
    </w:p>
    <w:p>
      <w:pPr>
        <w:spacing w:after="0" w:before="0"/>
      </w:pPr>
      <w:r>
        <w:t xml:space="preserve"/>
      </w:r>
    </w:p>
    <w:p>
      <w:pPr>
        <w:pBdr>
          <w:bottom w:val="single" w:color="2E75B6" w:sz="12" w:space="1"/>
        </w:pBdr>
        <w:spacing w:after="200" w:before="0"/>
      </w:pPr>
      <w:r>
        <w:t xml:space="preserve"/>
      </w:r>
    </w:p>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1. Project Overview</w:t>
      </w:r>
    </w:p>
    <w:p>
      <w:pPr>
        <w:spacing w:after="60" w:before="60"/>
      </w:pPr>
      <w:r>
        <w:rPr>
          <w:rFonts w:ascii="Arial" w:cs="Arial" w:eastAsia="Arial" w:hAnsi="Arial"/>
          <w:sz w:val="22"/>
          <w:szCs w:val="22"/>
        </w:rPr>
        <w:t xml:space="preserve">This document describes the complete architecture of an Agent-Based Essay Evaluation system. The system takes a scanned handwritten or printed essay as input and produces a score and written feedback using AI agents — without any human rater in the loop.</w:t>
      </w:r>
    </w:p>
    <w:p>
      <w:pPr>
        <w:spacing w:after="0" w:before="0"/>
      </w:pPr>
      <w:r>
        <w:t xml:space="preserve"/>
      </w:r>
    </w:p>
    <w:p>
      <w:pPr>
        <w:spacing w:after="60" w:before="60"/>
      </w:pPr>
      <w:r>
        <w:rPr>
          <w:rFonts w:ascii="Arial" w:cs="Arial" w:eastAsia="Arial" w:hAnsi="Arial"/>
          <w:sz w:val="22"/>
          <w:szCs w:val="22"/>
        </w:rPr>
        <w:t xml:space="preserve">The pipeline has three major stages:</w:t>
      </w:r>
    </w:p>
    <w:p>
      <w:pPr>
        <w:pStyle w:val="ListParagraph"/>
        <w:numPr>
          <w:ilvl w:val="0"/>
          <w:numId w:val="2"/>
        </w:numPr>
        <w:spacing w:after="40" w:before="40"/>
      </w:pPr>
      <w:r>
        <w:rPr>
          <w:rFonts w:ascii="Arial" w:cs="Arial" w:eastAsia="Arial" w:hAnsi="Arial"/>
          <w:sz w:val="22"/>
          <w:szCs w:val="22"/>
        </w:rPr>
        <w:t xml:space="preserve">Input Processing — Clean the scanned image and extract text using a vision AI model.</w:t>
      </w:r>
    </w:p>
    <w:p>
      <w:pPr>
        <w:pStyle w:val="ListParagraph"/>
        <w:numPr>
          <w:ilvl w:val="0"/>
          <w:numId w:val="2"/>
        </w:numPr>
        <w:spacing w:after="40" w:before="40"/>
      </w:pPr>
      <w:r>
        <w:rPr>
          <w:rFonts w:ascii="Arial" w:cs="Arial" w:eastAsia="Arial" w:hAnsi="Arial"/>
          <w:sz w:val="22"/>
          <w:szCs w:val="22"/>
        </w:rPr>
        <w:t xml:space="preserve">Text Cleaning — Remove OCR artifacts so the text is accurate before evaluation.</w:t>
      </w:r>
    </w:p>
    <w:p>
      <w:pPr>
        <w:pStyle w:val="ListParagraph"/>
        <w:numPr>
          <w:ilvl w:val="0"/>
          <w:numId w:val="2"/>
        </w:numPr>
        <w:spacing w:after="40" w:before="40"/>
      </w:pPr>
      <w:r>
        <w:rPr>
          <w:rFonts w:ascii="Arial" w:cs="Arial" w:eastAsia="Arial" w:hAnsi="Arial"/>
          <w:sz w:val="22"/>
          <w:szCs w:val="22"/>
        </w:rPr>
        <w:t xml:space="preserve">Evaluation — Pass clean text through a multi-agent AI pipeline to score and give feedback.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tcPr>
          <w:p>
            <w:pPr>
              <w:spacing w:after="60" w:before="0"/>
            </w:pPr>
            <w:r>
              <w:rPr>
                <w:rFonts w:ascii="Arial" w:cs="Arial" w:eastAsia="Arial" w:hAnsi="Arial"/>
                <w:b/>
                <w:bCs/>
                <w:color w:val="1F3864"/>
                <w:sz w:val="22"/>
                <w:szCs w:val="22"/>
              </w:rPr>
              <w:t xml:space="preserve">Key Goal</w:t>
            </w:r>
          </w:p>
          <w:p>
            <w:pPr>
              <w:spacing w:after="0" w:before="0"/>
            </w:pPr>
            <w:r>
              <w:rPr>
                <w:rFonts w:ascii="Arial" w:cs="Arial" w:eastAsia="Arial" w:hAnsi="Arial"/>
                <w:sz w:val="22"/>
                <w:szCs w:val="22"/>
              </w:rPr>
              <w:t xml:space="preserve">Replace manual human scoring with a transparent, auditable AI pipeline that can evaluate essays at scale — consistently, fairly, and with written justification for every score.</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2. Full Pipeline at a Glance</w:t>
      </w:r>
    </w:p>
    <w:p>
      <w:pPr>
        <w:spacing w:after="60" w:before="60"/>
      </w:pPr>
      <w:r>
        <w:rPr>
          <w:rFonts w:ascii="Arial" w:cs="Arial" w:eastAsia="Arial" w:hAnsi="Arial"/>
          <w:sz w:val="22"/>
          <w:szCs w:val="22"/>
        </w:rPr>
        <w:t xml:space="preserve">The diagram below shows the complete end-to-end pipeline — from raw scanned image to final score and feedback.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57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1F3864" w:sz="6"/>
                    <w:left w:val="single" w:color="1F3864" w:sz="6"/>
                    <w:bottom w:val="single" w:color="1F3864" w:sz="6"/>
                    <w:right w:val="single" w:color="1F3864" w:sz="6"/>
                  </w:tcBorders>
                  <w:shd w:fill="1F3864" w:val="clear"/>
                  <w:tcMar>
                    <w:top w:type="dxa" w:w="120"/>
                    <w:left w:type="dxa" w:w="200"/>
                    <w:bottom w:type="dxa" w:w="120"/>
                    <w:right w:type="dxa" w:w="200"/>
                  </w:tcMar>
                </w:tcPr>
                <w:p>
                  <w:pPr>
                    <w:spacing w:after="40" w:before="0"/>
                    <w:jc w:val="center"/>
                  </w:pPr>
                  <w:r>
                    <w:rPr>
                      <w:rFonts w:ascii="Arial" w:cs="Arial" w:eastAsia="Arial" w:hAnsi="Arial"/>
                      <w:b/>
                      <w:bCs/>
                      <w:color w:val="FFFFFF"/>
                      <w:sz w:val="24"/>
                      <w:szCs w:val="24"/>
                    </w:rPr>
                    <w:t xml:space="preserve">INPUT</w:t>
                  </w:r>
                </w:p>
                <w:p>
                  <w:pPr>
                    <w:spacing w:after="0" w:before="0"/>
                    <w:jc w:val="center"/>
                  </w:pPr>
                  <w:r>
                    <w:rPr>
                      <w:rFonts w:ascii="Arial" w:cs="Arial" w:eastAsia="Arial" w:hAnsi="Arial"/>
                      <w:color w:val="FFFFFF"/>
                      <w:sz w:val="20"/>
                      <w:szCs w:val="20"/>
                    </w:rPr>
                    <w:t xml:space="preserve">Scanned Essay Image (.png / .jpg)</w:t>
                  </w:r>
                </w:p>
              </w:tc>
            </w:tr>
          </w:tbl>
          <w:p/>
        </w:tc>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60"/>
        <w:jc w:val="center"/>
      </w:pPr>
      <w:r>
        <w:rPr>
          <w:rFonts w:ascii="Arial" w:cs="Arial" w:eastAsia="Arial" w:hAnsi="Arial"/>
          <w:color w:val="888888"/>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57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2E75B6" w:sz="6"/>
                    <w:left w:val="single" w:color="2E75B6" w:sz="6"/>
                    <w:bottom w:val="single" w:color="2E75B6" w:sz="6"/>
                    <w:right w:val="single" w:color="2E75B6" w:sz="6"/>
                  </w:tcBorders>
                  <w:shd w:fill="2E75B6" w:val="clear"/>
                  <w:tcMar>
                    <w:top w:type="dxa" w:w="120"/>
                    <w:left w:type="dxa" w:w="200"/>
                    <w:bottom w:type="dxa" w:w="120"/>
                    <w:right w:type="dxa" w:w="200"/>
                  </w:tcMar>
                </w:tcPr>
                <w:p>
                  <w:pPr>
                    <w:spacing w:after="40" w:before="0"/>
                    <w:jc w:val="center"/>
                  </w:pPr>
                  <w:r>
                    <w:rPr>
                      <w:rFonts w:ascii="Arial" w:cs="Arial" w:eastAsia="Arial" w:hAnsi="Arial"/>
                      <w:b/>
                      <w:bCs/>
                      <w:color w:val="FFFFFF"/>
                      <w:sz w:val="24"/>
                      <w:szCs w:val="24"/>
                    </w:rPr>
                    <w:t xml:space="preserve">STAGE 1A — Image Preprocessing</w:t>
                  </w:r>
                </w:p>
                <w:p>
                  <w:pPr>
                    <w:spacing w:after="0" w:before="0"/>
                    <w:jc w:val="center"/>
                  </w:pPr>
                  <w:r>
                    <w:rPr>
                      <w:rFonts w:ascii="Arial" w:cs="Arial" w:eastAsia="Arial" w:hAnsi="Arial"/>
                      <w:color w:val="FFFFFF"/>
                      <w:sz w:val="20"/>
                      <w:szCs w:val="20"/>
                    </w:rPr>
                    <w:t xml:space="preserve">Grayscale  →  Denoise  →  Binarise  →  Deskew  →  Upscale</w:t>
                  </w:r>
                </w:p>
              </w:tc>
            </w:tr>
          </w:tbl>
          <w:p/>
        </w:tc>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60"/>
        <w:jc w:val="center"/>
      </w:pPr>
      <w:r>
        <w:rPr>
          <w:rFonts w:ascii="Arial" w:cs="Arial" w:eastAsia="Arial" w:hAnsi="Arial"/>
          <w:color w:val="888888"/>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57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2E75B6" w:sz="6"/>
                    <w:left w:val="single" w:color="2E75B6" w:sz="6"/>
                    <w:bottom w:val="single" w:color="2E75B6" w:sz="6"/>
                    <w:right w:val="single" w:color="2E75B6" w:sz="6"/>
                  </w:tcBorders>
                  <w:shd w:fill="2E75B6" w:val="clear"/>
                  <w:tcMar>
                    <w:top w:type="dxa" w:w="120"/>
                    <w:left w:type="dxa" w:w="200"/>
                    <w:bottom w:type="dxa" w:w="120"/>
                    <w:right w:type="dxa" w:w="200"/>
                  </w:tcMar>
                </w:tcPr>
                <w:p>
                  <w:pPr>
                    <w:spacing w:after="40" w:before="0"/>
                    <w:jc w:val="center"/>
                  </w:pPr>
                  <w:r>
                    <w:rPr>
                      <w:rFonts w:ascii="Arial" w:cs="Arial" w:eastAsia="Arial" w:hAnsi="Arial"/>
                      <w:b/>
                      <w:bCs/>
                      <w:color w:val="FFFFFF"/>
                      <w:sz w:val="24"/>
                      <w:szCs w:val="24"/>
                    </w:rPr>
                    <w:t xml:space="preserve">STAGE 1B — OCR</w:t>
                  </w:r>
                </w:p>
                <w:p>
                  <w:pPr>
                    <w:spacing w:after="0" w:before="0"/>
                    <w:jc w:val="center"/>
                  </w:pPr>
                  <w:r>
                    <w:rPr>
                      <w:rFonts w:ascii="Arial" w:cs="Arial" w:eastAsia="Arial" w:hAnsi="Arial"/>
                      <w:color w:val="FFFFFF"/>
                      <w:sz w:val="20"/>
                      <w:szCs w:val="20"/>
                    </w:rPr>
                    <w:t xml:space="preserve">Gemini Flash Lite  (auto-retry ×3)  →  Raw text string</w:t>
                  </w:r>
                </w:p>
              </w:tc>
            </w:tr>
          </w:tbl>
          <w:p/>
        </w:tc>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60"/>
        <w:jc w:val="center"/>
      </w:pPr>
      <w:r>
        <w:rPr>
          <w:rFonts w:ascii="Arial" w:cs="Arial" w:eastAsia="Arial" w:hAnsi="Arial"/>
          <w:color w:val="888888"/>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57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B45309" w:sz="6"/>
                    <w:left w:val="single" w:color="B45309" w:sz="6"/>
                    <w:bottom w:val="single" w:color="B45309" w:sz="6"/>
                    <w:right w:val="single" w:color="B45309" w:sz="6"/>
                  </w:tcBorders>
                  <w:shd w:fill="B45309" w:val="clear"/>
                  <w:tcMar>
                    <w:top w:type="dxa" w:w="120"/>
                    <w:left w:type="dxa" w:w="200"/>
                    <w:bottom w:type="dxa" w:w="120"/>
                    <w:right w:type="dxa" w:w="200"/>
                  </w:tcMar>
                </w:tcPr>
                <w:p>
                  <w:pPr>
                    <w:spacing w:after="40" w:before="0"/>
                    <w:jc w:val="center"/>
                  </w:pPr>
                  <w:r>
                    <w:rPr>
                      <w:rFonts w:ascii="Arial" w:cs="Arial" w:eastAsia="Arial" w:hAnsi="Arial"/>
                      <w:b/>
                      <w:bCs/>
                      <w:color w:val="FFFFFF"/>
                      <w:sz w:val="24"/>
                      <w:szCs w:val="24"/>
                    </w:rPr>
                    <w:t xml:space="preserve">STAGE 2A — Quality Check</w:t>
                  </w:r>
                </w:p>
                <w:p>
                  <w:pPr>
                    <w:spacing w:after="0" w:before="0"/>
                    <w:jc w:val="center"/>
                  </w:pPr>
                  <w:r>
                    <w:rPr>
                      <w:rFonts w:ascii="Arial" w:cs="Arial" w:eastAsia="Arial" w:hAnsi="Arial"/>
                      <w:color w:val="FFFFFF"/>
                      <w:sz w:val="20"/>
                      <w:szCs w:val="20"/>
                    </w:rPr>
                    <w:t xml:space="preserve">Word count  ·  Garbled ratio  ·  [unclear] ratio</w:t>
                  </w:r>
                </w:p>
              </w:tc>
            </w:tr>
          </w:tbl>
          <w:p/>
        </w:tc>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60"/>
        <w:jc w:val="center"/>
      </w:pPr>
      <w:r>
        <w:rPr>
          <w:rFonts w:ascii="Arial" w:cs="Arial" w:eastAsia="Arial" w:hAnsi="Arial"/>
          <w:i/>
          <w:iCs/>
          <w:color w:val="888888"/>
          <w:sz w:val="20"/>
          <w:szCs w:val="20"/>
        </w:rPr>
        <w:t xml:space="preserve">FAIL → Request Rescan              PASS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57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1F7A6E" w:sz="6"/>
                    <w:left w:val="single" w:color="1F7A6E" w:sz="6"/>
                    <w:bottom w:val="single" w:color="1F7A6E" w:sz="6"/>
                    <w:right w:val="single" w:color="1F7A6E" w:sz="6"/>
                  </w:tcBorders>
                  <w:shd w:fill="1F7A6E" w:val="clear"/>
                  <w:tcMar>
                    <w:top w:type="dxa" w:w="120"/>
                    <w:left w:type="dxa" w:w="200"/>
                    <w:bottom w:type="dxa" w:w="120"/>
                    <w:right w:type="dxa" w:w="200"/>
                  </w:tcMar>
                </w:tcPr>
                <w:p>
                  <w:pPr>
                    <w:spacing w:after="40" w:before="0"/>
                    <w:jc w:val="center"/>
                  </w:pPr>
                  <w:r>
                    <w:rPr>
                      <w:rFonts w:ascii="Arial" w:cs="Arial" w:eastAsia="Arial" w:hAnsi="Arial"/>
                      <w:b/>
                      <w:bCs/>
                      <w:color w:val="FFFFFF"/>
                      <w:sz w:val="24"/>
                      <w:szCs w:val="24"/>
                    </w:rPr>
                    <w:t xml:space="preserve">STAGE 2B — Text Cleaning</w:t>
                  </w:r>
                </w:p>
                <w:p>
                  <w:pPr>
                    <w:spacing w:after="0" w:before="0"/>
                    <w:jc w:val="center"/>
                  </w:pPr>
                  <w:r>
                    <w:rPr>
                      <w:rFonts w:ascii="Arial" w:cs="Arial" w:eastAsia="Arial" w:hAnsi="Arial"/>
                      <w:color w:val="FFFFFF"/>
                      <w:sz w:val="20"/>
                      <w:szCs w:val="20"/>
                    </w:rPr>
                    <w:t xml:space="preserve">Unicode  ·  Stamps  ·  Hyphens  ·  Spacing  ·  Repeats  (8 steps)</w:t>
                  </w:r>
                </w:p>
              </w:tc>
            </w:tr>
          </w:tbl>
          <w:p/>
        </w:tc>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60" w:before="60"/>
        <w:jc w:val="center"/>
      </w:pPr>
      <w:r>
        <w:rPr>
          <w:rFonts w:ascii="Arial" w:cs="Arial" w:eastAsia="Arial" w:hAnsi="Arial"/>
          <w:color w:val="888888"/>
          <w:sz w:val="32"/>
          <w:szCs w:val="32"/>
        </w:rPr>
        <w:t xml:space="preserve">▼</w:t>
      </w:r>
    </w:p>
    <w:p>
      <w:pPr>
        <w:spacing w:after="60" w:before="40"/>
        <w:jc w:val="center"/>
      </w:pPr>
      <w:r>
        <w:rPr>
          <w:rFonts w:ascii="Arial" w:cs="Arial" w:eastAsia="Arial" w:hAnsi="Arial"/>
          <w:i/>
          <w:iCs/>
          <w:color w:val="888888"/>
          <w:sz w:val="20"/>
          <w:szCs w:val="20"/>
        </w:rPr>
        <w:t xml:space="preserve">Choose one evaluation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120"/>
        <w:gridCol w:w="3040"/>
        <w:gridCol w:w="120"/>
        <w:gridCol w:w="3040"/>
      </w:tblGrid>
      <w:tr>
        <w:tc>
          <w:tcPr>
            <w:tcW w:type="dxa" w:w="3040"/>
            <w:tcBorders>
              <w:top w:val="single" w:color="5C3489" w:sz="6"/>
              <w:left w:val="single" w:color="5C3489" w:sz="6"/>
              <w:bottom w:val="single" w:color="5C3489" w:sz="6"/>
              <w:right w:val="single" w:color="5C3489" w:sz="6"/>
            </w:tcBorders>
            <w:shd w:fill="5C3489" w:val="clear"/>
            <w:tcMar>
              <w:top w:type="dxa" w:w="100"/>
              <w:left w:type="dxa" w:w="120"/>
              <w:bottom w:type="dxa" w:w="100"/>
              <w:right w:type="dxa" w:w="120"/>
            </w:tcMar>
          </w:tcPr>
          <w:p>
            <w:pPr>
              <w:spacing w:after="40" w:before="0"/>
              <w:jc w:val="center"/>
            </w:pPr>
            <w:r>
              <w:rPr>
                <w:rFonts w:ascii="Arial" w:cs="Arial" w:eastAsia="Arial" w:hAnsi="Arial"/>
                <w:b/>
                <w:bCs/>
                <w:color w:val="FFFFFF"/>
                <w:sz w:val="22"/>
                <w:szCs w:val="22"/>
              </w:rPr>
              <w:t xml:space="preserve">RES</w:t>
            </w:r>
          </w:p>
          <w:p>
            <w:pPr>
              <w:spacing w:after="0" w:before="0"/>
              <w:jc w:val="center"/>
            </w:pPr>
            <w:r>
              <w:rPr>
                <w:rFonts w:ascii="Arial" w:cs="Arial" w:eastAsia="Arial" w:hAnsi="Arial"/>
                <w:color w:val="FFFFFF"/>
                <w:sz w:val="18"/>
                <w:szCs w:val="18"/>
              </w:rPr>
              <w:t xml:space="preserve">Persona Debate + Moderator</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t xml:space="preserve"/>
            </w:r>
          </w:p>
        </w:tc>
        <w:tc>
          <w:tcPr>
            <w:tcW w:type="dxa" w:w="3040"/>
            <w:tcBorders>
              <w:top w:val="single" w:color="1F7A6E" w:sz="6"/>
              <w:left w:val="single" w:color="1F7A6E" w:sz="6"/>
              <w:bottom w:val="single" w:color="1F7A6E" w:sz="6"/>
              <w:right w:val="single" w:color="1F7A6E" w:sz="6"/>
            </w:tcBorders>
            <w:shd w:fill="1F7A6E" w:val="clear"/>
            <w:tcMar>
              <w:top w:type="dxa" w:w="100"/>
              <w:left w:type="dxa" w:w="120"/>
              <w:bottom w:type="dxa" w:w="100"/>
              <w:right w:type="dxa" w:w="120"/>
            </w:tcMar>
          </w:tcPr>
          <w:p>
            <w:pPr>
              <w:spacing w:after="40" w:before="0"/>
              <w:jc w:val="center"/>
            </w:pPr>
            <w:r>
              <w:rPr>
                <w:rFonts w:ascii="Arial" w:cs="Arial" w:eastAsia="Arial" w:hAnsi="Arial"/>
                <w:b/>
                <w:bCs/>
                <w:color w:val="FFFFFF"/>
                <w:sz w:val="22"/>
                <w:szCs w:val="22"/>
              </w:rPr>
              <w:t xml:space="preserve">MAGIC</w:t>
            </w:r>
          </w:p>
          <w:p>
            <w:pPr>
              <w:spacing w:after="0" w:before="0"/>
              <w:jc w:val="center"/>
            </w:pPr>
            <w:r>
              <w:rPr>
                <w:rFonts w:ascii="Arial" w:cs="Arial" w:eastAsia="Arial" w:hAnsi="Arial"/>
                <w:color w:val="FFFFFF"/>
                <w:sz w:val="18"/>
                <w:szCs w:val="18"/>
              </w:rPr>
              <w:t xml:space="preserve">5 Trait Agents + Orchestrator</w:t>
            </w:r>
          </w:p>
        </w:tc>
        <w:tc>
          <w:tcPr>
            <w:tcW w:type="dxa" w:w="1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t xml:space="preserve"/>
            </w:r>
          </w:p>
        </w:tc>
        <w:tc>
          <w:tcPr>
            <w:tcW w:type="dxa" w:w="3040"/>
            <w:tcBorders>
              <w:top w:val="single" w:color="B45309" w:sz="6"/>
              <w:left w:val="single" w:color="B45309" w:sz="6"/>
              <w:bottom w:val="single" w:color="B45309" w:sz="6"/>
              <w:right w:val="single" w:color="B45309" w:sz="6"/>
            </w:tcBorders>
            <w:shd w:fill="B45309" w:val="clear"/>
            <w:tcMar>
              <w:top w:type="dxa" w:w="100"/>
              <w:left w:type="dxa" w:w="120"/>
              <w:bottom w:type="dxa" w:w="100"/>
              <w:right w:type="dxa" w:w="120"/>
            </w:tcMar>
          </w:tcPr>
          <w:p>
            <w:pPr>
              <w:spacing w:after="40" w:before="0"/>
              <w:jc w:val="center"/>
            </w:pPr>
            <w:r>
              <w:rPr>
                <w:rFonts w:ascii="Arial" w:cs="Arial" w:eastAsia="Arial" w:hAnsi="Arial"/>
                <w:b/>
                <w:bCs/>
                <w:color w:val="FFFFFF"/>
                <w:sz w:val="22"/>
                <w:szCs w:val="22"/>
              </w:rPr>
              <w:t xml:space="preserve">AutoSCORE</w:t>
            </w:r>
          </w:p>
          <w:p>
            <w:pPr>
              <w:spacing w:after="0" w:before="0"/>
              <w:jc w:val="center"/>
            </w:pPr>
            <w:r>
              <w:rPr>
                <w:rFonts w:ascii="Arial" w:cs="Arial" w:eastAsia="Arial" w:hAnsi="Arial"/>
                <w:color w:val="FFFFFF"/>
                <w:sz w:val="18"/>
                <w:szCs w:val="18"/>
              </w:rPr>
              <w:t xml:space="preserve">Evidence Extract + Scorer</w:t>
            </w:r>
          </w:p>
        </w:tc>
      </w:tr>
    </w:tbl>
    <w:p>
      <w:pPr>
        <w:spacing w:after="60" w:before="60"/>
        <w:jc w:val="center"/>
      </w:pPr>
      <w:r>
        <w:rPr>
          <w:rFonts w:ascii="Arial" w:cs="Arial" w:eastAsia="Arial" w:hAnsi="Arial"/>
          <w:color w:val="888888"/>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57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1F3864" w:sz="6"/>
                    <w:left w:val="single" w:color="1F3864" w:sz="6"/>
                    <w:bottom w:val="single" w:color="1F3864" w:sz="6"/>
                    <w:right w:val="single" w:color="1F3864" w:sz="6"/>
                  </w:tcBorders>
                  <w:shd w:fill="1F3864" w:val="clear"/>
                  <w:tcMar>
                    <w:top w:type="dxa" w:w="120"/>
                    <w:left w:type="dxa" w:w="200"/>
                    <w:bottom w:type="dxa" w:w="120"/>
                    <w:right w:type="dxa" w:w="200"/>
                  </w:tcMar>
                </w:tcPr>
                <w:p>
                  <w:pPr>
                    <w:spacing w:after="40" w:before="0"/>
                    <w:jc w:val="center"/>
                  </w:pPr>
                  <w:r>
                    <w:rPr>
                      <w:rFonts w:ascii="Arial" w:cs="Arial" w:eastAsia="Arial" w:hAnsi="Arial"/>
                      <w:b/>
                      <w:bCs/>
                      <w:color w:val="FFFFFF"/>
                      <w:sz w:val="24"/>
                      <w:szCs w:val="24"/>
                    </w:rPr>
                    <w:t xml:space="preserve">OUTPUT</w:t>
                  </w:r>
                </w:p>
                <w:p>
                  <w:pPr>
                    <w:spacing w:after="0" w:before="0"/>
                    <w:jc w:val="center"/>
                  </w:pPr>
                  <w:r>
                    <w:rPr>
                      <w:rFonts w:ascii="Arial" w:cs="Arial" w:eastAsia="Arial" w:hAnsi="Arial"/>
                      <w:color w:val="FFFFFF"/>
                      <w:sz w:val="20"/>
                      <w:szCs w:val="20"/>
                    </w:rPr>
                    <w:t xml:space="preserve">Holistic Score  +  Written Feedback</w:t>
                  </w:r>
                </w:p>
              </w:tc>
            </w:tr>
          </w:tbl>
          <w:p/>
        </w:tc>
        <w:tc>
          <w:tcPr>
            <w:tcW w:type="dxa" w:w="1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0" w:before="0"/>
      </w:pPr>
      <w:r>
        <w:t xml:space="preserve"/>
      </w:r>
    </w:p>
    <w:p>
      <w:pPr>
        <w:spacing w:after="60" w:before="60"/>
      </w:pPr>
      <w:r>
        <w:rPr>
          <w:rFonts w:ascii="Arial" w:cs="Arial" w:eastAsia="Arial" w:hAnsi="Arial"/>
          <w:sz w:val="22"/>
          <w:szCs w:val="22"/>
        </w:rPr>
        <w:t xml:space="preserve">The table below summarises each stage: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Stage</w:t>
            </w:r>
          </w:p>
        </w:tc>
        <w:tc>
          <w:tcPr>
            <w:tcW w:type="dxa" w:w="3120"/>
            <w:tcBorders>
              <w:top w:val="single" w:color="CCCCCC" w:sz="6"/>
              <w:left w:val="single" w:color="CCCCCC" w:sz="6"/>
              <w:bottom w:val="single" w:color="CCCCCC" w:sz="6"/>
              <w:right w:val="single" w:color="CCCCCC" w:sz="6"/>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3120"/>
            <w:tcBorders>
              <w:top w:val="single" w:color="CCCCCC" w:sz="6"/>
              <w:left w:val="single" w:color="CCCCCC" w:sz="6"/>
              <w:bottom w:val="single" w:color="CCCCCC" w:sz="6"/>
              <w:right w:val="single" w:color="CCCCCC" w:sz="6"/>
            </w:tcBorders>
            <w:shd w:fill="1F7A6E" w:val="clear"/>
            <w:tcMar>
              <w:top w:type="dxa" w:w="100"/>
              <w:left w:type="dxa" w:w="140"/>
              <w:bottom w:type="dxa" w:w="100"/>
              <w:right w:type="dxa" w:w="140"/>
            </w:tcMar>
          </w:tcPr>
          <w:p>
            <w:r>
              <w:rPr>
                <w:rFonts w:ascii="Arial" w:cs="Arial" w:eastAsia="Arial" w:hAnsi="Arial"/>
                <w:b/>
                <w:bCs/>
                <w:color w:val="FFFFFF"/>
                <w:sz w:val="22"/>
                <w:szCs w:val="22"/>
              </w:rPr>
              <w:t xml:space="preserve">Output</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Stage 1A</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Image Preprocessing (OpenCV)</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Cleaned image file</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Stage 1B</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OCR — Gemini Flash Lite (3 auto-retries, PDF support)</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Raw extracted text</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Stage 2A</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Quality Check</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Pass / Fail + reason</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Stage 2B</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Text Cleaning (9 steps)</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Clean essay text</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Stage 3</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Evaluation Agents (RES / MAGIC / AutoSCORE)</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Score + Feedback</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3. Stage 1A — Image Preprocessing</w:t>
      </w:r>
    </w:p>
    <w:p>
      <w:pPr>
        <w:spacing w:after="60" w:before="60"/>
      </w:pPr>
      <w:r>
        <w:rPr>
          <w:rFonts w:ascii="Arial" w:cs="Arial" w:eastAsia="Arial" w:hAnsi="Arial"/>
          <w:sz w:val="22"/>
          <w:szCs w:val="22"/>
        </w:rPr>
        <w:t xml:space="preserve">Before OCR runs, the raw scan must be cleaned. Even the best AI vision model performs worse on a noisy, tilted, or low-resolution image. The preprocessing layer uses OpenCV — a standard computer vision library — to fix these problems automatically.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tcPr>
          <w:p>
            <w:r>
              <w:rPr>
                <w:rFonts w:ascii="Arial" w:cs="Arial" w:eastAsia="Arial" w:hAnsi="Arial"/>
                <w:b/>
                <w:bCs/>
                <w:color w:val="FFFFFF"/>
                <w:sz w:val="24"/>
                <w:szCs w:val="24"/>
              </w:rPr>
              <w:t xml:space="preserve">Why This Step is Necessary</w:t>
            </w:r>
          </w:p>
        </w:tc>
      </w:tr>
    </w:tbl>
    <w:p>
      <w:pPr>
        <w:spacing w:after="0" w:before="0"/>
      </w:pPr>
      <w:r>
        <w:t xml:space="preserve"/>
      </w:r>
    </w:p>
    <w:p>
      <w:pPr>
        <w:spacing w:after="60" w:before="60"/>
      </w:pPr>
      <w:r>
        <w:rPr>
          <w:rFonts w:ascii="Arial" w:cs="Arial" w:eastAsia="Arial" w:hAnsi="Arial"/>
          <w:sz w:val="22"/>
          <w:szCs w:val="22"/>
        </w:rPr>
        <w:t xml:space="preserve">Scanned essays have several common defects that hurt OCR accuracy:</w:t>
      </w:r>
    </w:p>
    <w:p>
      <w:pPr>
        <w:pStyle w:val="ListParagraph"/>
        <w:numPr>
          <w:ilvl w:val="0"/>
          <w:numId w:val="3"/>
        </w:numPr>
        <w:spacing w:after="40" w:before="40"/>
      </w:pPr>
      <w:r>
        <w:rPr>
          <w:rFonts w:ascii="Arial" w:cs="Arial" w:eastAsia="Arial" w:hAnsi="Arial"/>
          <w:sz w:val="22"/>
          <w:szCs w:val="22"/>
        </w:rPr>
        <w:t xml:space="preserve">Uneven lighting or shadows — common when scanning a book or stapled booklet</w:t>
      </w:r>
    </w:p>
    <w:p>
      <w:pPr>
        <w:pStyle w:val="ListParagraph"/>
        <w:numPr>
          <w:ilvl w:val="0"/>
          <w:numId w:val="3"/>
        </w:numPr>
        <w:spacing w:after="40" w:before="40"/>
      </w:pPr>
      <w:r>
        <w:rPr>
          <w:rFonts w:ascii="Arial" w:cs="Arial" w:eastAsia="Arial" w:hAnsi="Arial"/>
          <w:sz w:val="22"/>
          <w:szCs w:val="22"/>
        </w:rPr>
        <w:t xml:space="preserve">Page tilt — even a 2-degree tilt noticeably reduces OCR character accuracy</w:t>
      </w:r>
    </w:p>
    <w:p>
      <w:pPr>
        <w:pStyle w:val="ListParagraph"/>
        <w:numPr>
          <w:ilvl w:val="0"/>
          <w:numId w:val="3"/>
        </w:numPr>
        <w:spacing w:after="40" w:before="40"/>
      </w:pPr>
      <w:r>
        <w:rPr>
          <w:rFonts w:ascii="Arial" w:cs="Arial" w:eastAsia="Arial" w:hAnsi="Arial"/>
          <w:sz w:val="22"/>
          <w:szCs w:val="22"/>
        </w:rPr>
        <w:t xml:space="preserve">Background noise — yellowing paper, coffee stains, grain from photocopiers</w:t>
      </w:r>
    </w:p>
    <w:p>
      <w:pPr>
        <w:pStyle w:val="ListParagraph"/>
        <w:numPr>
          <w:ilvl w:val="0"/>
          <w:numId w:val="3"/>
        </w:numPr>
        <w:spacing w:after="40" w:before="40"/>
      </w:pPr>
      <w:r>
        <w:rPr>
          <w:rFonts w:ascii="Arial" w:cs="Arial" w:eastAsia="Arial" w:hAnsi="Arial"/>
          <w:sz w:val="22"/>
          <w:szCs w:val="22"/>
        </w:rPr>
        <w:t xml:space="preserve">Low resolution — scans below 300 DPI produce blurry characters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tcPr>
          <w:p>
            <w:r>
              <w:rPr>
                <w:rFonts w:ascii="Arial" w:cs="Arial" w:eastAsia="Arial" w:hAnsi="Arial"/>
                <w:b/>
                <w:bCs/>
                <w:color w:val="FFFFFF"/>
                <w:sz w:val="24"/>
                <w:szCs w:val="24"/>
              </w:rPr>
              <w:t xml:space="preserve">The 5 Preprocessing Steps</w:t>
            </w:r>
          </w:p>
        </w:tc>
      </w:tr>
    </w:tbl>
    <w:p>
      <w:pPr>
        <w:spacing w:after="0" w:before="0"/>
      </w:pPr>
      <w:r>
        <w:t xml:space="preserve"/>
      </w:r>
    </w:p>
    <w:p>
      <w:pPr>
        <w:pStyle w:val="Heading3"/>
        <w:spacing w:after="80" w:before="200"/>
      </w:pPr>
      <w:r>
        <w:rPr>
          <w:rFonts w:ascii="Arial" w:cs="Arial" w:eastAsia="Arial" w:hAnsi="Arial"/>
          <w:b/>
          <w:bCs/>
          <w:color w:val="1F3864"/>
          <w:sz w:val="24"/>
          <w:szCs w:val="24"/>
        </w:rPr>
        <w:t xml:space="preserve">Step 1 — Grayscale Conversion</w:t>
      </w:r>
    </w:p>
    <w:p>
      <w:pPr>
        <w:spacing w:after="60" w:before="60"/>
      </w:pPr>
      <w:r>
        <w:rPr>
          <w:rFonts w:ascii="Arial" w:cs="Arial" w:eastAsia="Arial" w:hAnsi="Arial"/>
          <w:sz w:val="22"/>
          <w:szCs w:val="22"/>
        </w:rPr>
        <w:t xml:space="preserve">The image is loaded in grayscale mode — black and white only, no colour channels. Essays are text; colour information adds no value and increases processing time. This reduces the image from 3 channels (RGB) to 1 channel, making every subsequent step faster.</w:t>
      </w:r>
    </w:p>
    <w:p>
      <w:pPr>
        <w:pStyle w:val="Heading3"/>
        <w:spacing w:after="80" w:before="200"/>
      </w:pPr>
      <w:r>
        <w:rPr>
          <w:rFonts w:ascii="Arial" w:cs="Arial" w:eastAsia="Arial" w:hAnsi="Arial"/>
          <w:b/>
          <w:bCs/>
          <w:color w:val="1F3864"/>
          <w:sz w:val="24"/>
          <w:szCs w:val="24"/>
        </w:rPr>
        <w:t xml:space="preserve">Step 2 — Denoising</w:t>
      </w:r>
    </w:p>
    <w:p>
      <w:pPr>
        <w:spacing w:after="60" w:before="60"/>
      </w:pPr>
      <w:r>
        <w:rPr>
          <w:rFonts w:ascii="Arial" w:cs="Arial" w:eastAsia="Arial" w:hAnsi="Arial"/>
          <w:sz w:val="22"/>
          <w:szCs w:val="22"/>
        </w:rPr>
        <w:t xml:space="preserve">Random speckles and grain are removed using a Non-Local Means Denoising filter. Unlike simple blurring, this method removes noise while keeping text edges sharp. The strength parameter (h=15) is tuned for typical scanner output — strong enough to remove grain, gentle enough not to blur letter strokes.</w:t>
      </w:r>
    </w:p>
    <w:p>
      <w:pPr>
        <w:pStyle w:val="Heading3"/>
        <w:spacing w:after="80" w:before="200"/>
      </w:pPr>
      <w:r>
        <w:rPr>
          <w:rFonts w:ascii="Arial" w:cs="Arial" w:eastAsia="Arial" w:hAnsi="Arial"/>
          <w:b/>
          <w:bCs/>
          <w:color w:val="1F3864"/>
          <w:sz w:val="24"/>
          <w:szCs w:val="24"/>
        </w:rPr>
        <w:t xml:space="preserve">Step 3 — Adaptive Binarisation</w:t>
      </w:r>
    </w:p>
    <w:p>
      <w:pPr>
        <w:spacing w:after="60" w:before="60"/>
      </w:pPr>
      <w:r>
        <w:rPr>
          <w:rFonts w:ascii="Arial" w:cs="Arial" w:eastAsia="Arial" w:hAnsi="Arial"/>
          <w:sz w:val="22"/>
          <w:szCs w:val="22"/>
        </w:rPr>
        <w:t xml:space="preserve">Every pixel is converted to either pure black (text) or pure white (background). The adaptive version divides the image into small regions and calculates a local threshold for each — this handles pages where one area is darker than another (shadow from a book spine, for example). A global threshold would fail on such pages.</w:t>
      </w:r>
    </w:p>
    <w:p>
      <w:pPr>
        <w:pStyle w:val="Heading3"/>
        <w:spacing w:after="80" w:before="200"/>
      </w:pPr>
      <w:r>
        <w:rPr>
          <w:rFonts w:ascii="Arial" w:cs="Arial" w:eastAsia="Arial" w:hAnsi="Arial"/>
          <w:b/>
          <w:bCs/>
          <w:color w:val="1F3864"/>
          <w:sz w:val="24"/>
          <w:szCs w:val="24"/>
        </w:rPr>
        <w:t xml:space="preserve">Step 4 — Deskewing</w:t>
      </w:r>
    </w:p>
    <w:p>
      <w:pPr>
        <w:spacing w:after="60" w:before="60"/>
      </w:pPr>
      <w:r>
        <w:rPr>
          <w:rFonts w:ascii="Arial" w:cs="Arial" w:eastAsia="Arial" w:hAnsi="Arial"/>
          <w:sz w:val="22"/>
          <w:szCs w:val="22"/>
        </w:rPr>
        <w:t xml:space="preserve">The Hough Line Transform detects all straight lines in the image and measures their angles. The median angle is taken as the page tilt. If the tilt is between 0.5 and 15 degrees, the image is rotated to correct it. Tilts below 0.5 degrees are too small to matter; tilts above 15 degrees suggest the image was placed sideways and are skipped to avoid errors.</w:t>
      </w:r>
    </w:p>
    <w:p>
      <w:pPr>
        <w:pStyle w:val="Heading3"/>
        <w:spacing w:after="80" w:before="200"/>
      </w:pPr>
      <w:r>
        <w:rPr>
          <w:rFonts w:ascii="Arial" w:cs="Arial" w:eastAsia="Arial" w:hAnsi="Arial"/>
          <w:b/>
          <w:bCs/>
          <w:color w:val="1F3864"/>
          <w:sz w:val="24"/>
          <w:szCs w:val="24"/>
        </w:rPr>
        <w:t xml:space="preserve">Step 5 — Upscaling</w:t>
      </w:r>
    </w:p>
    <w:p>
      <w:pPr>
        <w:spacing w:after="60" w:before="60"/>
      </w:pPr>
      <w:r>
        <w:rPr>
          <w:rFonts w:ascii="Arial" w:cs="Arial" w:eastAsia="Arial" w:hAnsi="Arial"/>
          <w:sz w:val="22"/>
          <w:szCs w:val="22"/>
        </w:rPr>
        <w:t xml:space="preserve">If the image height is below 1800 pixels (roughly equivalent to a 200 DPI scan of an A4 page), the image is enlarged using cubic interpolation. Cubic interpolation produces smoother edges than simple pixel doubling, making characters more legible for the OCR model.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00"/>
              <w:left w:type="dxa" w:w="140"/>
              <w:bottom w:type="dxa" w:w="100"/>
              <w:right w:type="dxa" w:w="140"/>
            </w:tcMar>
          </w:tcPr>
          <w:p>
            <w:pPr>
              <w:spacing w:after="60" w:before="0"/>
            </w:pPr>
            <w:r>
              <w:rPr>
                <w:rFonts w:ascii="Arial" w:cs="Arial" w:eastAsia="Arial" w:hAnsi="Arial"/>
                <w:b/>
                <w:bCs/>
                <w:color w:val="1F3864"/>
                <w:sz w:val="22"/>
                <w:szCs w:val="22"/>
              </w:rPr>
              <w:t xml:space="preserve">Accuracy impact of preprocessing:</w:t>
            </w:r>
          </w:p>
          <w:p>
            <w:pPr>
              <w:spacing w:after="0" w:before="0"/>
            </w:pPr>
            <w:r>
              <w:rPr>
                <w:rFonts w:ascii="Arial" w:cs="Arial" w:eastAsia="Arial" w:hAnsi="Arial"/>
                <w:sz w:val="22"/>
                <w:szCs w:val="22"/>
              </w:rPr>
              <w:t xml:space="preserve">Clean printed scan: 97-99% accuracy. Slightly skewed scan without preprocessing: 88-92%. Same scan with preprocessing: 95-97%. Low resolution scan with preprocessing: 85-90%.</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4. Stage 1B — OCR: Text Extraction</w:t>
      </w:r>
    </w:p>
    <w:p>
      <w:pPr>
        <w:spacing w:after="60" w:before="60"/>
      </w:pPr>
      <w:r>
        <w:rPr>
          <w:rFonts w:ascii="Arial" w:cs="Arial" w:eastAsia="Arial" w:hAnsi="Arial"/>
          <w:sz w:val="22"/>
          <w:szCs w:val="22"/>
        </w:rPr>
        <w:t xml:space="preserve">After preprocessing, the cleaned image is sent to a vision-language AI model to extract the text. Unlike traditional OCR tools (such as Tesseract), a vision-language model understands language context — if a letter is slightly ambiguous, it uses surrounding words to infer the correct reading. The pipeline also supports PDF input — each page is automatically extracted at 300 DPI and processed individually.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tcPr>
          <w:p>
            <w:r>
              <w:rPr>
                <w:rFonts w:ascii="Arial" w:cs="Arial" w:eastAsia="Arial" w:hAnsi="Arial"/>
                <w:b/>
                <w:bCs/>
                <w:color w:val="FFFFFF"/>
                <w:sz w:val="24"/>
                <w:szCs w:val="24"/>
              </w:rPr>
              <w:t xml:space="preserve">OCR Model Options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Gemma 4 (Local / Hosted)</w:t>
            </w:r>
          </w:p>
        </w:tc>
        <w:tc>
          <w:tcPr>
            <w:tcW w:type="dxa" w:w="4680"/>
            <w:tcBorders>
              <w:top w:val="single" w:color="CCCCCC" w:sz="6"/>
              <w:left w:val="single" w:color="CCCCCC" w:sz="6"/>
              <w:bottom w:val="single" w:color="CCCCCC" w:sz="6"/>
              <w:right w:val="single" w:color="CCCCCC" w:sz="6"/>
            </w:tcBorders>
            <w:shd w:fill="1F7A6E" w:val="clear"/>
            <w:tcMar>
              <w:top w:type="dxa" w:w="100"/>
              <w:left w:type="dxa" w:w="140"/>
              <w:bottom w:type="dxa" w:w="100"/>
              <w:right w:type="dxa" w:w="140"/>
            </w:tcMar>
          </w:tcPr>
          <w:p>
            <w:r>
              <w:rPr>
                <w:rFonts w:ascii="Arial" w:cs="Arial" w:eastAsia="Arial" w:hAnsi="Arial"/>
                <w:b/>
                <w:bCs/>
                <w:color w:val="FFFFFF"/>
                <w:sz w:val="22"/>
                <w:szCs w:val="22"/>
              </w:rPr>
              <w:t xml:space="preserve">Gemini Flash 2.0 (Google API)</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Type</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Open-weights vision-language model</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Size options</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2B (local) or 27B (hosted via Google AI Studio or Together AI)</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Cost</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Free via Google AI Studio (generous rate limit)</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Best for</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Privacy-sensitive deployments; offline use with 27B weights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Limitation</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2B model struggles with long essays (&gt;500 words per page); use 27B</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1F7A6E" w:val="clear"/>
            <w:tcMar>
              <w:top w:type="dxa" w:w="100"/>
              <w:left w:type="dxa" w:w="140"/>
              <w:bottom w:type="dxa" w:w="100"/>
              <w:right w:type="dxa" w:w="140"/>
            </w:tcMar>
          </w:tcPr>
          <w:p>
            <w:r>
              <w:rPr>
                <w:rFonts w:ascii="Arial" w:cs="Arial" w:eastAsia="Arial" w:hAnsi="Arial"/>
                <w:b/>
                <w:bCs/>
                <w:color w:val="FFFFFF"/>
                <w:sz w:val="22"/>
                <w:szCs w:val="22"/>
              </w:rPr>
              <w:t xml:space="preserve">Gemini Flash Lite (OCR only)</w:t>
            </w:r>
          </w:p>
        </w:tc>
        <w:tc>
          <w:tcPr>
            <w:tcW w:type="dxa" w:w="4680"/>
            <w:tcBorders>
              <w:top w:val="single" w:color="CCCCCC" w:sz="6"/>
              <w:left w:val="single" w:color="CCCCCC" w:sz="6"/>
              <w:bottom w:val="single" w:color="CCCCCC" w:sz="6"/>
              <w:right w:val="single" w:color="CCCCCC" w:sz="6"/>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Ollama + Llama 3.1 8B (MAGIC evaluation)</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Role in pipeline</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OCR only — reads scanned images and extracts text</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Role in pipeline</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MAGIC evaluation agents — scores and feedback generation</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Cost</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Free via Google AI Studio</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Cost</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Free — runs fully locally, no API calls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Best for</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Vision tasks — understanding handwriting and document layout</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Best for</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Privacy-sensitive deployments; offline use; no rate limits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Switch to Gemini for agents</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Use --backend gemini flag if Ollama is unavailable</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Model</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llama3.1:8b — minimum 8GB RAM required</w:t>
            </w:r>
          </w:p>
        </w:tc>
      </w:tr>
    </w:tbl>
    <w:p>
      <w:pPr>
        <w:spacing w:after="0" w:before="0"/>
      </w:pPr>
      <w:r>
        <w:t xml:space="preserve"/>
      </w:r>
    </w:p>
    <w:p>
      <w:pPr>
        <w:spacing w:after="60" w:before="60"/>
      </w:pPr>
      <w:r>
        <w:rPr>
          <w:rFonts w:ascii="Arial" w:cs="Arial" w:eastAsia="Arial" w:hAnsi="Arial"/>
          <w:b/>
          <w:bCs/>
          <w:color w:val="1F3864"/>
          <w:sz w:val="22"/>
          <w:szCs w:val="22"/>
        </w:rPr>
        <w:t xml:space="preserve">Recommended for this project: </w:t>
      </w:r>
      <w:r>
        <w:rPr>
          <w:rFonts w:ascii="Arial" w:cs="Arial" w:eastAsia="Arial" w:hAnsi="Arial"/>
          <w:sz w:val="22"/>
          <w:szCs w:val="22"/>
        </w:rPr>
        <w:t xml:space="preserve">Gemini Flash Lite is the recommended model — it is free, fast, and specifically optimised for document and image understanding. The pipeline uses Gemini only for OCR. The MAGIC evaluation agents run on a separate backend (Ollama locally or Gemini via API) — switchable at runtime.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tcPr>
          <w:p>
            <w:r>
              <w:rPr>
                <w:rFonts w:ascii="Arial" w:cs="Arial" w:eastAsia="Arial" w:hAnsi="Arial"/>
                <w:b/>
                <w:bCs/>
                <w:color w:val="FFFFFF"/>
                <w:sz w:val="24"/>
                <w:szCs w:val="24"/>
              </w:rPr>
              <w:t xml:space="preserve">OCR Prompt Strategy</w:t>
            </w:r>
          </w:p>
        </w:tc>
      </w:tr>
    </w:tbl>
    <w:p>
      <w:pPr>
        <w:spacing w:after="0" w:before="0"/>
      </w:pPr>
      <w:r>
        <w:t xml:space="preserve"/>
      </w:r>
    </w:p>
    <w:p>
      <w:pPr>
        <w:spacing w:after="60" w:before="60"/>
      </w:pPr>
      <w:r>
        <w:rPr>
          <w:rFonts w:ascii="Arial" w:cs="Arial" w:eastAsia="Arial" w:hAnsi="Arial"/>
          <w:sz w:val="22"/>
          <w:szCs w:val="22"/>
        </w:rPr>
        <w:t xml:space="preserve">The OCR model is given a strict instruction prompt:</w:t>
      </w:r>
    </w:p>
    <w:p>
      <w:pPr>
        <w:pStyle w:val="ListParagraph"/>
        <w:numPr>
          <w:ilvl w:val="0"/>
          <w:numId w:val="3"/>
        </w:numPr>
        <w:spacing w:after="40" w:before="40"/>
      </w:pPr>
      <w:r>
        <w:rPr>
          <w:rFonts w:ascii="Arial" w:cs="Arial" w:eastAsia="Arial" w:hAnsi="Arial"/>
          <w:sz w:val="22"/>
          <w:szCs w:val="22"/>
        </w:rPr>
        <w:t xml:space="preserve">Transcribe all text exactly as it appears — do not correct spelling or grammar</w:t>
      </w:r>
    </w:p>
    <w:p>
      <w:pPr>
        <w:pStyle w:val="ListParagraph"/>
        <w:numPr>
          <w:ilvl w:val="0"/>
          <w:numId w:val="3"/>
        </w:numPr>
        <w:spacing w:after="40" w:before="40"/>
      </w:pPr>
      <w:r>
        <w:rPr>
          <w:rFonts w:ascii="Arial" w:cs="Arial" w:eastAsia="Arial" w:hAnsi="Arial"/>
          <w:sz w:val="22"/>
          <w:szCs w:val="22"/>
        </w:rPr>
        <w:t xml:space="preserve">Preserve paragraph breaks with a blank line</w:t>
      </w:r>
    </w:p>
    <w:p>
      <w:pPr>
        <w:pStyle w:val="ListParagraph"/>
        <w:numPr>
          <w:ilvl w:val="0"/>
          <w:numId w:val="3"/>
        </w:numPr>
        <w:spacing w:after="40" w:before="40"/>
      </w:pPr>
      <w:r>
        <w:rPr>
          <w:rFonts w:ascii="Arial" w:cs="Arial" w:eastAsia="Arial" w:hAnsi="Arial"/>
          <w:sz w:val="22"/>
          <w:szCs w:val="22"/>
        </w:rPr>
        <w:t xml:space="preserve">Mark any unreadable word as [unclear] — do not guess</w:t>
      </w:r>
    </w:p>
    <w:p>
      <w:pPr>
        <w:pStyle w:val="ListParagraph"/>
        <w:numPr>
          <w:ilvl w:val="0"/>
          <w:numId w:val="3"/>
        </w:numPr>
        <w:spacing w:after="40" w:before="40"/>
      </w:pPr>
      <w:r>
        <w:rPr>
          <w:rFonts w:ascii="Arial" w:cs="Arial" w:eastAsia="Arial" w:hAnsi="Arial"/>
          <w:sz w:val="22"/>
          <w:szCs w:val="22"/>
        </w:rPr>
        <w:t xml:space="preserve">Output only the transcribed text — no commentary or preamble</w:t>
      </w:r>
    </w:p>
    <w:p>
      <w:pPr>
        <w:spacing w:after="0" w:before="0"/>
      </w:pPr>
      <w:r>
        <w:t xml:space="preserve"/>
      </w:r>
    </w:p>
    <w:p>
      <w:pPr>
        <w:spacing w:after="60" w:before="60"/>
      </w:pPr>
      <w:r>
        <w:rPr>
          <w:rFonts w:ascii="Arial" w:cs="Arial" w:eastAsia="Arial" w:hAnsi="Arial"/>
          <w:sz w:val="22"/>
          <w:szCs w:val="22"/>
        </w:rPr>
        <w:t xml:space="preserve">The no-correction rule is critical for essay evaluation. If the OCR model silently fixes the student's spelling errors, the grammar agent will score the student higher than they deserve. The evaluation must assess the student's actual writing, not an AI-corrected version.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tcPr>
          <w:p>
            <w:r>
              <w:rPr>
                <w:rFonts w:ascii="Arial" w:cs="Arial" w:eastAsia="Arial" w:hAnsi="Arial"/>
                <w:b/>
                <w:bCs/>
                <w:color w:val="FFFFFF"/>
                <w:sz w:val="24"/>
                <w:szCs w:val="24"/>
              </w:rPr>
              <w:t xml:space="preserve">Reliability Features</w:t>
            </w:r>
          </w:p>
        </w:tc>
      </w:tr>
    </w:tbl>
    <w:p>
      <w:pPr>
        <w:spacing w:after="0" w:before="0"/>
      </w:pPr>
      <w:r>
        <w:t xml:space="preserve"/>
      </w:r>
    </w:p>
    <w:p>
      <w:pPr>
        <w:pStyle w:val="ListParagraph"/>
        <w:numPr>
          <w:ilvl w:val="0"/>
          <w:numId w:val="3"/>
        </w:numPr>
        <w:spacing w:after="40" w:before="40"/>
      </w:pPr>
      <w:r>
        <w:rPr>
          <w:rFonts w:ascii="Arial" w:cs="Arial" w:eastAsia="Arial" w:hAnsi="Arial"/>
          <w:sz w:val="22"/>
          <w:szCs w:val="22"/>
        </w:rPr>
        <w:t xml:space="preserve">Auto-retry: If the OCR output fails the quality check, the pipeline automatically retries the OCR call up to 3 times before declaring failure. Each retry sends the same preprocessed image with a fresh API call — handling transient model errors and variable outputs.</w:t>
      </w:r>
    </w:p>
    <w:p>
      <w:pPr>
        <w:pStyle w:val="ListParagraph"/>
        <w:numPr>
          <w:ilvl w:val="0"/>
          <w:numId w:val="3"/>
        </w:numPr>
        <w:spacing w:after="40" w:before="40"/>
      </w:pPr>
      <w:r>
        <w:rPr>
          <w:rFonts w:ascii="Arial" w:cs="Arial" w:eastAsia="Arial" w:hAnsi="Arial"/>
          <w:sz w:val="22"/>
          <w:szCs w:val="22"/>
        </w:rPr>
        <w:t xml:space="preserve">PDF support: PDF files are automatically split into individual pages. Each page is rasterised at 300 DPI and processed as a separate image. Each page produces its own row in the results CSV.</w:t>
      </w:r>
    </w:p>
    <w:p>
      <w:pPr>
        <w:pStyle w:val="ListParagraph"/>
        <w:numPr>
          <w:ilvl w:val="0"/>
          <w:numId w:val="3"/>
        </w:numPr>
        <w:spacing w:after="40" w:before="40"/>
      </w:pPr>
      <w:r>
        <w:rPr>
          <w:rFonts w:ascii="Arial" w:cs="Arial" w:eastAsia="Arial" w:hAnsi="Arial"/>
          <w:sz w:val="22"/>
          <w:szCs w:val="22"/>
        </w:rPr>
        <w:t xml:space="preserve">Backend separation: OCR always uses Gemini Flash Lite (vision required). The MAGIC evaluation agents run on a separate configurable backend — Ollama with llama3.1:8b locally, or Gemini via API. These can be switched independently.</w:t>
      </w:r>
    </w:p>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5. Stage 2 — Quality Check + Text Cleaning</w:t>
      </w:r>
    </w:p>
    <w:p>
      <w:pPr>
        <w:spacing w:after="60" w:before="60"/>
      </w:pPr>
      <w:r>
        <w:rPr>
          <w:rFonts w:ascii="Arial" w:cs="Arial" w:eastAsia="Arial" w:hAnsi="Arial"/>
          <w:sz w:val="22"/>
          <w:szCs w:val="22"/>
        </w:rPr>
        <w:t xml:space="preserve">OCR output is never perfectly clean. This stage runs two sub-steps: first a quality gate that decides whether the text is usable at all, then a cleaning layer that fixes known OCR artifacts before the text reaches the evaluation agents.</w:t>
      </w:r>
    </w:p>
    <w:p>
      <w:pPr>
        <w:spacing w:after="0" w:before="0"/>
      </w:pPr>
      <w:r>
        <w:t xml:space="preserve"/>
      </w:r>
    </w:p>
    <w:p>
      <w:pPr>
        <w:pStyle w:val="Heading2"/>
        <w:spacing w:after="120" w:before="280"/>
      </w:pPr>
      <w:r>
        <w:rPr>
          <w:rFonts w:ascii="Arial" w:cs="Arial" w:eastAsia="Arial" w:hAnsi="Arial"/>
          <w:b/>
          <w:bCs/>
          <w:color w:val="2E75B6"/>
          <w:sz w:val="28"/>
          <w:szCs w:val="28"/>
        </w:rPr>
        <w:t xml:space="preserve">5.1 Quality Check (Gate)</w:t>
      </w:r>
    </w:p>
    <w:p>
      <w:pPr>
        <w:spacing w:after="60" w:before="60"/>
      </w:pPr>
      <w:r>
        <w:rPr>
          <w:rFonts w:ascii="Arial" w:cs="Arial" w:eastAsia="Arial" w:hAnsi="Arial"/>
          <w:sz w:val="22"/>
          <w:szCs w:val="22"/>
        </w:rPr>
        <w:t xml:space="preserve">The quality check is a pass-or-fail gate. If the text fails, it is discarded and a rescan is requested. Cleaning is not attempted on text that is too degraded — cleaning cannot rescue a catastrophically bad OCR output.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Check</w:t>
            </w:r>
          </w:p>
        </w:tc>
        <w:tc>
          <w:tcPr>
            <w:tcW w:type="dxa" w:w="3120"/>
            <w:tcBorders>
              <w:top w:val="single" w:color="CCCCCC" w:sz="6"/>
              <w:left w:val="single" w:color="CCCCCC" w:sz="6"/>
              <w:bottom w:val="single" w:color="CCCCCC" w:sz="6"/>
              <w:right w:val="single" w:color="CCCCCC" w:sz="6"/>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Threshold</w:t>
            </w:r>
          </w:p>
        </w:tc>
        <w:tc>
          <w:tcPr>
            <w:tcW w:type="dxa" w:w="3120"/>
            <w:tcBorders>
              <w:top w:val="single" w:color="CCCCCC" w:sz="6"/>
              <w:left w:val="single" w:color="CCCCCC" w:sz="6"/>
              <w:bottom w:val="single" w:color="CCCCCC" w:sz="6"/>
              <w:right w:val="single" w:color="CCCCCC" w:sz="6"/>
            </w:tcBorders>
            <w:shd w:fill="1F7A6E" w:val="clear"/>
            <w:tcMar>
              <w:top w:type="dxa" w:w="100"/>
              <w:left w:type="dxa" w:w="140"/>
              <w:bottom w:type="dxa" w:w="100"/>
              <w:right w:type="dxa" w:w="140"/>
            </w:tcMar>
          </w:tcPr>
          <w:p>
            <w:r>
              <w:rPr>
                <w:rFonts w:ascii="Arial" w:cs="Arial" w:eastAsia="Arial" w:hAnsi="Arial"/>
                <w:b/>
                <w:bCs/>
                <w:color w:val="FFFFFF"/>
                <w:sz w:val="22"/>
                <w:szCs w:val="22"/>
              </w:rPr>
              <w:t xml:space="preserve">What it catches</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Minimum word count</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&lt; 50 words = FAIL</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Blank page, OCR crash, or near-empty extraction</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Garbled token ratio</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&gt; 10% garbled = FAIL</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Words with 5+ consecutive consonants — clear noise (e.g. 'xkqrtz')</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[unclear] marker ratio</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&gt; 5% of words = FAIL</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Too many unreadable words — scan quality too low to evaluate fairly</w:t>
            </w:r>
          </w:p>
        </w:tc>
      </w:tr>
    </w:tbl>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1F7A6E"/>
          <w:sz w:val="28"/>
          <w:szCs w:val="28"/>
        </w:rPr>
        <w:t xml:space="preserve">5.2 Text Cleaning (9 Steps)</w:t>
      </w:r>
    </w:p>
    <w:p>
      <w:pPr>
        <w:spacing w:after="60" w:before="60"/>
      </w:pPr>
      <w:r>
        <w:rPr>
          <w:rFonts w:ascii="Arial" w:cs="Arial" w:eastAsia="Arial" w:hAnsi="Arial"/>
          <w:sz w:val="22"/>
          <w:szCs w:val="22"/>
        </w:rPr>
        <w:t xml:space="preserve">If quality check passes, the text goes through 9 cleaning steps. Each step targets a specific, known OCR artifact. The cleaning is conservative — it fixes only what is demonstrably wrong, never rewriting or paraphrasing the student's words.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4680"/>
            <w:tcBorders>
              <w:top w:val="single" w:color="CCCCCC" w:sz="6"/>
              <w:left w:val="single" w:color="CCCCCC" w:sz="6"/>
              <w:bottom w:val="single" w:color="CCCCCC" w:sz="6"/>
              <w:right w:val="single" w:color="CCCCCC" w:sz="6"/>
            </w:tcBorders>
            <w:shd w:fill="1F7A6E" w:val="clear"/>
            <w:tcMar>
              <w:top w:type="dxa" w:w="100"/>
              <w:left w:type="dxa" w:w="140"/>
              <w:bottom w:type="dxa" w:w="100"/>
              <w:right w:type="dxa" w:w="140"/>
            </w:tcMar>
          </w:tcPr>
          <w:p>
            <w:r>
              <w:rPr>
                <w:rFonts w:ascii="Arial" w:cs="Arial" w:eastAsia="Arial" w:hAnsi="Arial"/>
                <w:b/>
                <w:bCs/>
                <w:color w:val="FFFFFF"/>
                <w:sz w:val="22"/>
                <w:szCs w:val="22"/>
              </w:rPr>
              <w:t xml:space="preserve">What It Fixes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1. Unicode normalisation</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Curly quotes, em dashes, ellipsis symbols, encoding garbage — all converted to plain ASCII equivalents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2. Stamp &amp; header removal</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Scanner stamps (e.g. 'JOY ART PRODUCTS CO'), page numbers, 'NO DATE' headers — removed entirely</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3. Hyphenated line breaks</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Words broken across lines with a hyphen (e.g. 'govern-\nment') — rejoined into single words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5. [unclear] removal</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Markers inserted by the OCR model for unreadable words — removed cleanly without double spaces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6. Whitespace normalisation</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Multiple consecutive spaces or tabs — collapsed to a single space</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7. Paragraph normalisation</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Three or more consecutive blank lines — reduced to exactly one blank line</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8. Repeated character fix</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Three or more repetitions of the same character (e.g. 'classs') — reduced to two (preserves valid doubles like 'll', 'ss')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9. Final trim</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Trailing spaces on each line, leading/trailing blank lines on the whole document — removed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6"/>
              <w:right w:val="single" w:color="B45309" w:sz="6"/>
            </w:tcBorders>
            <w:shd w:fill="FEF3C7" w:val="clear"/>
            <w:tcMar>
              <w:top w:type="dxa" w:w="100"/>
              <w:left w:type="dxa" w:w="140"/>
              <w:bottom w:type="dxa" w:w="100"/>
              <w:right w:type="dxa" w:w="140"/>
            </w:tcMar>
          </w:tcPr>
          <w:p>
            <w:pPr>
              <w:spacing w:after="60" w:before="0"/>
            </w:pPr>
            <w:r>
              <w:rPr>
                <w:rFonts w:ascii="Arial" w:cs="Arial" w:eastAsia="Arial" w:hAnsi="Arial"/>
                <w:b/>
                <w:bCs/>
                <w:color w:val="1F3864"/>
                <w:sz w:val="22"/>
                <w:szCs w:val="22"/>
              </w:rPr>
              <w:t xml:space="preserve">Why cleaning matters for evaluation fairness:</w:t>
            </w:r>
          </w:p>
          <w:p>
            <w:pPr>
              <w:spacing w:after="0" w:before="0"/>
            </w:pPr>
            <w:r>
              <w:rPr>
                <w:rFonts w:ascii="Arial" w:cs="Arial" w:eastAsia="Arial" w:hAnsi="Arial"/>
                <w:sz w:val="22"/>
                <w:szCs w:val="22"/>
              </w:rPr>
              <w:t xml:space="preserve">If OCR artifacts reach the grammar evaluation agent, the agent will penalise the student for the scanner's mistakes, not the student's actual writing. A student who wrote perfectly but had a slightly dirty scan would score lower than a student with a clean scan — an unfair outcome that the cleaning step prevents.</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6. Stage 3 — Evaluation: Three Agent Architectures</w:t>
      </w:r>
    </w:p>
    <w:p>
      <w:pPr>
        <w:spacing w:after="60" w:before="60"/>
      </w:pPr>
      <w:r>
        <w:rPr>
          <w:rFonts w:ascii="Arial" w:cs="Arial" w:eastAsia="Arial" w:hAnsi="Arial"/>
          <w:sz w:val="22"/>
          <w:szCs w:val="22"/>
        </w:rPr>
        <w:t xml:space="preserve">The clean essay text is passed to a multi-agent AI evaluation pipeline. The project implements — or can implement — three architectures, each with a different design philosophy. All three produce a final holistic score and written feedback.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Architecture</w:t>
            </w:r>
          </w:p>
        </w:tc>
        <w:tc>
          <w:tcPr>
            <w:tcW w:type="dxa" w:w="3120"/>
            <w:tcBorders>
              <w:top w:val="single" w:color="CCCCCC" w:sz="6"/>
              <w:left w:val="single" w:color="CCCCCC" w:sz="6"/>
              <w:bottom w:val="single" w:color="CCCCCC" w:sz="6"/>
              <w:right w:val="single" w:color="CCCCCC" w:sz="6"/>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Core Approach</w:t>
            </w:r>
          </w:p>
        </w:tc>
        <w:tc>
          <w:tcPr>
            <w:tcW w:type="dxa" w:w="3120"/>
            <w:tcBorders>
              <w:top w:val="single" w:color="CCCCCC" w:sz="6"/>
              <w:left w:val="single" w:color="CCCCCC" w:sz="6"/>
              <w:bottom w:val="single" w:color="CCCCCC" w:sz="6"/>
              <w:right w:val="single" w:color="CCCCCC" w:sz="6"/>
            </w:tcBorders>
            <w:shd w:fill="1F7A6E" w:val="clear"/>
            <w:tcMar>
              <w:top w:type="dxa" w:w="100"/>
              <w:left w:type="dxa" w:w="140"/>
              <w:bottom w:type="dxa" w:w="100"/>
              <w:right w:type="dxa" w:w="140"/>
            </w:tcMar>
          </w:tcPr>
          <w:p>
            <w:r>
              <w:rPr>
                <w:rFonts w:ascii="Arial" w:cs="Arial" w:eastAsia="Arial" w:hAnsi="Arial"/>
                <w:b/>
                <w:bCs/>
                <w:color w:val="FFFFFF"/>
                <w:sz w:val="22"/>
                <w:szCs w:val="22"/>
              </w:rPr>
              <w:t xml:space="preserve">Best For</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RES</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Multiple agents debate from different perspectives until consensus</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Open-ended essays with no fixed rubric</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MAGIC</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Specialised agents each score one rubric trait; orchestrator synthesises</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Essays with a defined rubric; feedback generation</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AutoSCORE</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Agent 1 extracts evidence from rubric; Agent 2 judges from that evidence</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Any domain; most auditable; best starting point</w:t>
            </w:r>
          </w:p>
        </w:tc>
      </w:tr>
    </w:tbl>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5C3489"/>
          <w:sz w:val="28"/>
          <w:szCs w:val="28"/>
        </w:rPr>
        <w:t xml:space="preserve">6.1 RES — Roundtable Essay Scoring</w:t>
      </w:r>
    </w:p>
    <w:p>
      <w:pPr>
        <w:spacing w:after="60" w:before="60"/>
      </w:pPr>
      <w:r>
        <w:rPr>
          <w:rFonts w:ascii="Arial" w:cs="Arial" w:eastAsia="Arial" w:hAnsi="Arial"/>
          <w:sz w:val="22"/>
          <w:szCs w:val="22"/>
        </w:rPr>
        <w:t xml:space="preserve">Source: EMNLP 2025 — NC AI + Chung-Ang University</w:t>
      </w:r>
    </w:p>
    <w:p>
      <w:pPr>
        <w:spacing w:after="0" w:before="0"/>
      </w:pPr>
      <w:r>
        <w:t xml:space="preserve"/>
      </w:r>
    </w:p>
    <w:p>
      <w:pPr>
        <w:spacing w:after="60" w:before="60"/>
      </w:pPr>
      <w:r>
        <w:rPr>
          <w:rFonts w:ascii="Arial" w:cs="Arial" w:eastAsia="Arial" w:hAnsi="Arial"/>
          <w:sz w:val="22"/>
          <w:szCs w:val="22"/>
        </w:rPr>
        <w:t xml:space="preserve">RES is built around the idea that good evaluation requires diverse perspectives. Rather than asking one model to score an essay, RES creates several agents with different evaluator identities, has each one build its own rubric and score the essay independently, then runs a structured debate before a moderator issues the final score.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489" w:sz="6"/>
              <w:left w:val="single" w:color="5C3489" w:sz="6"/>
              <w:bottom w:val="single" w:color="5C3489" w:sz="6"/>
              <w:right w:val="single" w:color="5C3489" w:sz="6"/>
            </w:tcBorders>
            <w:shd w:fill="5C3489" w:val="clear"/>
            <w:tcMar>
              <w:top w:type="dxa" w:w="80"/>
              <w:left w:type="dxa" w:w="140"/>
              <w:bottom w:type="dxa" w:w="80"/>
              <w:right w:type="dxa" w:w="140"/>
            </w:tcMar>
          </w:tcPr>
          <w:p>
            <w:r>
              <w:rPr>
                <w:rFonts w:ascii="Arial" w:cs="Arial" w:eastAsia="Arial" w:hAnsi="Arial"/>
                <w:b/>
                <w:bCs/>
                <w:color w:val="FFFFFF"/>
                <w:sz w:val="24"/>
                <w:szCs w:val="24"/>
              </w:rPr>
              <w:t xml:space="preserve">How It Works — 5 Steps</w:t>
            </w:r>
          </w:p>
        </w:tc>
      </w:tr>
    </w:tbl>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Persona Creation: The system reads the essay prompt and generates 3-5 evaluator personas calibrated to the context. For a high school essay it might generate a teacher, a writing judge, and a curriculum reviewer. Personas are not hardcoded — they are generated fresh for each essay prompt.</w:t>
      </w:r>
    </w:p>
    <w:p>
      <w:pPr>
        <w:pStyle w:val="ListParagraph"/>
        <w:numPr>
          <w:ilvl w:val="0"/>
          <w:numId w:val="2"/>
        </w:numPr>
        <w:spacing w:after="40" w:before="40"/>
      </w:pPr>
      <w:r>
        <w:rPr>
          <w:rFonts w:ascii="Arial" w:cs="Arial" w:eastAsia="Arial" w:hAnsi="Arial"/>
          <w:sz w:val="22"/>
          <w:szCs w:val="22"/>
        </w:rPr>
        <w:t xml:space="preserve">Rubric Construction: Each persona is assigned to its own agent. Independently, each agent builds its own rubric — 3 traits each. No human-authored rubric is required. The traits capture both general writing quality and topic-specific criteria for that essay prompt.</w:t>
      </w:r>
    </w:p>
    <w:p>
      <w:pPr>
        <w:pStyle w:val="ListParagraph"/>
        <w:numPr>
          <w:ilvl w:val="0"/>
          <w:numId w:val="2"/>
        </w:numPr>
        <w:spacing w:after="40" w:before="40"/>
      </w:pPr>
      <w:r>
        <w:rPr>
          <w:rFonts w:ascii="Arial" w:cs="Arial" w:eastAsia="Arial" w:hAnsi="Arial"/>
          <w:sz w:val="22"/>
          <w:szCs w:val="22"/>
        </w:rPr>
        <w:t xml:space="preserve">Rationale-First Scoring: Each agent writes out its reasoning for every trait before assigning a score. This chain-of-thought approach forces the model to commit to a position and makes the scoring process interpretable.</w:t>
      </w:r>
    </w:p>
    <w:p>
      <w:pPr>
        <w:pStyle w:val="ListParagraph"/>
        <w:numPr>
          <w:ilvl w:val="0"/>
          <w:numId w:val="2"/>
        </w:numPr>
        <w:spacing w:after="40" w:before="40"/>
      </w:pPr>
      <w:r>
        <w:rPr>
          <w:rFonts w:ascii="Arial" w:cs="Arial" w:eastAsia="Arial" w:hAnsi="Arial"/>
          <w:sz w:val="22"/>
          <w:szCs w:val="22"/>
        </w:rPr>
        <w:t xml:space="preserve">Dialectical Debate: All agents share their rationales and scores. Agents support or challenge each other's reasoning. This debate happens within a single LLM generation using Solo Performance Prompting — all voices build on each other in one context window, not separate API calls.</w:t>
      </w:r>
    </w:p>
    <w:p>
      <w:pPr>
        <w:pStyle w:val="ListParagraph"/>
        <w:numPr>
          <w:ilvl w:val="0"/>
          <w:numId w:val="2"/>
        </w:numPr>
        <w:spacing w:after="40" w:before="40"/>
      </w:pPr>
      <w:r>
        <w:rPr>
          <w:rFonts w:ascii="Arial" w:cs="Arial" w:eastAsia="Arial" w:hAnsi="Arial"/>
          <w:sz w:val="22"/>
          <w:szCs w:val="22"/>
        </w:rPr>
        <w:t xml:space="preserve">Moderator Synthesis: A moderator agent reads all arguments, resolves disagreements, and issues the final holistic score with a written justification.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5C3489" w:val="clear"/>
            <w:tcMar>
              <w:top w:type="dxa" w:w="100"/>
              <w:left w:type="dxa" w:w="140"/>
              <w:bottom w:type="dxa" w:w="100"/>
              <w:right w:type="dxa" w:w="140"/>
            </w:tcMar>
          </w:tcPr>
          <w:p>
            <w:r>
              <w:rPr>
                <w:rFonts w:ascii="Arial" w:cs="Arial" w:eastAsia="Arial" w:hAnsi="Arial"/>
                <w:b/>
                <w:bCs/>
                <w:color w:val="FFFFFF"/>
                <w:sz w:val="22"/>
                <w:szCs w:val="22"/>
              </w:rPr>
              <w:t xml:space="preserve">What Works Well</w:t>
            </w:r>
          </w:p>
        </w:tc>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Limitations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No pre-made rubric needed — system generates its own</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Only produces a score — no detailed written feedback yet</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+34.9% QWK improvement over vanilla prompting (Claude Haiku)</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Needs stronger API models — smaller models struggle with persona format</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Debate round adds ~12 QWK points beyond simple score averaging</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ASAP dataset likely in training data — results may be inflated</w:t>
            </w:r>
          </w:p>
        </w:tc>
      </w:tr>
    </w:tbl>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1F7A6E"/>
          <w:sz w:val="28"/>
          <w:szCs w:val="28"/>
        </w:rPr>
        <w:t xml:space="preserve">6.2 MAGIC — Multi-Agent Argumentation &amp; Grammar Integrated Critiquer</w:t>
      </w:r>
    </w:p>
    <w:p>
      <w:pPr>
        <w:spacing w:after="60" w:before="60"/>
      </w:pPr>
      <w:r>
        <w:rPr>
          <w:rFonts w:ascii="Arial" w:cs="Arial" w:eastAsia="Arial" w:hAnsi="Arial"/>
          <w:sz w:val="22"/>
          <w:szCs w:val="22"/>
        </w:rPr>
        <w:t xml:space="preserve">Source: EAAI 2026 — UC Berkeley. Code: github.com/magic-aes/MAGIC</w:t>
      </w:r>
    </w:p>
    <w:p>
      <w:pPr>
        <w:spacing w:after="0" w:before="0"/>
      </w:pPr>
      <w:r>
        <w:t xml:space="preserve"/>
      </w:r>
    </w:p>
    <w:p>
      <w:pPr>
        <w:spacing w:after="60" w:before="60"/>
      </w:pPr>
      <w:r>
        <w:rPr>
          <w:rFonts w:ascii="Arial" w:cs="Arial" w:eastAsia="Arial" w:hAnsi="Arial"/>
          <w:sz w:val="22"/>
          <w:szCs w:val="22"/>
        </w:rPr>
        <w:t xml:space="preserve">MAGIC is built around functional specialisation. Instead of agents with different perspectives, each agent is an expert in exactly one rubric trait. A separate orchestrator synthesises the trait results into a holistic score and coherent written feedback. MAGIC is the only framework of the three that was explicitly designed to produce student-facing written feedback, not just a number.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6E" w:sz="6"/>
              <w:left w:val="single" w:color="1F7A6E" w:sz="6"/>
              <w:bottom w:val="single" w:color="1F7A6E" w:sz="6"/>
              <w:right w:val="single" w:color="1F7A6E" w:sz="6"/>
            </w:tcBorders>
            <w:shd w:fill="1F7A6E" w:val="clear"/>
            <w:tcMar>
              <w:top w:type="dxa" w:w="80"/>
              <w:left w:type="dxa" w:w="140"/>
              <w:bottom w:type="dxa" w:w="80"/>
              <w:right w:type="dxa" w:w="140"/>
            </w:tcMar>
          </w:tcPr>
          <w:p>
            <w:r>
              <w:rPr>
                <w:rFonts w:ascii="Arial" w:cs="Arial" w:eastAsia="Arial" w:hAnsi="Arial"/>
                <w:b/>
                <w:bCs/>
                <w:color w:val="FFFFFF"/>
                <w:sz w:val="24"/>
                <w:szCs w:val="24"/>
              </w:rPr>
              <w:t xml:space="preserve">The Five Specialised Agents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6"/>
              <w:left w:val="single" w:color="CCCCCC" w:sz="6"/>
              <w:bottom w:val="single" w:color="CCCCCC" w:sz="6"/>
              <w:right w:val="single" w:color="CCCCCC" w:sz="6"/>
            </w:tcBorders>
            <w:shd w:fill="1F7A6E" w:val="clear"/>
            <w:tcMar>
              <w:top w:type="dxa" w:w="100"/>
              <w:left w:type="dxa" w:w="140"/>
              <w:bottom w:type="dxa" w:w="100"/>
              <w:right w:type="dxa" w:w="140"/>
            </w:tcMar>
          </w:tcPr>
          <w:p>
            <w:r>
              <w:rPr>
                <w:rFonts w:ascii="Arial" w:cs="Arial" w:eastAsia="Arial" w:hAnsi="Arial"/>
                <w:b/>
                <w:bCs/>
                <w:color w:val="FFFFFF"/>
                <w:sz w:val="22"/>
                <w:szCs w:val="22"/>
              </w:rPr>
              <w:t xml:space="preserve">Agent</w:t>
            </w:r>
          </w:p>
        </w:tc>
        <w:tc>
          <w:tcPr>
            <w:tcW w:type="dxa" w:w="312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Trait</w:t>
            </w:r>
          </w:p>
        </w:tc>
        <w:tc>
          <w:tcPr>
            <w:tcW w:type="dxa" w:w="3120"/>
            <w:tcBorders>
              <w:top w:val="single" w:color="CCCCCC" w:sz="6"/>
              <w:left w:val="single" w:color="CCCCCC" w:sz="6"/>
              <w:bottom w:val="single" w:color="CCCCCC" w:sz="6"/>
              <w:right w:val="single" w:color="CCCCCC" w:sz="6"/>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What It Evaluates</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T1 — Prompt Adherence</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Task response</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Does the essay directly answer the question as posed?</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T2 — Persuasiveness</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Argumentation depth</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Is the argument convincing? Does it address complexities and counter-arguments?</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T3 — Organisation</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Structure &amp; coherence</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Are ideas logically ordered with clear transitions and paragraph structure?</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T4 — Vocabulary</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Word choice &amp; variety</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Is vocabulary sophisticated and varied? Is the academic register appropriate?</w:t>
            </w:r>
          </w:p>
        </w:tc>
      </w:tr>
      <w:tr>
        <w:tc>
          <w:tcPr>
            <w:tcW w:type="dxa" w:w="312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T5 — Grammar</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Mechanical correctness</w:t>
            </w:r>
          </w:p>
        </w:tc>
        <w:tc>
          <w:tcPr>
            <w:tcW w:type="dxa" w:w="312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Are grammar, punctuation, and sentence structure correct?</w:t>
            </w:r>
          </w:p>
        </w:tc>
      </w:tr>
    </w:tbl>
    <w:p>
      <w:pPr>
        <w:spacing w:after="0" w:before="0"/>
      </w:pPr>
      <w:r>
        <w:t xml:space="preserve"/>
      </w:r>
    </w:p>
    <w:p>
      <w:pPr>
        <w:spacing w:after="60" w:before="60"/>
      </w:pPr>
      <w:r>
        <w:rPr>
          <w:rFonts w:ascii="Arial" w:cs="Arial" w:eastAsia="Arial" w:hAnsi="Arial"/>
          <w:sz w:val="22"/>
          <w:szCs w:val="22"/>
        </w:rPr>
        <w:t xml:space="preserve">Each agent receives the full essay and prompt, but only its own trait's rubric. This isolation is the key architectural principle — the grammar agent cannot see the argumentation rubric, so a brilliantly argued essay cannot inflate the grammar score. All five agents run in parallel — they do not wait for each other, which significantly reduces total evaluation time compared to sequential execution.</w:t>
      </w:r>
    </w:p>
    <w:p>
      <w:pPr>
        <w:spacing w:after="0" w:before="0"/>
      </w:pPr>
      <w:r>
        <w:t xml:space="preserve"/>
      </w:r>
    </w:p>
    <w:p>
      <w:pPr>
        <w:spacing w:after="60" w:before="60"/>
      </w:pPr>
      <w:r>
        <w:rPr>
          <w:rFonts w:ascii="Arial" w:cs="Arial" w:eastAsia="Arial" w:hAnsi="Arial"/>
          <w:sz w:val="22"/>
          <w:szCs w:val="22"/>
        </w:rPr>
        <w:t xml:space="preserve">After all five agents run in parallel, the Orchestrator Agent receives all five trait scores and feedback texts. It produces a final 1-6 holistic score and merges the five feedback pieces into one coherent student-facing critique.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1F7A6E" w:val="clear"/>
            <w:tcMar>
              <w:top w:type="dxa" w:w="100"/>
              <w:left w:type="dxa" w:w="140"/>
              <w:bottom w:type="dxa" w:w="100"/>
              <w:right w:type="dxa" w:w="140"/>
            </w:tcMar>
          </w:tcPr>
          <w:p>
            <w:r>
              <w:rPr>
                <w:rFonts w:ascii="Arial" w:cs="Arial" w:eastAsia="Arial" w:hAnsi="Arial"/>
                <w:b/>
                <w:bCs/>
                <w:color w:val="FFFFFF"/>
                <w:sz w:val="22"/>
                <w:szCs w:val="22"/>
              </w:rPr>
              <w:t xml:space="preserve">What Works Well</w:t>
            </w:r>
          </w:p>
        </w:tc>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Limitations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Produces detailed written feedback per trait — unique among the three frameworks</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Tested only on 48 GRE essays — small dataset limits statistical confidence</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Works well with small open-source models (Gemma 3 12B: 0.607 → 0.762 QWK)</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Grade inflation: all models cluster scores toward the middle, avoiding extremes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Code and rubrics are open source on GitHub — most buildable of the three</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Feedback quality still trails human expert feedback in preference studies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5 agents run in parallel — faster than sequential architectures</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Parallel execution requires more concurrent API calls or local compute</w:t>
            </w:r>
          </w:p>
        </w:tc>
      </w:tr>
    </w:tbl>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B45309"/>
          <w:sz w:val="28"/>
          <w:szCs w:val="28"/>
        </w:rPr>
        <w:t xml:space="preserve">6.3 AutoSCORE — Structured Component Recognition for Scoring</w:t>
      </w:r>
    </w:p>
    <w:p>
      <w:pPr>
        <w:spacing w:after="60" w:before="60"/>
      </w:pPr>
      <w:r>
        <w:rPr>
          <w:rFonts w:ascii="Arial" w:cs="Arial" w:eastAsia="Arial" w:hAnsi="Arial"/>
          <w:sz w:val="22"/>
          <w:szCs w:val="22"/>
        </w:rPr>
        <w:t xml:space="preserve">Source: University of Georgia + Northeastern, September 2025</w:t>
      </w:r>
    </w:p>
    <w:p>
      <w:pPr>
        <w:spacing w:after="0" w:before="0"/>
      </w:pPr>
      <w:r>
        <w:t xml:space="preserve"/>
      </w:r>
    </w:p>
    <w:p>
      <w:pPr>
        <w:spacing w:after="60" w:before="60"/>
      </w:pPr>
      <w:r>
        <w:rPr>
          <w:rFonts w:ascii="Arial" w:cs="Arial" w:eastAsia="Arial" w:hAnsi="Arial"/>
          <w:sz w:val="22"/>
          <w:szCs w:val="22"/>
        </w:rPr>
        <w:t xml:space="preserve">AutoSCORE solves a specific problem with single-pass LLM scoring: when you give a model a rubric and essay together and ask it to score in one go, criteria get conflated, some are over-weighted, and the reasoning is opaque. AutoSCORE separates the two cognitive acts that a trained human rater performs: first find the evidence, then make a judgment.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6"/>
              <w:right w:val="single" w:color="B45309" w:sz="6"/>
            </w:tcBorders>
            <w:shd w:fill="B45309" w:val="clear"/>
            <w:tcMar>
              <w:top w:type="dxa" w:w="80"/>
              <w:left w:type="dxa" w:w="140"/>
              <w:bottom w:type="dxa" w:w="80"/>
              <w:right w:type="dxa" w:w="140"/>
            </w:tcMar>
          </w:tcPr>
          <w:p>
            <w:r>
              <w:rPr>
                <w:rFonts w:ascii="Arial" w:cs="Arial" w:eastAsia="Arial" w:hAnsi="Arial"/>
                <w:b/>
                <w:bCs/>
                <w:color w:val="FFFFFF"/>
                <w:sz w:val="24"/>
                <w:szCs w:val="24"/>
              </w:rPr>
              <w:t xml:space="preserve">The Two-Agent Pipeline</w:t>
            </w:r>
          </w:p>
        </w:tc>
      </w:tr>
    </w:tbl>
    <w:p>
      <w:pPr>
        <w:spacing w:after="0" w:before="0"/>
      </w:pPr>
      <w:r>
        <w:t xml:space="preserve"/>
      </w:r>
    </w:p>
    <w:p>
      <w:pPr>
        <w:pStyle w:val="Heading3"/>
        <w:spacing w:after="80" w:before="200"/>
      </w:pPr>
      <w:r>
        <w:rPr>
          <w:rFonts w:ascii="Arial" w:cs="Arial" w:eastAsia="Arial" w:hAnsi="Arial"/>
          <w:b/>
          <w:bCs/>
          <w:color w:val="1F3864"/>
          <w:sz w:val="24"/>
          <w:szCs w:val="24"/>
        </w:rPr>
        <w:t xml:space="preserve">Agent 1 — Scoring Rubric Component Extraction Agent (SRCE)</w:t>
      </w:r>
    </w:p>
    <w:p>
      <w:pPr>
        <w:spacing w:after="60" w:before="60"/>
      </w:pPr>
      <w:r>
        <w:rPr>
          <w:rFonts w:ascii="Arial" w:cs="Arial" w:eastAsia="Arial" w:hAnsi="Arial"/>
          <w:sz w:val="22"/>
          <w:szCs w:val="22"/>
        </w:rPr>
        <w:t xml:space="preserve">Reads the rubric carefully, identifies every criterion it contains, then scans the student essay for evidence of each one. Outputs a structured JSON object — not a score, not prose — just a clean record of what evidence was found. This JSON is the intermediate representation that makes AutoSCORE uniquely auditable.</w:t>
      </w:r>
    </w:p>
    <w:p>
      <w:pPr>
        <w:spacing w:after="0" w:before="0"/>
      </w:pPr>
      <w:r>
        <w:t xml:space="preserve"/>
      </w:r>
    </w:p>
    <w:p>
      <w:pPr>
        <w:spacing w:after="60" w:before="60"/>
      </w:pPr>
      <w:r>
        <w:rPr>
          <w:rFonts w:ascii="Arial" w:cs="Arial" w:eastAsia="Arial" w:hAnsi="Arial"/>
          <w:sz w:val="22"/>
          <w:szCs w:val="22"/>
        </w:rPr>
        <w:t xml:space="preserve">Example JSON output for a science essay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6"/>
              <w:bottom w:val="single" w:color="B45309" w:sz="6"/>
              <w:right w:val="single" w:color="B45309" w:sz="6"/>
            </w:tcBorders>
            <w:shd w:fill="FEF3C7" w:val="clear"/>
            <w:tcMar>
              <w:top w:type="dxa" w:w="100"/>
              <w:left w:type="dxa" w:w="140"/>
              <w:bottom w:type="dxa" w:w="100"/>
              <w:right w:type="dxa" w:w="140"/>
            </w:tcMar>
          </w:tcPr>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"valid_conclusion": true,</w:t>
            </w:r>
          </w:p>
          <w:p>
            <w:pPr>
              <w:spacing w:after="0" w:before="0"/>
            </w:pPr>
            <w:r>
              <w:rPr>
                <w:rFonts w:ascii="Courier New" w:cs="Courier New" w:eastAsia="Courier New" w:hAnsi="Courier New"/>
                <w:sz w:val="20"/>
                <w:szCs w:val="20"/>
              </w:rPr>
              <w:t xml:space="preserve">  "conclusions": ["plastic sample B stretched the most"],</w:t>
            </w:r>
          </w:p>
          <w:p>
            <w:pPr>
              <w:spacing w:after="0" w:before="0"/>
            </w:pPr>
            <w:r>
              <w:rPr>
                <w:rFonts w:ascii="Courier New" w:cs="Courier New" w:eastAsia="Courier New" w:hAnsi="Courier New"/>
                <w:sz w:val="20"/>
                <w:szCs w:val="20"/>
              </w:rPr>
              <w:t xml:space="preserve">  "design_improvements": ["indicate how much weight is on each clamp"],</w:t>
            </w:r>
          </w:p>
          <w:p>
            <w:pPr>
              <w:spacing w:after="0" w:before="0"/>
            </w:pPr>
            <w:r>
              <w:rPr>
                <w:rFonts w:ascii="Courier New" w:cs="Courier New" w:eastAsia="Courier New" w:hAnsi="Courier New"/>
                <w:sz w:val="20"/>
                <w:szCs w:val="20"/>
              </w:rPr>
              <w:t xml:space="preserve">  "design_count": 1,</w:t>
            </w:r>
          </w:p>
          <w:p>
            <w:pPr>
              <w:spacing w:after="0" w:before="0"/>
            </w:pPr>
            <w:r>
              <w:rPr>
                <w:rFonts w:ascii="Courier New" w:cs="Courier New" w:eastAsia="Courier New" w:hAnsi="Courier New"/>
                <w:sz w:val="20"/>
                <w:szCs w:val="20"/>
              </w:rPr>
              <w:t xml:space="preserve">  "validity_count": 0</w:t>
            </w:r>
          </w:p>
          <w:p>
            <w:pPr>
              <w:spacing w:after="0" w:before="0"/>
            </w:pPr>
            <w:r>
              <w:rPr>
                <w:rFonts w:ascii="Courier New" w:cs="Courier New" w:eastAsia="Courier New" w:hAnsi="Courier New"/>
                <w:sz w:val="20"/>
                <w:szCs w:val="20"/>
              </w:rPr>
              <w:t xml:space="preserve">}  →  Predicted score: 2  |  Human score: 2  ✓</w:t>
            </w:r>
          </w:p>
        </w:tc>
      </w:tr>
    </w:tbl>
    <w:p>
      <w:pPr>
        <w:spacing w:after="0" w:before="0"/>
      </w:pPr>
      <w:r>
        <w:t xml:space="preserve"/>
      </w:r>
    </w:p>
    <w:p>
      <w:pPr>
        <w:pStyle w:val="Heading3"/>
        <w:spacing w:after="80" w:before="200"/>
      </w:pPr>
      <w:r>
        <w:rPr>
          <w:rFonts w:ascii="Arial" w:cs="Arial" w:eastAsia="Arial" w:hAnsi="Arial"/>
          <w:b/>
          <w:bCs/>
          <w:color w:val="1F3864"/>
          <w:sz w:val="24"/>
          <w:szCs w:val="24"/>
        </w:rPr>
        <w:t xml:space="preserve">Agent 2 — Scoring Agent (SA)</w:t>
      </w:r>
    </w:p>
    <w:p>
      <w:pPr>
        <w:spacing w:after="60" w:before="60"/>
      </w:pPr>
      <w:r>
        <w:rPr>
          <w:rFonts w:ascii="Arial" w:cs="Arial" w:eastAsia="Arial" w:hAnsi="Arial"/>
          <w:sz w:val="22"/>
          <w:szCs w:val="22"/>
        </w:rPr>
        <w:t xml:space="preserve">Receives the original essay, the rubric, and the JSON evidence record. It does not re-read the essay freely — it is anchored to the JSON evidence. Its only job is judgment: given this evidence, what score does the rubric prescribe? It outputs a strict integer JSON score only.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6"/>
              <w:left w:val="single" w:color="CCCCCC" w:sz="6"/>
              <w:bottom w:val="single" w:color="CCCCCC" w:sz="6"/>
              <w:right w:val="single" w:color="CCCCCC" w:sz="6"/>
            </w:tcBorders>
            <w:shd w:fill="B45309" w:val="clear"/>
            <w:tcMar>
              <w:top w:type="dxa" w:w="100"/>
              <w:left w:type="dxa" w:w="140"/>
              <w:bottom w:type="dxa" w:w="100"/>
              <w:right w:type="dxa" w:w="140"/>
            </w:tcMar>
          </w:tcPr>
          <w:p>
            <w:r>
              <w:rPr>
                <w:rFonts w:ascii="Arial" w:cs="Arial" w:eastAsia="Arial" w:hAnsi="Arial"/>
                <w:b/>
                <w:bCs/>
                <w:color w:val="FFFFFF"/>
                <w:sz w:val="22"/>
                <w:szCs w:val="22"/>
              </w:rPr>
              <w:t xml:space="preserve">What Works Well</w:t>
            </w:r>
          </w:p>
        </w:tc>
        <w:tc>
          <w:tcPr>
            <w:tcW w:type="dxa" w:w="468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Limitations</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Biggest gains on small models: +43% QWK for LLaMA-3.1-8B</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Verification and Feedback agents described but not yet experimentally validated</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JSON intermediate makes the scoring fully auditable — educators can inspect evidence</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Only tested on ASAP (4 of 8 sets); college-level essay performance unknown</w:t>
            </w:r>
          </w:p>
        </w:tc>
      </w:tr>
      <w:tr>
        <w:tc>
          <w:tcPr>
            <w:tcW w:type="dxa" w:w="468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Simplest architecture — only 2 required agents, easiest to build and extend</w:t>
            </w:r>
          </w:p>
        </w:tc>
        <w:tc>
          <w:tcPr>
            <w:tcW w:type="dxa" w:w="4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SRCE agent can make extraction errors; some are caught by Agent 2 but not all</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7.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Criterion</w:t>
            </w:r>
          </w:p>
        </w:tc>
        <w:tc>
          <w:tcPr>
            <w:tcW w:type="dxa" w:w="2340"/>
            <w:tcBorders>
              <w:top w:val="single" w:color="CCCCCC" w:sz="6"/>
              <w:left w:val="single" w:color="CCCCCC" w:sz="6"/>
              <w:bottom w:val="single" w:color="CCCCCC" w:sz="6"/>
              <w:right w:val="single" w:color="CCCCCC" w:sz="6"/>
            </w:tcBorders>
            <w:shd w:fill="5C3489" w:val="clear"/>
            <w:tcMar>
              <w:top w:type="dxa" w:w="100"/>
              <w:left w:type="dxa" w:w="140"/>
              <w:bottom w:type="dxa" w:w="100"/>
              <w:right w:type="dxa" w:w="140"/>
            </w:tcMar>
          </w:tcPr>
          <w:p>
            <w:r>
              <w:rPr>
                <w:rFonts w:ascii="Arial" w:cs="Arial" w:eastAsia="Arial" w:hAnsi="Arial"/>
                <w:b/>
                <w:bCs/>
                <w:color w:val="FFFFFF"/>
                <w:sz w:val="22"/>
                <w:szCs w:val="22"/>
              </w:rPr>
              <w:t xml:space="preserve">RES</w:t>
            </w:r>
          </w:p>
        </w:tc>
        <w:tc>
          <w:tcPr>
            <w:tcW w:type="dxa" w:w="2340"/>
            <w:tcBorders>
              <w:top w:val="single" w:color="CCCCCC" w:sz="6"/>
              <w:left w:val="single" w:color="CCCCCC" w:sz="6"/>
              <w:bottom w:val="single" w:color="CCCCCC" w:sz="6"/>
              <w:right w:val="single" w:color="CCCCCC" w:sz="6"/>
            </w:tcBorders>
            <w:shd w:fill="1F7A6E" w:val="clear"/>
            <w:tcMar>
              <w:top w:type="dxa" w:w="100"/>
              <w:left w:type="dxa" w:w="140"/>
              <w:bottom w:type="dxa" w:w="100"/>
              <w:right w:type="dxa" w:w="140"/>
            </w:tcMar>
          </w:tcPr>
          <w:p>
            <w:r>
              <w:rPr>
                <w:rFonts w:ascii="Arial" w:cs="Arial" w:eastAsia="Arial" w:hAnsi="Arial"/>
                <w:b/>
                <w:bCs/>
                <w:color w:val="FFFFFF"/>
                <w:sz w:val="22"/>
                <w:szCs w:val="22"/>
              </w:rPr>
              <w:t xml:space="preserve">MAGIC</w:t>
            </w:r>
          </w:p>
        </w:tc>
        <w:tc>
          <w:tcPr>
            <w:tcW w:type="dxa" w:w="2340"/>
            <w:tcBorders>
              <w:top w:val="single" w:color="CCCCCC" w:sz="6"/>
              <w:left w:val="single" w:color="CCCCCC" w:sz="6"/>
              <w:bottom w:val="single" w:color="CCCCCC" w:sz="6"/>
              <w:right w:val="single" w:color="CCCCCC" w:sz="6"/>
            </w:tcBorders>
            <w:shd w:fill="B45309" w:val="clear"/>
            <w:tcMar>
              <w:top w:type="dxa" w:w="100"/>
              <w:left w:type="dxa" w:w="140"/>
              <w:bottom w:type="dxa" w:w="100"/>
              <w:right w:type="dxa" w:w="140"/>
            </w:tcMar>
          </w:tcPr>
          <w:p>
            <w:r>
              <w:rPr>
                <w:rFonts w:ascii="Arial" w:cs="Arial" w:eastAsia="Arial" w:hAnsi="Arial"/>
                <w:b/>
                <w:bCs/>
                <w:color w:val="FFFFFF"/>
                <w:sz w:val="22"/>
                <w:szCs w:val="22"/>
              </w:rPr>
              <w:t xml:space="preserve">AutoSCORE</w:t>
            </w:r>
          </w:p>
        </w:tc>
      </w:tr>
      <w:tr>
        <w:tc>
          <w:tcPr>
            <w:tcW w:type="dxa" w:w="2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Number of agents</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4-5 + moderator</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5 + orchestrator</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2 (+ 2 optional)</w:t>
            </w:r>
          </w:p>
        </w:tc>
      </w:tr>
      <w:tr>
        <w:tc>
          <w:tcPr>
            <w:tcW w:type="dxa" w:w="2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Rubric required?</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No — self-generates</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Yes — human-authored</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Yes — human-authored</w:t>
            </w:r>
          </w:p>
        </w:tc>
      </w:tr>
      <w:tr>
        <w:tc>
          <w:tcPr>
            <w:tcW w:type="dxa" w:w="2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Produces feedback?</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Score only (currently)</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Yes — per trait + holistic</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Score only (feedback planned)</w:t>
            </w:r>
          </w:p>
        </w:tc>
      </w:tr>
      <w:tr>
        <w:tc>
          <w:tcPr>
            <w:tcW w:type="dxa" w:w="2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Best model size</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Strong API models</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Works with 8B-27B local</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Works with 8B+ models</w:t>
            </w:r>
          </w:p>
        </w:tc>
      </w:tr>
      <w:tr>
        <w:tc>
          <w:tcPr>
            <w:tcW w:type="dxa" w:w="2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Interpretability</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Debate rationales</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Per-trait scores</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JSON evidence record</w:t>
            </w:r>
          </w:p>
        </w:tc>
      </w:tr>
      <w:tr>
        <w:tc>
          <w:tcPr>
            <w:tcW w:type="dxa" w:w="2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Dataset tested on</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ASAP (K-12 essays)</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GRE (48 essays)</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ASAP (4 sets)</w:t>
            </w:r>
          </w:p>
        </w:tc>
      </w:tr>
      <w:tr>
        <w:tc>
          <w:tcPr>
            <w:tcW w:type="dxa" w:w="2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Best QWK reported</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0.499 (Claude Haiku)</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0.766 (Gemma 3 27B)</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+43% over baseline</w:t>
            </w:r>
          </w:p>
        </w:tc>
      </w:tr>
      <w:tr>
        <w:tc>
          <w:tcPr>
            <w:tcW w:type="dxa" w:w="2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Code available?</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No public repo found</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Yes — github.com/magic-aes</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No public repo found</w:t>
            </w:r>
          </w:p>
        </w:tc>
      </w:tr>
      <w:tr>
        <w:tc>
          <w:tcPr>
            <w:tcW w:type="dxa" w:w="2340"/>
            <w:tcBorders>
              <w:top w:val="single" w:color="CCCCCC" w:sz="6"/>
              <w:left w:val="single" w:color="CCCCCC" w:sz="6"/>
              <w:bottom w:val="single" w:color="CCCCCC" w:sz="6"/>
              <w:right w:val="single" w:color="CCCCCC" w:sz="6"/>
            </w:tcBorders>
            <w:shd w:fill="F5F5F5" w:val="clear"/>
            <w:tcMar>
              <w:top w:type="dxa" w:w="100"/>
              <w:left w:type="dxa" w:w="140"/>
              <w:bottom w:type="dxa" w:w="100"/>
              <w:right w:type="dxa" w:w="140"/>
            </w:tcMar>
          </w:tcPr>
          <w:p>
            <w:r>
              <w:rPr>
                <w:rFonts w:ascii="Arial" w:cs="Arial" w:eastAsia="Arial" w:hAnsi="Arial"/>
                <w:sz w:val="22"/>
                <w:szCs w:val="22"/>
              </w:rPr>
              <w:t xml:space="preserve">Best starting point?</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Medium</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High</w:t>
            </w:r>
          </w:p>
        </w:tc>
        <w:tc>
          <w:tcPr>
            <w:tcW w:type="dxa" w:w="23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2"/>
                <w:szCs w:val="22"/>
              </w:rPr>
              <w:t xml:space="preserve">Highest</w:t>
            </w:r>
          </w:p>
        </w:tc>
      </w:tr>
    </w:tbl>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8. Known Limitations &amp; Open Problems</w:t>
      </w:r>
    </w:p>
    <w:p>
      <w:pPr>
        <w:pStyle w:val="ListParagraph"/>
        <w:numPr>
          <w:ilvl w:val="0"/>
          <w:numId w:val="3"/>
        </w:numPr>
        <w:spacing w:after="40" w:before="40"/>
      </w:pPr>
      <w:r>
        <w:rPr>
          <w:rFonts w:ascii="Arial" w:cs="Arial" w:eastAsia="Arial" w:hAnsi="Arial"/>
          <w:sz w:val="22"/>
          <w:szCs w:val="22"/>
        </w:rPr>
        <w:t xml:space="preserve">Grade inflation: All LLM-based systems cluster scores toward the middle of the scale. Extreme essays (very high or very low quality) are consistently mis-scored. This is an unsolved problem across all three architectures.</w:t>
      </w:r>
    </w:p>
    <w:p>
      <w:pPr>
        <w:pStyle w:val="ListParagraph"/>
        <w:numPr>
          <w:ilvl w:val="0"/>
          <w:numId w:val="3"/>
        </w:numPr>
        <w:spacing w:after="40" w:before="40"/>
      </w:pPr>
      <w:r>
        <w:rPr>
          <w:rFonts w:ascii="Arial" w:cs="Arial" w:eastAsia="Arial" w:hAnsi="Arial"/>
          <w:sz w:val="22"/>
          <w:szCs w:val="22"/>
        </w:rPr>
        <w:t xml:space="preserve">ASAP benchmark leakage: The ASAP dataset is almost certainly in the training data of GPT-4o, Claude, and Gemini. Performance on ASAP may be inflated compared to truly unseen essays.</w:t>
      </w:r>
    </w:p>
    <w:p>
      <w:pPr>
        <w:pStyle w:val="ListParagraph"/>
        <w:numPr>
          <w:ilvl w:val="0"/>
          <w:numId w:val="3"/>
        </w:numPr>
        <w:spacing w:after="40" w:before="40"/>
      </w:pPr>
      <w:r>
        <w:rPr>
          <w:rFonts w:ascii="Arial" w:cs="Arial" w:eastAsia="Arial" w:hAnsi="Arial"/>
          <w:sz w:val="22"/>
          <w:szCs w:val="22"/>
        </w:rPr>
        <w:t xml:space="preserve">Handwritten essay accuracy ceiling: Even with preprocessing, handwritten OCR accuracy is 75-85%. OCR errors that pass the quality check can still affect evaluation fairness.</w:t>
      </w:r>
    </w:p>
    <w:p>
      <w:pPr>
        <w:pStyle w:val="ListParagraph"/>
        <w:numPr>
          <w:ilvl w:val="0"/>
          <w:numId w:val="3"/>
        </w:numPr>
        <w:spacing w:after="40" w:before="40"/>
      </w:pPr>
      <w:r>
        <w:rPr>
          <w:rFonts w:ascii="Arial" w:cs="Arial" w:eastAsia="Arial" w:hAnsi="Arial"/>
          <w:sz w:val="22"/>
          <w:szCs w:val="22"/>
        </w:rPr>
        <w:t xml:space="preserve">Feedback quality gap: LLM-generated feedback scores well on automatic metrics but human evaluators still prefer expert human feedback, particularly on identifying nuanced weaknesses.</w:t>
      </w:r>
    </w:p>
    <w:p>
      <w:pPr>
        <w:pStyle w:val="ListParagraph"/>
        <w:numPr>
          <w:ilvl w:val="0"/>
          <w:numId w:val="3"/>
        </w:numPr>
        <w:spacing w:after="40" w:before="40"/>
      </w:pPr>
      <w:r>
        <w:rPr>
          <w:rFonts w:ascii="Arial" w:cs="Arial" w:eastAsia="Arial" w:hAnsi="Arial"/>
          <w:sz w:val="22"/>
          <w:szCs w:val="22"/>
        </w:rPr>
        <w:t xml:space="preserve">Multi-page support: PDF input is now supported. Each page is extracted at 300 DPI and processed independently — each page produces its own row in results.csv. Full essay stitching across pages is planned as a future improvement.</w:t>
      </w:r>
    </w:p>
    <w:p>
      <w:pPr>
        <w:spacing w:after="0" w:before="0"/>
      </w:pPr>
      <w:r>
        <w:t xml:space="preserve"/>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9. Key References</w:t>
      </w:r>
    </w:p>
    <w:p>
      <w:pPr>
        <w:spacing w:after="20" w:before="80"/>
      </w:pPr>
      <w:r>
        <w:rPr>
          <w:rFonts w:ascii="Arial" w:cs="Arial" w:eastAsia="Arial" w:hAnsi="Arial"/>
          <w:b/>
          <w:bCs/>
          <w:color w:val="1F3864"/>
          <w:sz w:val="22"/>
          <w:szCs w:val="22"/>
        </w:rPr>
        <w:t xml:space="preserve">RES — Roundtable Essay Scoring</w:t>
      </w:r>
      <w:r>
        <w:rPr>
          <w:rFonts w:ascii="Arial" w:cs="Arial" w:eastAsia="Arial" w:hAnsi="Arial"/>
          <w:color w:val="888888"/>
          <w:sz w:val="22"/>
          <w:szCs w:val="22"/>
        </w:rPr>
        <w:t xml:space="preserve">  ·  EMNLP 2025</w:t>
      </w:r>
    </w:p>
    <w:p>
      <w:pPr>
        <w:spacing w:after="80" w:before="0"/>
      </w:pPr>
      <w:hyperlink w:history="1" r:id="rIdgr1n-lj0mcmoq55447d2a">
        <w:r>
          <w:rPr>
            <w:rStyle w:val="Hyperlink"/>
            <w:rFonts w:ascii="Arial" w:cs="Arial" w:eastAsia="Arial" w:hAnsi="Arial"/>
            <w:color w:val="2E75B6"/>
            <w:sz w:val="20"/>
            <w:szCs w:val="20"/>
            <w:u w:val="single" w:color="2E75B6"/>
          </w:rPr>
          <w:t xml:space="preserve">https://arxiv.org/abs/2509.14834</w:t>
        </w:r>
      </w:hyperlink>
    </w:p>
    <w:p>
      <w:pPr>
        <w:spacing w:after="20" w:before="80"/>
      </w:pPr>
      <w:r>
        <w:rPr>
          <w:rFonts w:ascii="Arial" w:cs="Arial" w:eastAsia="Arial" w:hAnsi="Arial"/>
          <w:b/>
          <w:bCs/>
          <w:color w:val="1F3864"/>
          <w:sz w:val="22"/>
          <w:szCs w:val="22"/>
        </w:rPr>
        <w:t xml:space="preserve">MAGIC — Multi-Agent Essay Critiquer</w:t>
      </w:r>
      <w:r>
        <w:rPr>
          <w:rFonts w:ascii="Arial" w:cs="Arial" w:eastAsia="Arial" w:hAnsi="Arial"/>
          <w:color w:val="888888"/>
          <w:sz w:val="22"/>
          <w:szCs w:val="22"/>
        </w:rPr>
        <w:t xml:space="preserve">  ·  EAAI 2026</w:t>
      </w:r>
    </w:p>
    <w:p>
      <w:pPr>
        <w:spacing w:after="80" w:before="0"/>
      </w:pPr>
      <w:hyperlink w:history="1" r:id="rIdkvtg59wopt8ivohqw28lj">
        <w:r>
          <w:rPr>
            <w:rStyle w:val="Hyperlink"/>
            <w:rFonts w:ascii="Arial" w:cs="Arial" w:eastAsia="Arial" w:hAnsi="Arial"/>
            <w:color w:val="2E75B6"/>
            <w:sz w:val="20"/>
            <w:szCs w:val="20"/>
            <w:u w:val="single" w:color="2E75B6"/>
          </w:rPr>
          <w:t xml:space="preserve">https://arxiv.org/abs/2506.13037</w:t>
        </w:r>
      </w:hyperlink>
    </w:p>
    <w:p>
      <w:pPr>
        <w:spacing w:after="20" w:before="80"/>
      </w:pPr>
      <w:r>
        <w:rPr>
          <w:rFonts w:ascii="Arial" w:cs="Arial" w:eastAsia="Arial" w:hAnsi="Arial"/>
          <w:b/>
          <w:bCs/>
          <w:color w:val="1F3864"/>
          <w:sz w:val="22"/>
          <w:szCs w:val="22"/>
        </w:rPr>
        <w:t xml:space="preserve">MAGIC GitHub Repository</w:t>
      </w:r>
      <w:r>
        <w:rPr>
          <w:rFonts w:ascii="Arial" w:cs="Arial" w:eastAsia="Arial" w:hAnsi="Arial"/>
          <w:color w:val="888888"/>
          <w:sz w:val="22"/>
          <w:szCs w:val="22"/>
        </w:rPr>
        <w:t xml:space="preserve">  ·  Code + Dataset</w:t>
      </w:r>
    </w:p>
    <w:p>
      <w:pPr>
        <w:spacing w:after="80" w:before="0"/>
      </w:pPr>
      <w:hyperlink w:history="1" r:id="rIdzccwn8u0rye7w8s7idunq">
        <w:r>
          <w:rPr>
            <w:rStyle w:val="Hyperlink"/>
            <w:rFonts w:ascii="Arial" w:cs="Arial" w:eastAsia="Arial" w:hAnsi="Arial"/>
            <w:color w:val="2E75B6"/>
            <w:sz w:val="20"/>
            <w:szCs w:val="20"/>
            <w:u w:val="single" w:color="2E75B6"/>
          </w:rPr>
          <w:t xml:space="preserve">https://github.com/magic-aes/MAGIC</w:t>
        </w:r>
      </w:hyperlink>
    </w:p>
    <w:p>
      <w:pPr>
        <w:spacing w:after="20" w:before="80"/>
      </w:pPr>
      <w:r>
        <w:rPr>
          <w:rFonts w:ascii="Arial" w:cs="Arial" w:eastAsia="Arial" w:hAnsi="Arial"/>
          <w:b/>
          <w:bCs/>
          <w:color w:val="1F3864"/>
          <w:sz w:val="22"/>
          <w:szCs w:val="22"/>
        </w:rPr>
        <w:t xml:space="preserve">AutoSCORE — Rubric Component Extraction</w:t>
      </w:r>
      <w:r>
        <w:rPr>
          <w:rFonts w:ascii="Arial" w:cs="Arial" w:eastAsia="Arial" w:hAnsi="Arial"/>
          <w:color w:val="888888"/>
          <w:sz w:val="22"/>
          <w:szCs w:val="22"/>
        </w:rPr>
        <w:t xml:space="preserve">  ·  Sep 2025</w:t>
      </w:r>
    </w:p>
    <w:p>
      <w:pPr>
        <w:spacing w:after="80" w:before="0"/>
      </w:pPr>
      <w:hyperlink w:history="1" r:id="rIdlzdcxcqz9-fdxp65ab99z">
        <w:r>
          <w:rPr>
            <w:rStyle w:val="Hyperlink"/>
            <w:rFonts w:ascii="Arial" w:cs="Arial" w:eastAsia="Arial" w:hAnsi="Arial"/>
            <w:color w:val="2E75B6"/>
            <w:sz w:val="20"/>
            <w:szCs w:val="20"/>
            <w:u w:val="single" w:color="2E75B6"/>
          </w:rPr>
          <w:t xml:space="preserve">https://arxiv.org/abs/2509.21910</w:t>
        </w:r>
      </w:hyperlink>
    </w:p>
    <w:p>
      <w:pPr>
        <w:spacing w:after="20" w:before="80"/>
      </w:pPr>
      <w:r>
        <w:rPr>
          <w:rFonts w:ascii="Arial" w:cs="Arial" w:eastAsia="Arial" w:hAnsi="Arial"/>
          <w:b/>
          <w:bCs/>
          <w:color w:val="1F3864"/>
          <w:sz w:val="22"/>
          <w:szCs w:val="22"/>
        </w:rPr>
        <w:t xml:space="preserve">ASAP Essay Scoring Dataset</w:t>
      </w:r>
      <w:r>
        <w:rPr>
          <w:rFonts w:ascii="Arial" w:cs="Arial" w:eastAsia="Arial" w:hAnsi="Arial"/>
          <w:color w:val="888888"/>
          <w:sz w:val="22"/>
          <w:szCs w:val="22"/>
        </w:rPr>
        <w:t xml:space="preserve">  ·  Kaggle</w:t>
      </w:r>
    </w:p>
    <w:p>
      <w:pPr>
        <w:spacing w:after="80" w:before="0"/>
      </w:pPr>
      <w:hyperlink w:history="1" r:id="rIdvwg8hgxrr8h6gaffttn4h">
        <w:r>
          <w:rPr>
            <w:rStyle w:val="Hyperlink"/>
            <w:rFonts w:ascii="Arial" w:cs="Arial" w:eastAsia="Arial" w:hAnsi="Arial"/>
            <w:color w:val="2E75B6"/>
            <w:sz w:val="20"/>
            <w:szCs w:val="20"/>
            <w:u w:val="single" w:color="2E75B6"/>
          </w:rPr>
          <w:t xml:space="preserve">https://www.kaggle.com/c/asap-aes/data</w:t>
        </w:r>
      </w:hyperlink>
    </w:p>
    <w:p>
      <w:pPr>
        <w:spacing w:after="20" w:before="80"/>
      </w:pPr>
      <w:r>
        <w:rPr>
          <w:rFonts w:ascii="Arial" w:cs="Arial" w:eastAsia="Arial" w:hAnsi="Arial"/>
          <w:b/>
          <w:bCs/>
          <w:color w:val="1F3864"/>
          <w:sz w:val="22"/>
          <w:szCs w:val="22"/>
        </w:rPr>
        <w:t xml:space="preserve">Gemma 4 27B Model</w:t>
      </w:r>
      <w:r>
        <w:rPr>
          <w:rFonts w:ascii="Arial" w:cs="Arial" w:eastAsia="Arial" w:hAnsi="Arial"/>
          <w:color w:val="888888"/>
          <w:sz w:val="22"/>
          <w:szCs w:val="22"/>
        </w:rPr>
        <w:t xml:space="preserve">  ·  Hugging Face</w:t>
      </w:r>
    </w:p>
    <w:p>
      <w:pPr>
        <w:spacing w:after="80" w:before="0"/>
      </w:pPr>
      <w:hyperlink w:history="1" r:id="rId6lz_boqicfnznsnxhql4h">
        <w:r>
          <w:rPr>
            <w:rStyle w:val="Hyperlink"/>
            <w:rFonts w:ascii="Arial" w:cs="Arial" w:eastAsia="Arial" w:hAnsi="Arial"/>
            <w:color w:val="2E75B6"/>
            <w:sz w:val="20"/>
            <w:szCs w:val="20"/>
            <w:u w:val="single" w:color="2E75B6"/>
          </w:rPr>
          <w:t xml:space="preserve">https://huggingface.co/google/gemma-4-27b-it</w:t>
        </w:r>
      </w:hyperlink>
    </w:p>
    <w:p>
      <w:pPr>
        <w:spacing w:after="20" w:before="80"/>
      </w:pPr>
      <w:r>
        <w:rPr>
          <w:rFonts w:ascii="Arial" w:cs="Arial" w:eastAsia="Arial" w:hAnsi="Arial"/>
          <w:b/>
          <w:bCs/>
          <w:color w:val="1F3864"/>
          <w:sz w:val="22"/>
          <w:szCs w:val="22"/>
        </w:rPr>
        <w:t xml:space="preserve">Google AI Studio — Free API</w:t>
      </w:r>
      <w:r>
        <w:rPr>
          <w:rFonts w:ascii="Arial" w:cs="Arial" w:eastAsia="Arial" w:hAnsi="Arial"/>
          <w:color w:val="888888"/>
          <w:sz w:val="22"/>
          <w:szCs w:val="22"/>
        </w:rPr>
        <w:t xml:space="preserve">  ·  aistudio.google.com</w:t>
      </w:r>
    </w:p>
    <w:p>
      <w:pPr>
        <w:spacing w:after="80" w:before="0"/>
      </w:pPr>
      <w:hyperlink w:history="1" r:id="rIdyd-5_-pzvf22bv3pnapcv">
        <w:r>
          <w:rPr>
            <w:rStyle w:val="Hyperlink"/>
            <w:rFonts w:ascii="Arial" w:cs="Arial" w:eastAsia="Arial" w:hAnsi="Arial"/>
            <w:color w:val="2E75B6"/>
            <w:sz w:val="20"/>
            <w:szCs w:val="20"/>
            <w:u w:val="single" w:color="2E75B6"/>
          </w:rPr>
          <w:t xml:space="preserve">https://aistudio.google.com</w:t>
        </w:r>
      </w:hyperlink>
    </w:p>
    <w:p>
      <w:pPr>
        <w:spacing w:after="20" w:before="80"/>
      </w:pPr>
      <w:r>
        <w:rPr>
          <w:rFonts w:ascii="Arial" w:cs="Arial" w:eastAsia="Arial" w:hAnsi="Arial"/>
          <w:b/>
          <w:bCs/>
          <w:color w:val="1F3864"/>
          <w:sz w:val="22"/>
          <w:szCs w:val="22"/>
        </w:rPr>
        <w:t xml:space="preserve">OpenCV Python Documentation</w:t>
      </w:r>
      <w:r>
        <w:rPr>
          <w:rFonts w:ascii="Arial" w:cs="Arial" w:eastAsia="Arial" w:hAnsi="Arial"/>
          <w:color w:val="888888"/>
          <w:sz w:val="22"/>
          <w:szCs w:val="22"/>
        </w:rPr>
        <w:t xml:space="preserve">  ·  Preprocessing library</w:t>
      </w:r>
    </w:p>
    <w:p>
      <w:pPr>
        <w:spacing w:after="80" w:before="0"/>
      </w:pPr>
      <w:hyperlink w:history="1" r:id="rId1riqs8kesy4w6nbksz31g">
        <w:r>
          <w:rPr>
            <w:rStyle w:val="Hyperlink"/>
            <w:rFonts w:ascii="Arial" w:cs="Arial" w:eastAsia="Arial" w:hAnsi="Arial"/>
            <w:color w:val="2E75B6"/>
            <w:sz w:val="20"/>
            <w:szCs w:val="20"/>
            <w:u w:val="single" w:color="2E75B6"/>
          </w:rPr>
          <w:t xml:space="preserve">https://docs.opencv.org/4.x/d6/d00/tutorial_py_root.html</w:t>
        </w:r>
      </w:hyperlink>
    </w:p>
    <w:p>
      <w:pPr>
        <w:spacing w:after="0" w:before="0"/>
      </w:pPr>
      <w:r>
        <w:t xml:space="preserve"/>
      </w:r>
    </w:p>
    <w:p>
      <w:pPr>
        <w:spacing w:after="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Agent-Based Essay Evaluation Pipeline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r1n-lj0mcmoq55447d2a" Type="http://schemas.openxmlformats.org/officeDocument/2006/relationships/hyperlink" Target="https://arxiv.org/abs/2509.14834" TargetMode="External"/><Relationship Id="rIdkvtg59wopt8ivohqw28lj" Type="http://schemas.openxmlformats.org/officeDocument/2006/relationships/hyperlink" Target="https://arxiv.org/abs/2506.13037" TargetMode="External"/><Relationship Id="rIdzccwn8u0rye7w8s7idunq" Type="http://schemas.openxmlformats.org/officeDocument/2006/relationships/hyperlink" Target="https://github.com/magic-aes/MAGIC" TargetMode="External"/><Relationship Id="rIdlzdcxcqz9-fdxp65ab99z" Type="http://schemas.openxmlformats.org/officeDocument/2006/relationships/hyperlink" Target="https://arxiv.org/abs/2509.21910" TargetMode="External"/><Relationship Id="rIdvwg8hgxrr8h6gaffttn4h" Type="http://schemas.openxmlformats.org/officeDocument/2006/relationships/hyperlink" Target="https://www.kaggle.com/c/asap-aes/data" TargetMode="External"/><Relationship Id="rId6lz_boqicfnznsnxhql4h" Type="http://schemas.openxmlformats.org/officeDocument/2006/relationships/hyperlink" Target="https://huggingface.co/google/gemma-4-27b-it" TargetMode="External"/><Relationship Id="rIdyd-5_-pzvf22bv3pnapcv" Type="http://schemas.openxmlformats.org/officeDocument/2006/relationships/hyperlink" Target="https://aistudio.google.com" TargetMode="External"/><Relationship Id="rId1riqs8kesy4w6nbksz31g" Type="http://schemas.openxmlformats.org/officeDocument/2006/relationships/hyperlink" Target="https://docs.opencv.org/4.x/d6/d00/tutorial_py_root.htm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2026-05-27T08:22:34.942Z</dcterms:created>
  <dcterms:modified xsi:type="dcterms:W3CDTF">2026-05-27T08:22:34.961Z</dcterms:modified>
</cp:coreProperties>
</file>

<file path=docProps/custom.xml><?xml version="1.0" encoding="utf-8"?>
<Properties xmlns="http://schemas.openxmlformats.org/officeDocument/2006/custom-properties" xmlns:vt="http://schemas.openxmlformats.org/officeDocument/2006/docPropsVTypes"/>
</file>