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86B65" w14:textId="38C679CA" w:rsidR="00AC7620" w:rsidRDefault="00AC7620">
      <w:r>
        <w:rPr>
          <w:rFonts w:ascii="Times New Roman" w:hAnsi="Times New Roman" w:cs="Times New Roman"/>
          <w:noProof/>
          <w:spacing w:val="-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B09A8" wp14:editId="3DD196F5">
                <wp:simplePos x="0" y="0"/>
                <wp:positionH relativeFrom="margin">
                  <wp:posOffset>-781685</wp:posOffset>
                </wp:positionH>
                <wp:positionV relativeFrom="paragraph">
                  <wp:posOffset>4172585</wp:posOffset>
                </wp:positionV>
                <wp:extent cx="8009386" cy="537189"/>
                <wp:effectExtent l="254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09386" cy="537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088A" w14:textId="540E9B5E" w:rsidR="00AC7620" w:rsidRDefault="00AC7620" w:rsidP="00AC7620">
                            <w:pPr>
                              <w:pStyle w:val="ListParagraph"/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</w:pPr>
                            <w:r w:rsidRPr="00742DA3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>shows the number of protein entities extracted using top 500 genes taken from final rank list predicted by SAPDSB and S2B</w:t>
                            </w:r>
                            <w:r w:rsidR="00E16604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in ALS-SMA</w:t>
                            </w:r>
                          </w:p>
                          <w:p w14:paraId="72CC7E21" w14:textId="77777777" w:rsidR="00AC7620" w:rsidRDefault="00AC7620" w:rsidP="00AC7620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B09A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61.55pt;margin-top:328.55pt;width:630.65pt;height:42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" fillcolor="white [3201]" stroked="f" strokeweight=".5pt">
                <v:textbox>
                  <w:txbxContent>
                    <w:p w14:paraId="58D8088A" w14:textId="540E9B5E" w:rsidR="00AC7620" w:rsidRDefault="00AC7620" w:rsidP="00AC7620">
                      <w:pPr>
                        <w:pStyle w:val="ListParagraph"/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pacing w:val="-4"/>
                        </w:rPr>
                      </w:pPr>
                      <w:r w:rsidRPr="00742DA3">
                        <w:rPr>
                          <w:rFonts w:ascii="Times New Roman" w:hAnsi="Times New Roman" w:cs="Times New Roman"/>
                          <w:spacing w:val="-4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</w:rPr>
                        <w:t>shows the number of protein entities extracted using top 500 genes taken from final rank list predicted by SAPDSB and S2B</w:t>
                      </w:r>
                      <w:r w:rsidR="00E16604">
                        <w:rPr>
                          <w:rFonts w:ascii="Times New Roman" w:hAnsi="Times New Roman" w:cs="Times New Roman"/>
                          <w:spacing w:val="-4"/>
                        </w:rPr>
                        <w:t xml:space="preserve"> in ALS-SMA</w:t>
                      </w:r>
                    </w:p>
                    <w:p w14:paraId="72CC7E21" w14:textId="77777777" w:rsidR="00AC7620" w:rsidRDefault="00AC7620" w:rsidP="00AC7620">
                      <w:pPr>
                        <w:ind w:left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932A90" wp14:editId="05B05FF7">
            <wp:extent cx="9291232" cy="2122170"/>
            <wp:effectExtent l="2858" t="0" r="8572" b="8573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8756" cy="21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0"/>
    <w:rsid w:val="00AC7620"/>
    <w:rsid w:val="00AF319D"/>
    <w:rsid w:val="00E1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0553"/>
  <w15:chartTrackingRefBased/>
  <w15:docId w15:val="{4E5A9B22-5650-49B1-A6E9-214DE39F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2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2021-11-03T13:46:00Z</dcterms:created>
  <dcterms:modified xsi:type="dcterms:W3CDTF">2021-11-03T15:07:00Z</dcterms:modified>
</cp:coreProperties>
</file>