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37D0" w14:textId="77777777" w:rsidR="008E6A2C" w:rsidRPr="008E6A2C" w:rsidRDefault="008E6A2C" w:rsidP="008E6A2C">
      <w:pPr>
        <w:autoSpaceDE w:val="0"/>
        <w:autoSpaceDN w:val="0"/>
        <w:adjustRightInd w:val="0"/>
        <w:spacing w:after="480"/>
        <w:rPr>
          <w:rFonts w:ascii="System Font" w:hAnsi="System Font" w:cs="System Font"/>
          <w:b/>
          <w:bCs/>
          <w:kern w:val="0"/>
          <w:sz w:val="54"/>
          <w:szCs w:val="54"/>
        </w:rPr>
      </w:pPr>
      <w:r w:rsidRPr="008E6A2C">
        <w:rPr>
          <w:rFonts w:ascii="System Font" w:hAnsi="System Font" w:cs="System Font"/>
          <w:b/>
          <w:bCs/>
          <w:kern w:val="0"/>
          <w:sz w:val="54"/>
          <w:szCs w:val="54"/>
        </w:rPr>
        <w:t>Cyber Threat Analysis Using the MITRE ATT&amp;CK Framework</w:t>
      </w:r>
    </w:p>
    <w:p w14:paraId="72C2069E" w14:textId="77777777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Executive Summary</w:t>
      </w:r>
    </w:p>
    <w:p w14:paraId="1884D65C" w14:textId="77777777" w:rsidR="008E6A2C" w:rsidRPr="008E6A2C" w:rsidRDefault="008E6A2C" w:rsidP="008E6A2C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This report presents an in-depth analysis of prevalent cyber threats, including Wizard Spider and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TrickBot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, and their interactions with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Emotet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and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Ryuk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malware, using the MITRE ATT&amp;CK framework. It highlights the effectiveness of Multi-factor Authentication (MFA) as a critical security measure.</w:t>
      </w:r>
    </w:p>
    <w:p w14:paraId="3B203DBF" w14:textId="77777777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Introduction</w:t>
      </w:r>
    </w:p>
    <w:p w14:paraId="5EED9650" w14:textId="77777777" w:rsidR="008E6A2C" w:rsidRPr="008E6A2C" w:rsidRDefault="008E6A2C" w:rsidP="008E6A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Background: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Introduction to the cyber threat landscape and the significance of the MITRE ATT&amp;CK framework in understanding and mitigating these threats.</w:t>
      </w:r>
    </w:p>
    <w:p w14:paraId="5BAC514E" w14:textId="77777777" w:rsidR="008E6A2C" w:rsidRPr="008E6A2C" w:rsidRDefault="008E6A2C" w:rsidP="008E6A2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Objectives: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Outline the goals of the analysis, focusing on identifying attack techniques and advocating for enhanced security measures.</w:t>
      </w:r>
    </w:p>
    <w:p w14:paraId="0193A95D" w14:textId="77777777" w:rsid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</w:p>
    <w:p w14:paraId="7CB7F9CB" w14:textId="3CBB896B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Methodology</w:t>
      </w:r>
    </w:p>
    <w:p w14:paraId="38F6E67E" w14:textId="77777777" w:rsidR="008E6A2C" w:rsidRPr="008E6A2C" w:rsidRDefault="008E6A2C" w:rsidP="008E6A2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MITRE ATT&amp;CK Framework: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Description of the framework and its relevance to cyber threat analysis.</w:t>
      </w:r>
    </w:p>
    <w:p w14:paraId="72F55274" w14:textId="77777777" w:rsidR="008E6A2C" w:rsidRPr="008E6A2C" w:rsidRDefault="008E6A2C" w:rsidP="008E6A2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ATT&amp;CK Navigator: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Explanation of how the ATT&amp;CK Navigator was used to map out and identify attack techniques.</w:t>
      </w:r>
    </w:p>
    <w:p w14:paraId="48690E72" w14:textId="77777777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Analysis</w:t>
      </w:r>
    </w:p>
    <w:p w14:paraId="015C113F" w14:textId="77777777" w:rsidR="008E6A2C" w:rsidRPr="008E6A2C" w:rsidRDefault="008E6A2C" w:rsidP="008E6A2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Threat Actor Overview: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Detailed overview of Wizard Spider and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TrickBot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>, including their methods and motivations.</w:t>
      </w:r>
    </w:p>
    <w:p w14:paraId="440E4B98" w14:textId="77777777" w:rsidR="008E6A2C" w:rsidRPr="008E6A2C" w:rsidRDefault="008E6A2C" w:rsidP="008E6A2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Malware Interactions: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Analysis of how these threat actors interact with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Emotet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and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Ryuk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malware.</w:t>
      </w:r>
    </w:p>
    <w:p w14:paraId="7376D86A" w14:textId="77777777" w:rsidR="008E6A2C" w:rsidRPr="008E6A2C" w:rsidRDefault="008E6A2C" w:rsidP="008E6A2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lastRenderedPageBreak/>
        <w:t>Attack Techniques: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Identification of common attack techniques used by these actors, with references to the MITRE ATT&amp;CK framework.</w:t>
      </w:r>
    </w:p>
    <w:p w14:paraId="315949C7" w14:textId="77777777" w:rsidR="008E6A2C" w:rsidRPr="008E6A2C" w:rsidRDefault="008E6A2C" w:rsidP="008E6A2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Security Recommendations: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Advocacy for the implementation of Multi-factor Authentication (MFA) across various platforms to mitigate the identified threats.</w:t>
      </w:r>
    </w:p>
    <w:p w14:paraId="2CB45C01" w14:textId="77777777" w:rsidR="005B0579" w:rsidRDefault="005B0579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</w:p>
    <w:p w14:paraId="49702717" w14:textId="1DBB1228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Findings</w:t>
      </w:r>
    </w:p>
    <w:p w14:paraId="6E98885A" w14:textId="77777777" w:rsidR="008E6A2C" w:rsidRPr="008E6A2C" w:rsidRDefault="008E6A2C" w:rsidP="008E6A2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Key Vulnerabilities: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Discussion on the vulnerabilities exploited by the analyzed threat actors.</w:t>
      </w:r>
    </w:p>
    <w:p w14:paraId="6CB3CD38" w14:textId="77777777" w:rsidR="008E6A2C" w:rsidRPr="008E6A2C" w:rsidRDefault="008E6A2C" w:rsidP="008E6A2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Security Gaps: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Identification of security gaps in current defenses and how MFA can address them.</w:t>
      </w:r>
    </w:p>
    <w:p w14:paraId="3E95C3C2" w14:textId="77777777" w:rsidR="005B0579" w:rsidRDefault="005B0579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</w:p>
    <w:p w14:paraId="48D4C62B" w14:textId="1E3A532E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Recommendations</w:t>
      </w:r>
    </w:p>
    <w:p w14:paraId="25C33DF5" w14:textId="77777777" w:rsidR="008E6A2C" w:rsidRPr="008E6A2C" w:rsidRDefault="008E6A2C" w:rsidP="008E6A2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Enhanced Security Measures: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Detailed recommendations for implementing MFA and other security best practices.</w:t>
      </w:r>
    </w:p>
    <w:p w14:paraId="4E2CADC7" w14:textId="77777777" w:rsidR="008E6A2C" w:rsidRPr="008E6A2C" w:rsidRDefault="008E6A2C" w:rsidP="008E6A2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Further Research: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Suggestions for ongoing monitoring and analysis of cyber threats using the MITRE ATT&amp;CK framework.</w:t>
      </w:r>
    </w:p>
    <w:p w14:paraId="632554E4" w14:textId="77777777" w:rsidR="005B0579" w:rsidRDefault="005B0579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</w:p>
    <w:p w14:paraId="231399F7" w14:textId="1283BE39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Conclusion</w:t>
      </w:r>
    </w:p>
    <w:p w14:paraId="42065712" w14:textId="77777777" w:rsidR="008E6A2C" w:rsidRPr="008E6A2C" w:rsidRDefault="008E6A2C" w:rsidP="008E6A2C">
      <w:pPr>
        <w:autoSpaceDE w:val="0"/>
        <w:autoSpaceDN w:val="0"/>
        <w:adjustRightInd w:val="0"/>
        <w:spacing w:after="40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Helvetica Neue" w:hAnsi="Helvetica Neue" w:cs="Helvetica Neue"/>
          <w:kern w:val="0"/>
          <w:sz w:val="32"/>
          <w:szCs w:val="32"/>
        </w:rPr>
        <w:t>Summarizes the importance of using the MITRE ATT&amp;CK framework for cyber threat analysis and the critical role of MFA in enhancing security measures.</w:t>
      </w:r>
    </w:p>
    <w:p w14:paraId="08472C2D" w14:textId="77777777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Appendices</w:t>
      </w:r>
    </w:p>
    <w:p w14:paraId="2D767DA2" w14:textId="77777777" w:rsidR="008E6A2C" w:rsidRPr="008E6A2C" w:rsidRDefault="008E6A2C" w:rsidP="008E6A2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A: MITRE ATT&amp;CK Framework Overview: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Additional information on the framework.</w:t>
      </w:r>
    </w:p>
    <w:p w14:paraId="35BE8E0A" w14:textId="77777777" w:rsidR="008E6A2C" w:rsidRPr="008E6A2C" w:rsidRDefault="008E6A2C" w:rsidP="008E6A2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lastRenderedPageBreak/>
        <w:t>B: ATT&amp;CK Navigator Insights: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Details on the use of the ATT&amp;CK Navigator in the analysis.</w:t>
      </w:r>
    </w:p>
    <w:p w14:paraId="6A5BD578" w14:textId="77777777" w:rsidR="008E6A2C" w:rsidRPr="008E6A2C" w:rsidRDefault="008E6A2C" w:rsidP="008E6A2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C: Indicators of Compromise (</w:t>
      </w:r>
      <w:proofErr w:type="spellStart"/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IoCs</w:t>
      </w:r>
      <w:proofErr w:type="spellEnd"/>
      <w:r w:rsidRPr="008E6A2C">
        <w:rPr>
          <w:rFonts w:ascii="System Font" w:hAnsi="System Font" w:cs="System Font"/>
          <w:b/>
          <w:bCs/>
          <w:kern w:val="0"/>
          <w:sz w:val="32"/>
          <w:szCs w:val="32"/>
        </w:rPr>
        <w:t>):</w:t>
      </w: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List of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IoCs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 associated with Wizard Spider,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TrickBot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,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Emotet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, and </w:t>
      </w: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Ryuk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>.</w:t>
      </w:r>
    </w:p>
    <w:p w14:paraId="0AD50666" w14:textId="77777777" w:rsidR="005B0579" w:rsidRDefault="005B0579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</w:p>
    <w:p w14:paraId="60195381" w14:textId="2A3693E8" w:rsidR="008E6A2C" w:rsidRPr="008E6A2C" w:rsidRDefault="008E6A2C" w:rsidP="008E6A2C">
      <w:pPr>
        <w:autoSpaceDE w:val="0"/>
        <w:autoSpaceDN w:val="0"/>
        <w:adjustRightInd w:val="0"/>
        <w:spacing w:after="240"/>
        <w:rPr>
          <w:rFonts w:ascii="System Font" w:hAnsi="System Font" w:cs="System Font"/>
          <w:b/>
          <w:bCs/>
          <w:kern w:val="0"/>
          <w:sz w:val="36"/>
          <w:szCs w:val="36"/>
        </w:rPr>
      </w:pPr>
      <w:r w:rsidRPr="008E6A2C">
        <w:rPr>
          <w:rFonts w:ascii="System Font" w:hAnsi="System Font" w:cs="System Font"/>
          <w:b/>
          <w:bCs/>
          <w:kern w:val="0"/>
          <w:sz w:val="36"/>
          <w:szCs w:val="36"/>
        </w:rPr>
        <w:t>References</w:t>
      </w:r>
    </w:p>
    <w:p w14:paraId="46A55FD1" w14:textId="77777777" w:rsidR="008E6A2C" w:rsidRPr="008E6A2C" w:rsidRDefault="008E6A2C" w:rsidP="008E6A2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Cybersecurity &amp; Infrastructure Security Agency (CISA). Best Practices for MITRE ATT&amp;CK® Mapping. </w:t>
      </w:r>
      <w:hyperlink r:id="rId5" w:history="1">
        <w:r w:rsidRPr="008E6A2C">
          <w:rPr>
            <w:rFonts w:ascii="Helvetica Neue" w:hAnsi="Helvetica Neue" w:cs="Helvetica Neue"/>
            <w:kern w:val="0"/>
            <w:sz w:val="32"/>
            <w:szCs w:val="32"/>
          </w:rPr>
          <w:t>https://www.cisa.gov</w:t>
        </w:r>
      </w:hyperlink>
    </w:p>
    <w:p w14:paraId="5159BA9A" w14:textId="77777777" w:rsidR="008E6A2C" w:rsidRPr="008E6A2C" w:rsidRDefault="008E6A2C" w:rsidP="008E6A2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Varonis. MITRE ATT&amp;CK Framework: Everything You Need to Know. </w:t>
      </w:r>
      <w:hyperlink r:id="rId6" w:history="1">
        <w:r w:rsidRPr="008E6A2C">
          <w:rPr>
            <w:rFonts w:ascii="Helvetica Neue" w:hAnsi="Helvetica Neue" w:cs="Helvetica Neue"/>
            <w:kern w:val="0"/>
            <w:sz w:val="32"/>
            <w:szCs w:val="32"/>
          </w:rPr>
          <w:t>https://www.varonis.com</w:t>
        </w:r>
      </w:hyperlink>
    </w:p>
    <w:p w14:paraId="7A589270" w14:textId="77777777" w:rsidR="008E6A2C" w:rsidRPr="008E6A2C" w:rsidRDefault="008E6A2C" w:rsidP="008E6A2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kern w:val="0"/>
          <w:sz w:val="32"/>
          <w:szCs w:val="32"/>
        </w:rPr>
      </w:pPr>
      <w:proofErr w:type="spellStart"/>
      <w:r w:rsidRPr="008E6A2C">
        <w:rPr>
          <w:rFonts w:ascii="Helvetica Neue" w:hAnsi="Helvetica Neue" w:cs="Helvetica Neue"/>
          <w:kern w:val="0"/>
          <w:sz w:val="32"/>
          <w:szCs w:val="32"/>
        </w:rPr>
        <w:t>MixMode</w:t>
      </w:r>
      <w:proofErr w:type="spellEnd"/>
      <w:r w:rsidRPr="008E6A2C">
        <w:rPr>
          <w:rFonts w:ascii="Helvetica Neue" w:hAnsi="Helvetica Neue" w:cs="Helvetica Neue"/>
          <w:kern w:val="0"/>
          <w:sz w:val="32"/>
          <w:szCs w:val="32"/>
        </w:rPr>
        <w:t xml:space="preserve">. Making the Most of the MITRE ATT&amp;CK Framework: Best Practices for Security Teams. </w:t>
      </w:r>
      <w:hyperlink r:id="rId7" w:history="1">
        <w:r w:rsidRPr="008E6A2C">
          <w:rPr>
            <w:rFonts w:ascii="Helvetica Neue" w:hAnsi="Helvetica Neue" w:cs="Helvetica Neue"/>
            <w:kern w:val="0"/>
            <w:sz w:val="32"/>
            <w:szCs w:val="32"/>
          </w:rPr>
          <w:t>https://mixmode.ai</w:t>
        </w:r>
      </w:hyperlink>
    </w:p>
    <w:p w14:paraId="0990D603" w14:textId="77777777" w:rsidR="005A24B4" w:rsidRPr="008E6A2C" w:rsidRDefault="005A24B4"/>
    <w:sectPr w:rsidR="005A24B4" w:rsidRPr="008E6A2C" w:rsidSect="005452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28933079">
    <w:abstractNumId w:val="0"/>
  </w:num>
  <w:num w:numId="2" w16cid:durableId="1387223467">
    <w:abstractNumId w:val="1"/>
  </w:num>
  <w:num w:numId="3" w16cid:durableId="1276399162">
    <w:abstractNumId w:val="2"/>
  </w:num>
  <w:num w:numId="4" w16cid:durableId="1166361526">
    <w:abstractNumId w:val="3"/>
  </w:num>
  <w:num w:numId="5" w16cid:durableId="1446342352">
    <w:abstractNumId w:val="4"/>
  </w:num>
  <w:num w:numId="6" w16cid:durableId="38287898">
    <w:abstractNumId w:val="5"/>
  </w:num>
  <w:num w:numId="7" w16cid:durableId="810097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2C"/>
    <w:rsid w:val="001D13F7"/>
    <w:rsid w:val="00545205"/>
    <w:rsid w:val="005A24B4"/>
    <w:rsid w:val="005B0579"/>
    <w:rsid w:val="008E6A2C"/>
    <w:rsid w:val="009502E6"/>
    <w:rsid w:val="00AA7BA4"/>
    <w:rsid w:val="00D8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46F12"/>
  <w15:chartTrackingRefBased/>
  <w15:docId w15:val="{0A647FEC-A490-CE4C-B3E1-0B75F1AB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xmode.ai/blog/making-the-most-of-the-mitre-attck-framework-best-practices-for-security-t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ronis.com/blog/mitre-attck-framework" TargetMode="External"/><Relationship Id="rId5" Type="http://schemas.openxmlformats.org/officeDocument/2006/relationships/hyperlink" Target="https://www.cisa.gov/news-events/news/best-practices-mitre-attckr-mapp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Babu Jakkam</dc:creator>
  <cp:keywords/>
  <dc:description/>
  <cp:lastModifiedBy>Nikhil Babu Jakkam</cp:lastModifiedBy>
  <cp:revision>2</cp:revision>
  <dcterms:created xsi:type="dcterms:W3CDTF">2024-02-21T18:14:00Z</dcterms:created>
  <dcterms:modified xsi:type="dcterms:W3CDTF">2024-02-21T18:15:00Z</dcterms:modified>
</cp:coreProperties>
</file>