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7A03" w14:textId="77777777"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14:paraId="0C4B8ADA" w14:textId="77777777" w:rsidR="00935C57" w:rsidRPr="006C2C0F" w:rsidRDefault="005E41BA" w:rsidP="00B637BC">
      <w:pPr>
        <w:pStyle w:val="article-info"/>
      </w:pPr>
      <w:proofErr w:type="spellStart"/>
      <w:r w:rsidRPr="006C2C0F">
        <w:t>d</w:t>
      </w:r>
      <w:r w:rsidR="00806CED" w:rsidRPr="006C2C0F">
        <w:t>oi</w:t>
      </w:r>
      <w:proofErr w:type="spellEnd"/>
      <w:r w:rsidR="00806CED" w:rsidRPr="006C2C0F">
        <w:t>: 10.1093/bioinformatics/</w:t>
      </w:r>
      <w:proofErr w:type="spellStart"/>
      <w:r w:rsidR="00806CED" w:rsidRPr="006C2C0F">
        <w:t>xxxxx</w:t>
      </w:r>
      <w:proofErr w:type="spellEnd"/>
    </w:p>
    <w:p w14:paraId="491A84CB" w14:textId="77777777" w:rsidR="005E41BA" w:rsidRPr="006C2C0F" w:rsidRDefault="005E41BA" w:rsidP="00B637BC">
      <w:pPr>
        <w:pStyle w:val="article-info"/>
      </w:pPr>
      <w:r w:rsidRPr="006C2C0F">
        <w:t>Advance Access Publication Date: DD Month YYYY</w:t>
      </w:r>
    </w:p>
    <w:p w14:paraId="1965310C" w14:textId="77777777" w:rsidR="006C2C0F" w:rsidRPr="006C2C0F" w:rsidRDefault="006C2C0F" w:rsidP="00B637BC">
      <w:pPr>
        <w:pStyle w:val="article-info"/>
      </w:pPr>
      <w:r w:rsidRPr="006C2C0F">
        <w:t xml:space="preserve">Manuscript </w:t>
      </w:r>
      <w:r w:rsidR="003A4127">
        <w:t>Category</w:t>
      </w:r>
    </w:p>
    <w:p w14:paraId="5A174FE8"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390BE68B" w14:textId="77777777" w:rsidTr="00F137B5">
        <w:tc>
          <w:tcPr>
            <w:tcW w:w="8320" w:type="dxa"/>
          </w:tcPr>
          <w:p w14:paraId="4B615A1C" w14:textId="3EB62CF7" w:rsidR="00CC64E3" w:rsidRPr="00F362A7" w:rsidRDefault="00835B49" w:rsidP="00435193">
            <w:pPr>
              <w:pStyle w:val="Subtitle"/>
            </w:pPr>
            <w:r>
              <w:t>Ge</w:t>
            </w:r>
            <w:r w:rsidRPr="00435193">
              <w:t>n</w:t>
            </w:r>
            <w:r>
              <w:t>etic and Population Analysis</w:t>
            </w:r>
          </w:p>
          <w:p w14:paraId="70CAD469" w14:textId="245CE448" w:rsidR="00CC64E3" w:rsidRPr="00F362A7" w:rsidRDefault="00835B49" w:rsidP="00435193">
            <w:pPr>
              <w:pStyle w:val="Title"/>
            </w:pPr>
            <w:proofErr w:type="spellStart"/>
            <w:r>
              <w:t>Haplotracker</w:t>
            </w:r>
            <w:proofErr w:type="spellEnd"/>
            <w:r>
              <w:t>: Tracing the movement of Haplogroups on a Map</w:t>
            </w:r>
          </w:p>
          <w:p w14:paraId="3043C418" w14:textId="610D6E92" w:rsidR="00CC64E3" w:rsidRPr="00F362A7" w:rsidRDefault="00835B49" w:rsidP="00513FFC">
            <w:pPr>
              <w:pStyle w:val="Author-Group"/>
            </w:pPr>
            <w:r>
              <w:t>Nikhilesh Vasanthakumar</w:t>
            </w:r>
            <w:r w:rsidR="00CC64E3" w:rsidRPr="00F362A7">
              <w:rPr>
                <w:vertAlign w:val="superscript"/>
              </w:rPr>
              <w:t>1</w:t>
            </w:r>
            <w:r w:rsidR="00CC64E3" w:rsidRPr="00F362A7">
              <w:rPr>
                <w:rFonts w:ascii="Times New Roman" w:hAnsi="Times New Roman"/>
                <w:vertAlign w:val="superscript"/>
              </w:rPr>
              <w:t>*</w:t>
            </w:r>
          </w:p>
          <w:p w14:paraId="32C6A19D" w14:textId="557E3D3E" w:rsidR="00CC64E3" w:rsidRPr="00D65C51" w:rsidRDefault="00CC64E3" w:rsidP="00513FFC">
            <w:pPr>
              <w:pStyle w:val="Author-Affiliation"/>
            </w:pPr>
            <w:r w:rsidRPr="00D65C51">
              <w:rPr>
                <w:vertAlign w:val="superscript"/>
              </w:rPr>
              <w:t>1</w:t>
            </w:r>
            <w:r w:rsidRPr="00D65C51">
              <w:t xml:space="preserve">Department of </w:t>
            </w:r>
            <w:r w:rsidR="00835B49">
              <w:t>Biology</w:t>
            </w:r>
            <w:r w:rsidRPr="00D65C51">
              <w:t xml:space="preserve">, </w:t>
            </w:r>
            <w:r w:rsidR="00835B49">
              <w:t xml:space="preserve">Box 118, </w:t>
            </w:r>
            <w:r w:rsidR="00933393">
              <w:t>22100, Lund</w:t>
            </w:r>
            <w:r w:rsidR="00835B49">
              <w:t xml:space="preserve"> University, Sweden.</w:t>
            </w:r>
          </w:p>
          <w:p w14:paraId="0932D629" w14:textId="77777777" w:rsidR="00CC64E3" w:rsidRPr="00D65C51" w:rsidRDefault="00CC64E3" w:rsidP="002F4CA8">
            <w:pPr>
              <w:pStyle w:val="corrs-au"/>
            </w:pPr>
            <w:r w:rsidRPr="00D65C51">
              <w:t>*To whom correspondence should be addressed.</w:t>
            </w:r>
          </w:p>
          <w:p w14:paraId="4D6E4C3D" w14:textId="77777777" w:rsidR="00CC64E3" w:rsidRPr="00C4341F" w:rsidRDefault="00CC64E3" w:rsidP="00A5432A">
            <w:pPr>
              <w:pStyle w:val="Abstract-Head"/>
            </w:pPr>
            <w:r w:rsidRPr="00C4341F">
              <w:t>Abstract</w:t>
            </w:r>
          </w:p>
          <w:p w14:paraId="1B6FAB4F" w14:textId="1D8B5BD6" w:rsidR="00CC64E3" w:rsidRPr="00DA7E18" w:rsidRDefault="00CC64E3" w:rsidP="00A5432A">
            <w:pPr>
              <w:pStyle w:val="Abstract-Text"/>
            </w:pPr>
            <w:r w:rsidRPr="00DA7E18">
              <w:rPr>
                <w:b/>
                <w:bCs/>
              </w:rPr>
              <w:t>Motivation:</w:t>
            </w:r>
            <w:r w:rsidRPr="00DA7E18">
              <w:t xml:space="preserve"> </w:t>
            </w:r>
            <w:r w:rsidR="00835B49">
              <w:t xml:space="preserve">Understanding the migratory patterns of ancient human populations is important to unravelling human history and evolution and can provide crucial insights on how certain groups of populations moved, mixed and diversified over time. </w:t>
            </w:r>
          </w:p>
          <w:p w14:paraId="260BC5CD" w14:textId="74AC53CD" w:rsidR="00CC64E3" w:rsidRPr="003C1A3E" w:rsidRDefault="00CC64E3" w:rsidP="00A5432A">
            <w:pPr>
              <w:pStyle w:val="Abstract-Text"/>
              <w:rPr>
                <w:lang w:val="en-GB"/>
              </w:rPr>
            </w:pPr>
            <w:r w:rsidRPr="00DA7E18">
              <w:rPr>
                <w:b/>
              </w:rPr>
              <w:t>Results:</w:t>
            </w:r>
            <w:r w:rsidRPr="00DA7E18">
              <w:t xml:space="preserve"> </w:t>
            </w:r>
            <w:proofErr w:type="spellStart"/>
            <w:r w:rsidR="003C1A3E">
              <w:t>Haplotracker</w:t>
            </w:r>
            <w:proofErr w:type="spellEnd"/>
            <w:r w:rsidR="003C1A3E">
              <w:t xml:space="preserve"> tool is an </w:t>
            </w:r>
            <w:r w:rsidR="003C1A3E">
              <w:t>easy-to-use</w:t>
            </w:r>
            <w:r w:rsidR="003C1A3E">
              <w:t xml:space="preserve"> interactive web-based app</w:t>
            </w:r>
            <w:r w:rsidR="003C1A3E">
              <w:t>lication</w:t>
            </w:r>
            <w:r w:rsidR="003C1A3E">
              <w:t xml:space="preserve"> that allows easier access </w:t>
            </w:r>
            <w:r w:rsidR="003C1A3E">
              <w:t>to visualizing the Haplogroup data for those interested in Popul</w:t>
            </w:r>
            <w:r w:rsidR="00896E58">
              <w:t>ation genetics and migration patterns.</w:t>
            </w:r>
          </w:p>
          <w:p w14:paraId="2CB0039E" w14:textId="407449D9" w:rsidR="003A4127" w:rsidRPr="00896E58"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proofErr w:type="spellStart"/>
            <w:r w:rsidR="00896E58">
              <w:t>Haplotracker</w:t>
            </w:r>
            <w:proofErr w:type="spellEnd"/>
            <w:r w:rsidR="00896E58">
              <w:t xml:space="preserve"> uses Python and hosted using </w:t>
            </w:r>
            <w:proofErr w:type="spellStart"/>
            <w:proofErr w:type="gramStart"/>
            <w:r w:rsidR="00896E58">
              <w:t>streamlit.It</w:t>
            </w:r>
            <w:proofErr w:type="spellEnd"/>
            <w:proofErr w:type="gramEnd"/>
            <w:r w:rsidR="00896E58">
              <w:t xml:space="preserve"> is available at </w:t>
            </w:r>
            <w:r w:rsidR="003E082B">
              <w:t xml:space="preserve"> </w:t>
            </w:r>
            <w:r w:rsidR="003E082B" w:rsidRPr="003E082B">
              <w:rPr>
                <w:b/>
                <w:bCs/>
              </w:rPr>
              <w:t>https://nikhilesh-vasanthakumar-haplotracker-haplogroup-tracker-wqf8g7.streamlit.app/</w:t>
            </w:r>
            <w:r w:rsidR="003E082B" w:rsidRPr="003E082B">
              <w:rPr>
                <w:b/>
                <w:bCs/>
              </w:rPr>
              <w:t xml:space="preserve"> </w:t>
            </w:r>
            <w:r w:rsidR="00896E58">
              <w:rPr>
                <w:b/>
                <w:bCs/>
              </w:rPr>
              <w:t xml:space="preserve"> </w:t>
            </w:r>
            <w:r w:rsidR="00896E58">
              <w:t xml:space="preserve">and the source code is available at </w:t>
            </w:r>
            <w:r w:rsidR="00896E58" w:rsidRPr="003E082B">
              <w:rPr>
                <w:b/>
                <w:bCs/>
              </w:rPr>
              <w:t>https://github.com/Nikhilesh-Vasanthakumar/Haplotracker</w:t>
            </w:r>
          </w:p>
          <w:p w14:paraId="77879C70" w14:textId="61A98546"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896E58">
              <w:t>ni2651va-s@student.lu.se</w:t>
            </w:r>
            <w:r>
              <w:rPr>
                <w:lang w:val="en-GB" w:eastAsia="en-IN"/>
              </w:rPr>
              <w:t xml:space="preserve"> </w:t>
            </w:r>
          </w:p>
          <w:p w14:paraId="28895EF0" w14:textId="77777777"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189835AB" w14:textId="77777777" w:rsidR="002C783E" w:rsidRDefault="002C783E">
      <w:pPr>
        <w:pStyle w:val="AbstractHead"/>
        <w:spacing w:line="14" w:lineRule="exact"/>
      </w:pPr>
    </w:p>
    <w:p w14:paraId="224FAC6D" w14:textId="77777777" w:rsidR="00400C63" w:rsidRDefault="00400C63">
      <w:pPr>
        <w:pStyle w:val="AbstractHead"/>
        <w:spacing w:line="14" w:lineRule="exact"/>
      </w:pPr>
    </w:p>
    <w:p w14:paraId="65969A20" w14:textId="77777777"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5DA3B73B" w14:textId="77777777" w:rsidR="00D83B8A" w:rsidRPr="00F4766C" w:rsidRDefault="00952599" w:rsidP="001A0125">
      <w:pPr>
        <w:pStyle w:val="Heading1"/>
      </w:pPr>
      <w:r w:rsidRPr="00F4766C">
        <w:t xml:space="preserve">Introduction </w:t>
      </w:r>
    </w:p>
    <w:p w14:paraId="5B7752F5" w14:textId="65A4C7FB" w:rsidR="0028344D" w:rsidRDefault="00B62C1F" w:rsidP="00B62C1F">
      <w:pPr>
        <w:pStyle w:val="para-first"/>
      </w:pPr>
      <w:r>
        <w:t>Haplogroups are genetic lineages or groups of people who share a common ancestor and have inherited similar genetic variations, known as haplotypes.</w:t>
      </w:r>
      <w:r w:rsidR="0028344D" w:rsidRPr="0028344D">
        <w:t xml:space="preserve"> </w:t>
      </w:r>
      <w:r w:rsidR="0028344D">
        <w:t xml:space="preserve">Haplogroups are named using letters of the alphabet, with subdivisions denoted by numbers and </w:t>
      </w:r>
      <w:proofErr w:type="spellStart"/>
      <w:proofErr w:type="gramStart"/>
      <w:r w:rsidR="0028344D">
        <w:t>letters</w:t>
      </w:r>
      <w:r w:rsidR="003E082B">
        <w:t>.Haplogroups</w:t>
      </w:r>
      <w:proofErr w:type="spellEnd"/>
      <w:proofErr w:type="gramEnd"/>
      <w:r w:rsidR="003E082B">
        <w:t xml:space="preserve"> are maternally or paternally inherited from only one parent thus enabling unique identification. </w:t>
      </w:r>
      <w:r w:rsidR="0028344D">
        <w:t>The distribution of haplogroups varies across different populations, reflecting the history of human migration and population movements over time.</w:t>
      </w:r>
      <w:r w:rsidR="0028344D" w:rsidRPr="0028344D">
        <w:t xml:space="preserve"> </w:t>
      </w:r>
    </w:p>
    <w:p w14:paraId="6CB94B11" w14:textId="64FF559B" w:rsidR="00B62C1F" w:rsidRDefault="0028344D" w:rsidP="00B62C1F">
      <w:pPr>
        <w:pStyle w:val="para-first"/>
      </w:pPr>
      <w:r>
        <w:t>The study of haplogroups has important applications in genetic genealogy, anthropology, and population genetics, as it can provide insight into the evolution and diversity of human populations.</w:t>
      </w:r>
    </w:p>
    <w:p w14:paraId="36A60F49" w14:textId="600C7532" w:rsidR="00933393" w:rsidRPr="00F4766C" w:rsidRDefault="00933393" w:rsidP="00B62C1F">
      <w:pPr>
        <w:pStyle w:val="para-first"/>
      </w:pPr>
      <w:r>
        <w:t xml:space="preserve">The </w:t>
      </w:r>
      <w:proofErr w:type="spellStart"/>
      <w:r>
        <w:t>Haplotracker</w:t>
      </w:r>
      <w:proofErr w:type="spellEnd"/>
      <w:r>
        <w:t xml:space="preserve"> is a</w:t>
      </w:r>
      <w:r w:rsidR="00F04331">
        <w:t>n interactive</w:t>
      </w:r>
      <w:r>
        <w:t xml:space="preserve"> </w:t>
      </w:r>
      <w:r w:rsidR="003E082B">
        <w:t>web-based</w:t>
      </w:r>
      <w:r>
        <w:t xml:space="preserve"> application</w:t>
      </w:r>
      <w:r w:rsidR="002C2724">
        <w:t xml:space="preserve"> </w:t>
      </w:r>
      <w:r w:rsidR="003E082B" w:rsidRPr="003E082B">
        <w:rPr>
          <w:b/>
          <w:bCs/>
        </w:rPr>
        <w:t>https://nikhilesh-vasanthakumar-haplotracker-haplogroup-tracker-wqf8g7.streamlit.app/</w:t>
      </w:r>
      <w:r w:rsidR="003E082B" w:rsidRPr="003E082B">
        <w:rPr>
          <w:b/>
          <w:bCs/>
        </w:rPr>
        <w:t xml:space="preserve"> </w:t>
      </w:r>
      <w:r>
        <w:t xml:space="preserve">designed to provide easy access to this information and help visualize the movement of the haplogroups </w:t>
      </w:r>
      <w:r w:rsidR="003E082B">
        <w:t>in history</w:t>
      </w:r>
      <w:r>
        <w:t xml:space="preserve"> on the map based on ancient DNA dataset for Eurasia.</w:t>
      </w:r>
    </w:p>
    <w:p w14:paraId="5A2DFEF9" w14:textId="77777777" w:rsidR="00D83B8A" w:rsidRDefault="004E13A5" w:rsidP="001A0125">
      <w:pPr>
        <w:pStyle w:val="Heading1"/>
      </w:pPr>
      <w:r w:rsidRPr="001A0125">
        <w:t>Methods</w:t>
      </w:r>
    </w:p>
    <w:p w14:paraId="3291CC65" w14:textId="3DFEBD86" w:rsidR="00D83B8A" w:rsidRPr="004E13A5" w:rsidRDefault="00F04331" w:rsidP="004E0596">
      <w:pPr>
        <w:pStyle w:val="para1"/>
      </w:pPr>
      <w:proofErr w:type="spellStart"/>
      <w:r>
        <w:t>HaploTracker</w:t>
      </w:r>
      <w:proofErr w:type="spellEnd"/>
      <w:r>
        <w:t xml:space="preserve"> is a web-based application developed using Python v3.9 and hosted on </w:t>
      </w:r>
      <w:proofErr w:type="spellStart"/>
      <w:r>
        <w:t>Streamlit</w:t>
      </w:r>
      <w:proofErr w:type="spellEnd"/>
      <w:r>
        <w:t xml:space="preserve">. The tool relies on several Python libraries, including Pandas </w:t>
      </w:r>
      <w:r w:rsidR="00062F68">
        <w:t>(</w:t>
      </w:r>
      <w:r>
        <w:t>v1.5.3</w:t>
      </w:r>
      <w:r w:rsidR="00062F68">
        <w:t>)</w:t>
      </w:r>
      <w:r>
        <w:t xml:space="preserve">, </w:t>
      </w:r>
      <w:proofErr w:type="spellStart"/>
      <w:r>
        <w:t>Plotly</w:t>
      </w:r>
      <w:proofErr w:type="spellEnd"/>
      <w:r>
        <w:t xml:space="preserve"> </w:t>
      </w:r>
      <w:r w:rsidR="00062F68">
        <w:t>(</w:t>
      </w:r>
      <w:r>
        <w:t>v5.13.1</w:t>
      </w:r>
      <w:r w:rsidR="00062F68">
        <w:t>)</w:t>
      </w:r>
      <w:r>
        <w:t xml:space="preserve">, </w:t>
      </w:r>
      <w:proofErr w:type="spellStart"/>
      <w:r>
        <w:t>Streamlit</w:t>
      </w:r>
      <w:proofErr w:type="spellEnd"/>
      <w:r>
        <w:t xml:space="preserve"> </w:t>
      </w:r>
      <w:r w:rsidR="00062F68">
        <w:t>(</w:t>
      </w:r>
      <w:r>
        <w:t>v1.20.0</w:t>
      </w:r>
      <w:r w:rsidR="00062F68">
        <w:t>)</w:t>
      </w:r>
      <w:r>
        <w:t xml:space="preserve">, Pillow </w:t>
      </w:r>
      <w:r w:rsidR="00062F68">
        <w:t>(</w:t>
      </w:r>
      <w:r>
        <w:t>v9.4.0</w:t>
      </w:r>
      <w:r w:rsidR="00062F68">
        <w:t>)</w:t>
      </w:r>
      <w:r>
        <w:t xml:space="preserve">, </w:t>
      </w:r>
      <w:proofErr w:type="spellStart"/>
      <w:proofErr w:type="gramStart"/>
      <w:r>
        <w:t>plotly</w:t>
      </w:r>
      <w:proofErr w:type="spellEnd"/>
      <w:r>
        <w:t>-express</w:t>
      </w:r>
      <w:proofErr w:type="gramEnd"/>
      <w:r>
        <w:t xml:space="preserve"> </w:t>
      </w:r>
      <w:r w:rsidR="00062F68">
        <w:t>(</w:t>
      </w:r>
      <w:r>
        <w:t>v0.4.1</w:t>
      </w:r>
      <w:r w:rsidR="00062F68">
        <w:t>)</w:t>
      </w:r>
      <w:r>
        <w:t xml:space="preserve">, and </w:t>
      </w:r>
      <w:proofErr w:type="spellStart"/>
      <w:r>
        <w:t>openpyxl</w:t>
      </w:r>
      <w:proofErr w:type="spellEnd"/>
      <w:r>
        <w:t xml:space="preserve"> </w:t>
      </w:r>
      <w:r w:rsidR="00062F68">
        <w:t>(</w:t>
      </w:r>
      <w:r>
        <w:t>v3.1.2</w:t>
      </w:r>
      <w:r w:rsidR="00062F68">
        <w:t>)</w:t>
      </w:r>
      <w:r>
        <w:t xml:space="preserve">. These libraries </w:t>
      </w:r>
      <w:r>
        <w:t>were used to implement the application's core functionalities, such as data visualization, mapping</w:t>
      </w:r>
      <w:r>
        <w:t xml:space="preserve"> etc</w:t>
      </w:r>
      <w:r>
        <w:t xml:space="preserve">. </w:t>
      </w:r>
      <w:proofErr w:type="spellStart"/>
      <w:r>
        <w:t>HaploTracker</w:t>
      </w:r>
      <w:proofErr w:type="spellEnd"/>
      <w:r>
        <w:t xml:space="preserve"> uses data obtained from an Excel file</w:t>
      </w:r>
      <w:r>
        <w:t xml:space="preserve"> provided</w:t>
      </w:r>
      <w:r>
        <w:t xml:space="preserve">, which serves as a database for the processed ancient DNA data. By leveraging these tools and resources, </w:t>
      </w:r>
      <w:proofErr w:type="spellStart"/>
      <w:r>
        <w:t>HaploTracker</w:t>
      </w:r>
      <w:proofErr w:type="spellEnd"/>
      <w:r>
        <w:t xml:space="preserve"> enables users to explore their </w:t>
      </w:r>
      <w:r>
        <w:t xml:space="preserve">selected </w:t>
      </w:r>
      <w:r>
        <w:t>haplogroup data</w:t>
      </w:r>
      <w:r w:rsidR="00D83B8A" w:rsidRPr="004E13A5">
        <w:t xml:space="preserve">. </w:t>
      </w:r>
    </w:p>
    <w:p w14:paraId="1E5B1490" w14:textId="17449B35" w:rsidR="00D83B8A" w:rsidRDefault="00942197" w:rsidP="001A0125">
      <w:pPr>
        <w:pStyle w:val="Heading1"/>
      </w:pPr>
      <w:r>
        <w:t>Features</w:t>
      </w:r>
      <w:r w:rsidR="00F04331">
        <w:tab/>
      </w:r>
    </w:p>
    <w:p w14:paraId="288E1800" w14:textId="3D647EDA" w:rsidR="00BC7708" w:rsidRDefault="00BC7708" w:rsidP="004E0596">
      <w:pPr>
        <w:pStyle w:val="para-first"/>
      </w:pPr>
      <w:proofErr w:type="spellStart"/>
      <w:r>
        <w:t>HaploTracker</w:t>
      </w:r>
      <w:proofErr w:type="spellEnd"/>
      <w:r>
        <w:t xml:space="preserve"> works by integrating genetic and geographic data to visualize the distribution of human geneti</w:t>
      </w:r>
      <w:r>
        <w:t>c variations</w:t>
      </w:r>
      <w:r>
        <w:t xml:space="preserve">. The tool allows users to filter a large database of genetic data based on their </w:t>
      </w:r>
      <w:proofErr w:type="gramStart"/>
      <w:r>
        <w:t>input, and</w:t>
      </w:r>
      <w:proofErr w:type="gramEnd"/>
      <w:r>
        <w:t xml:space="preserve"> display the relevant haplogroups on a map of their choosing.</w:t>
      </w:r>
      <w:r w:rsidR="000A72FD" w:rsidRPr="000A72FD">
        <w:t xml:space="preserve"> </w:t>
      </w:r>
      <w:r w:rsidR="000A72FD">
        <w:t xml:space="preserve">To use </w:t>
      </w:r>
      <w:proofErr w:type="spellStart"/>
      <w:r w:rsidR="000A72FD">
        <w:t>HaploTracker</w:t>
      </w:r>
      <w:proofErr w:type="spellEnd"/>
      <w:r w:rsidR="000A72FD">
        <w:t>, the user starts by selecting the mode of operation</w:t>
      </w:r>
      <w:r w:rsidR="000A72FD">
        <w:t xml:space="preserve"> which could be “</w:t>
      </w:r>
      <w:proofErr w:type="spellStart"/>
      <w:r w:rsidR="000A72FD">
        <w:t>MtDna</w:t>
      </w:r>
      <w:proofErr w:type="spellEnd"/>
      <w:r w:rsidR="000A72FD">
        <w:t>”, “</w:t>
      </w:r>
      <w:proofErr w:type="spellStart"/>
      <w:r w:rsidR="000A72FD">
        <w:t>MtDNA</w:t>
      </w:r>
      <w:proofErr w:type="spellEnd"/>
      <w:r w:rsidR="000A72FD">
        <w:t>-Female”</w:t>
      </w:r>
      <w:proofErr w:type="gramStart"/>
      <w:r w:rsidR="000A72FD">
        <w:t>,”</w:t>
      </w:r>
      <w:proofErr w:type="spellStart"/>
      <w:r w:rsidR="000A72FD">
        <w:t>MtDNA</w:t>
      </w:r>
      <w:proofErr w:type="spellEnd"/>
      <w:proofErr w:type="gramEnd"/>
      <w:r w:rsidR="000A72FD">
        <w:t>-Male” and “Y-Chromosome”, the user then can select multiple haplogroups they wish to visualize,</w:t>
      </w:r>
      <w:r w:rsidR="000A72FD" w:rsidRPr="000A72FD">
        <w:t xml:space="preserve"> </w:t>
      </w:r>
      <w:r w:rsidR="000A72FD">
        <w:t>and choose the type of map on which they want to view them.</w:t>
      </w:r>
      <w:r w:rsidR="000A72FD">
        <w:t xml:space="preserve"> </w:t>
      </w:r>
      <w:proofErr w:type="spellStart"/>
      <w:r w:rsidR="000A72FD">
        <w:t>HaploTracker</w:t>
      </w:r>
      <w:proofErr w:type="spellEnd"/>
      <w:r w:rsidR="000A72FD">
        <w:t xml:space="preserve"> then filters the database and displays the selected haplogroups on the chosen map, allowing the user to explore geographical distribution</w:t>
      </w:r>
      <w:r w:rsidR="000A72FD">
        <w:t xml:space="preserve"> of their chosen </w:t>
      </w:r>
      <w:proofErr w:type="spellStart"/>
      <w:proofErr w:type="gramStart"/>
      <w:r w:rsidR="000A72FD">
        <w:t>haplogroups</w:t>
      </w:r>
      <w:r w:rsidR="000A72FD">
        <w:t>.</w:t>
      </w:r>
      <w:r w:rsidR="00E41652">
        <w:t>The</w:t>
      </w:r>
      <w:proofErr w:type="spellEnd"/>
      <w:proofErr w:type="gramEnd"/>
      <w:r w:rsidR="00E41652">
        <w:t xml:space="preserve"> user can also at any point hover over the points to find out its latitude, longitude, Modern-day country and the “age from 2020”.</w:t>
      </w:r>
    </w:p>
    <w:p w14:paraId="472DB1E3" w14:textId="428D5B1C" w:rsidR="00BC7708" w:rsidRDefault="00E41652" w:rsidP="004E0596">
      <w:pPr>
        <w:pStyle w:val="para-first"/>
      </w:pPr>
      <w:r>
        <w:t>The user can then select a haplogroup to</w:t>
      </w:r>
      <w:r>
        <w:t xml:space="preserve"> generate a static trace plot of its distribution. The user can then play this animation to visualize the movement of the haplogroup over time and space, providing insights into the migration patterns and population histories of the selected </w:t>
      </w:r>
      <w:proofErr w:type="spellStart"/>
      <w:proofErr w:type="gramStart"/>
      <w:r>
        <w:t>group.</w:t>
      </w:r>
      <w:r w:rsidR="00BC7708">
        <w:t>.</w:t>
      </w:r>
      <w:proofErr w:type="gramEnd"/>
      <w:r w:rsidR="00BC7708">
        <w:t>After</w:t>
      </w:r>
      <w:proofErr w:type="spellEnd"/>
      <w:r w:rsidR="00BC7708">
        <w:t xml:space="preserve"> which, the user is able to select which haplogroup they wish to animate </w:t>
      </w:r>
      <w:r w:rsidR="00BC7708">
        <w:lastRenderedPageBreak/>
        <w:t xml:space="preserve">and this creates a map which contains a static trace </w:t>
      </w:r>
      <w:proofErr w:type="spellStart"/>
      <w:r w:rsidR="00BC7708">
        <w:t>plot.The</w:t>
      </w:r>
      <w:proofErr w:type="spellEnd"/>
      <w:r w:rsidR="00BC7708">
        <w:t xml:space="preserve"> user can play this animation to visualize it.</w:t>
      </w:r>
    </w:p>
    <w:p w14:paraId="43ED062E" w14:textId="1D054B48" w:rsidR="00E41652" w:rsidRDefault="00E41652" w:rsidP="004E0596">
      <w:pPr>
        <w:pStyle w:val="para-first"/>
      </w:pPr>
      <w:proofErr w:type="spellStart"/>
      <w:r>
        <w:t>Haplotracker</w:t>
      </w:r>
      <w:proofErr w:type="spellEnd"/>
      <w:r>
        <w:t xml:space="preserve"> being a web application makes it easily accessible</w:t>
      </w:r>
      <w:r w:rsidR="00DC2820">
        <w:t xml:space="preserve">, scalable and </w:t>
      </w:r>
      <w:r w:rsidR="00DC2820">
        <w:t>allows for collaborative features such as user accounts and real-time updates, but it may also be dependent on a reliable internet connection, have limited processing power, be vulnerable to security risks, have a potentially inferior user experience compared to a standalone program</w:t>
      </w:r>
      <w:r w:rsidR="00DC2820">
        <w:t>.</w:t>
      </w:r>
    </w:p>
    <w:p w14:paraId="6F25C326" w14:textId="16BC7946" w:rsidR="00DC2820" w:rsidRDefault="00DC2820" w:rsidP="004E0596">
      <w:pPr>
        <w:pStyle w:val="para-first"/>
      </w:pPr>
    </w:p>
    <w:p w14:paraId="57853EA1" w14:textId="45407EBC" w:rsidR="00DC2820" w:rsidRDefault="00DC2820" w:rsidP="00DC2820">
      <w:pPr>
        <w:pStyle w:val="Heading1"/>
      </w:pPr>
      <w:r>
        <w:t>Discussion</w:t>
      </w:r>
    </w:p>
    <w:p w14:paraId="564AC3BE" w14:textId="7801849B" w:rsidR="00DC2820" w:rsidRDefault="00EB4C9A" w:rsidP="00DC2820">
      <w:pPr>
        <w:rPr>
          <w:rFonts w:ascii="Times New Roman" w:hAnsi="Times New Roman"/>
          <w:sz w:val="16"/>
          <w:szCs w:val="16"/>
        </w:rPr>
      </w:pPr>
      <w:proofErr w:type="spellStart"/>
      <w:r>
        <w:rPr>
          <w:rFonts w:ascii="Times New Roman" w:hAnsi="Times New Roman"/>
          <w:sz w:val="16"/>
          <w:szCs w:val="16"/>
        </w:rPr>
        <w:t>Haplotracker</w:t>
      </w:r>
      <w:proofErr w:type="spellEnd"/>
      <w:r>
        <w:rPr>
          <w:rFonts w:ascii="Times New Roman" w:hAnsi="Times New Roman"/>
          <w:sz w:val="16"/>
          <w:szCs w:val="16"/>
        </w:rPr>
        <w:t xml:space="preserve"> </w:t>
      </w:r>
      <w:r w:rsidR="00A757B9">
        <w:rPr>
          <w:rFonts w:ascii="Times New Roman" w:hAnsi="Times New Roman"/>
          <w:sz w:val="16"/>
          <w:szCs w:val="16"/>
        </w:rPr>
        <w:t xml:space="preserve">being a web-based application provides easy access to haplogroup data and to visualize the human genetic variation </w:t>
      </w:r>
      <w:proofErr w:type="spellStart"/>
      <w:proofErr w:type="gramStart"/>
      <w:r w:rsidR="00A757B9">
        <w:rPr>
          <w:rFonts w:ascii="Times New Roman" w:hAnsi="Times New Roman"/>
          <w:sz w:val="16"/>
          <w:szCs w:val="16"/>
        </w:rPr>
        <w:t>distribution.The</w:t>
      </w:r>
      <w:proofErr w:type="spellEnd"/>
      <w:proofErr w:type="gramEnd"/>
      <w:r w:rsidR="00A757B9">
        <w:rPr>
          <w:rFonts w:ascii="Times New Roman" w:hAnsi="Times New Roman"/>
          <w:sz w:val="16"/>
          <w:szCs w:val="16"/>
        </w:rPr>
        <w:t xml:space="preserve"> tool allows user flexibility to choose any number of Haplogroups to visualize limited only by the dataset.</w:t>
      </w:r>
      <w:r w:rsidR="00A757B9" w:rsidRPr="00A757B9">
        <w:t xml:space="preserve"> </w:t>
      </w:r>
      <w:proofErr w:type="spellStart"/>
      <w:r w:rsidR="00A757B9" w:rsidRPr="00A757B9">
        <w:rPr>
          <w:rFonts w:ascii="Times New Roman" w:hAnsi="Times New Roman"/>
          <w:sz w:val="16"/>
          <w:szCs w:val="16"/>
        </w:rPr>
        <w:t>HaploTracker</w:t>
      </w:r>
      <w:proofErr w:type="spellEnd"/>
      <w:r w:rsidR="00A757B9" w:rsidRPr="00A757B9">
        <w:rPr>
          <w:rFonts w:ascii="Times New Roman" w:hAnsi="Times New Roman"/>
          <w:sz w:val="16"/>
          <w:szCs w:val="16"/>
        </w:rPr>
        <w:t xml:space="preserve"> filters the database and displays the selected haplogroups on the chosen map, allowing the user to explore the geographical distribution of their chosen haplogroups</w:t>
      </w:r>
      <w:r w:rsidR="00A757B9">
        <w:rPr>
          <w:rFonts w:ascii="Times New Roman" w:hAnsi="Times New Roman"/>
          <w:sz w:val="16"/>
          <w:szCs w:val="16"/>
        </w:rPr>
        <w:t>.</w:t>
      </w:r>
    </w:p>
    <w:p w14:paraId="6E4427BB" w14:textId="77777777" w:rsidR="00062F68" w:rsidRDefault="00A757B9" w:rsidP="00062F68">
      <w:pPr>
        <w:rPr>
          <w:rFonts w:ascii="Times New Roman" w:hAnsi="Times New Roman"/>
          <w:sz w:val="16"/>
          <w:szCs w:val="16"/>
        </w:rPr>
      </w:pPr>
      <w:r w:rsidRPr="00A757B9">
        <w:rPr>
          <w:rFonts w:ascii="Times New Roman" w:hAnsi="Times New Roman"/>
          <w:sz w:val="16"/>
          <w:szCs w:val="16"/>
        </w:rPr>
        <w:t xml:space="preserve">One of the key features of </w:t>
      </w:r>
      <w:proofErr w:type="spellStart"/>
      <w:r w:rsidRPr="00A757B9">
        <w:rPr>
          <w:rFonts w:ascii="Times New Roman" w:hAnsi="Times New Roman"/>
          <w:sz w:val="16"/>
          <w:szCs w:val="16"/>
        </w:rPr>
        <w:t>HaploTracker</w:t>
      </w:r>
      <w:proofErr w:type="spellEnd"/>
      <w:r w:rsidRPr="00A757B9">
        <w:rPr>
          <w:rFonts w:ascii="Times New Roman" w:hAnsi="Times New Roman"/>
          <w:sz w:val="16"/>
          <w:szCs w:val="16"/>
        </w:rPr>
        <w:t xml:space="preserve"> is its ability to generate a static trace plot of the distribution of a selected haplogroup. The user can </w:t>
      </w:r>
      <w:r>
        <w:rPr>
          <w:rFonts w:ascii="Times New Roman" w:hAnsi="Times New Roman"/>
          <w:sz w:val="16"/>
          <w:szCs w:val="16"/>
        </w:rPr>
        <w:t xml:space="preserve">then animate this plot </w:t>
      </w:r>
      <w:r w:rsidRPr="00A757B9">
        <w:rPr>
          <w:rFonts w:ascii="Times New Roman" w:hAnsi="Times New Roman"/>
          <w:sz w:val="16"/>
          <w:szCs w:val="16"/>
        </w:rPr>
        <w:t>to visualize the movement of the haplogroup over time and space, providing insights into the migration patterns and population histories of the selected group</w:t>
      </w:r>
      <w:r>
        <w:rPr>
          <w:rFonts w:ascii="Times New Roman" w:hAnsi="Times New Roman"/>
          <w:sz w:val="16"/>
          <w:szCs w:val="16"/>
        </w:rPr>
        <w:t>.</w:t>
      </w:r>
    </w:p>
    <w:p w14:paraId="2CDB61CA" w14:textId="41CDB219" w:rsidR="00062F68" w:rsidRDefault="00062F68" w:rsidP="00062F68">
      <w:pPr>
        <w:rPr>
          <w:sz w:val="16"/>
          <w:szCs w:val="16"/>
        </w:rPr>
      </w:pPr>
      <w:proofErr w:type="spellStart"/>
      <w:r w:rsidRPr="00062F68">
        <w:rPr>
          <w:sz w:val="16"/>
          <w:szCs w:val="16"/>
        </w:rPr>
        <w:t>HaploTracker</w:t>
      </w:r>
      <w:proofErr w:type="spellEnd"/>
      <w:r w:rsidRPr="00062F68">
        <w:rPr>
          <w:sz w:val="16"/>
          <w:szCs w:val="16"/>
        </w:rPr>
        <w:t xml:space="preserve"> can be a valuable tool for a wide</w:t>
      </w:r>
      <w:r>
        <w:t xml:space="preserve"> </w:t>
      </w:r>
      <w:r w:rsidRPr="00062F68">
        <w:rPr>
          <w:sz w:val="16"/>
          <w:szCs w:val="16"/>
        </w:rPr>
        <w:t xml:space="preserve">range of users interested in studying haplogroups and their movements over time. For genetic genealogists, </w:t>
      </w:r>
      <w:proofErr w:type="spellStart"/>
      <w:r w:rsidRPr="00062F68">
        <w:rPr>
          <w:sz w:val="16"/>
          <w:szCs w:val="16"/>
        </w:rPr>
        <w:t>HaploTracker</w:t>
      </w:r>
      <w:proofErr w:type="spellEnd"/>
      <w:r w:rsidRPr="00062F68">
        <w:rPr>
          <w:sz w:val="16"/>
          <w:szCs w:val="16"/>
        </w:rPr>
        <w:t xml:space="preserve"> can </w:t>
      </w:r>
      <w:r>
        <w:rPr>
          <w:sz w:val="16"/>
          <w:szCs w:val="16"/>
        </w:rPr>
        <w:t xml:space="preserve">be scaled to input user given data which can </w:t>
      </w:r>
      <w:r w:rsidRPr="00062F68">
        <w:rPr>
          <w:sz w:val="16"/>
          <w:szCs w:val="16"/>
        </w:rPr>
        <w:t xml:space="preserve">help in tracing their family trees by visualizing the geographic spread of their haplogroups. Anthropologists can use </w:t>
      </w:r>
      <w:proofErr w:type="spellStart"/>
      <w:r w:rsidRPr="00062F68">
        <w:rPr>
          <w:sz w:val="16"/>
          <w:szCs w:val="16"/>
        </w:rPr>
        <w:t>HaploTracker</w:t>
      </w:r>
      <w:proofErr w:type="spellEnd"/>
      <w:r w:rsidRPr="00062F68">
        <w:rPr>
          <w:sz w:val="16"/>
          <w:szCs w:val="16"/>
        </w:rPr>
        <w:t xml:space="preserve"> to investigate the migration patterns and history of human populations in different regions of the world. Population geneticists can use it to study the genetic diversity and evolution of different populations and to identify potential genetic markers associated with disease susceptibility or other traits.</w:t>
      </w:r>
    </w:p>
    <w:p w14:paraId="3EA692EC" w14:textId="7A6E5564" w:rsidR="00062F68" w:rsidRDefault="00062F68" w:rsidP="00062F68">
      <w:pPr>
        <w:rPr>
          <w:sz w:val="16"/>
          <w:szCs w:val="16"/>
        </w:rPr>
      </w:pPr>
      <w:r w:rsidRPr="00062F68">
        <w:rPr>
          <w:sz w:val="16"/>
          <w:szCs w:val="16"/>
        </w:rPr>
        <w:t xml:space="preserve">Furthermore, </w:t>
      </w:r>
      <w:proofErr w:type="spellStart"/>
      <w:r w:rsidRPr="00062F68">
        <w:rPr>
          <w:sz w:val="16"/>
          <w:szCs w:val="16"/>
        </w:rPr>
        <w:t>HaploTracker</w:t>
      </w:r>
      <w:proofErr w:type="spellEnd"/>
      <w:r w:rsidRPr="00062F68">
        <w:rPr>
          <w:sz w:val="16"/>
          <w:szCs w:val="16"/>
        </w:rPr>
        <w:t xml:space="preserve"> can provide insights into the genetic makeup of human populations and the history of human migrations, which can be useful in various fields such as forensics, biogeography, and archeology. In summary, </w:t>
      </w:r>
      <w:proofErr w:type="spellStart"/>
      <w:r w:rsidRPr="00062F68">
        <w:rPr>
          <w:sz w:val="16"/>
          <w:szCs w:val="16"/>
        </w:rPr>
        <w:t>HaploTracker</w:t>
      </w:r>
      <w:proofErr w:type="spellEnd"/>
      <w:r w:rsidRPr="00062F68">
        <w:rPr>
          <w:sz w:val="16"/>
          <w:szCs w:val="16"/>
        </w:rPr>
        <w:t xml:space="preserve"> can be an invaluable resource for researchers and enthusiasts interested in the evolution and diversity of human populations</w:t>
      </w:r>
      <w:r>
        <w:rPr>
          <w:sz w:val="16"/>
          <w:szCs w:val="16"/>
        </w:rPr>
        <w:t>.</w:t>
      </w:r>
    </w:p>
    <w:p w14:paraId="75CEE7B8" w14:textId="24E95646" w:rsidR="00062F68" w:rsidRDefault="00062F68" w:rsidP="00062F68">
      <w:pPr>
        <w:rPr>
          <w:rFonts w:ascii="Times New Roman" w:hAnsi="Times New Roman"/>
          <w:sz w:val="16"/>
          <w:szCs w:val="16"/>
        </w:rPr>
      </w:pPr>
      <w:r w:rsidRPr="00062F68">
        <w:rPr>
          <w:rFonts w:ascii="Times New Roman" w:hAnsi="Times New Roman"/>
          <w:sz w:val="16"/>
          <w:szCs w:val="16"/>
        </w:rPr>
        <w:t xml:space="preserve">One limitation is that </w:t>
      </w:r>
      <w:proofErr w:type="spellStart"/>
      <w:r w:rsidRPr="00062F68">
        <w:rPr>
          <w:rFonts w:ascii="Times New Roman" w:hAnsi="Times New Roman"/>
          <w:sz w:val="16"/>
          <w:szCs w:val="16"/>
        </w:rPr>
        <w:t>Haplotracker</w:t>
      </w:r>
      <w:proofErr w:type="spellEnd"/>
      <w:r w:rsidRPr="00062F68">
        <w:rPr>
          <w:rFonts w:ascii="Times New Roman" w:hAnsi="Times New Roman"/>
          <w:sz w:val="16"/>
          <w:szCs w:val="16"/>
        </w:rPr>
        <w:t xml:space="preserve"> is dependent on the accuracy of the ancient DNA dataset for Eurasia that is used as a database. Any inaccuracies or errors in the data can affect the results generated by the tool.</w:t>
      </w:r>
    </w:p>
    <w:p w14:paraId="269F932C" w14:textId="08E402B7" w:rsidR="00062F68" w:rsidRPr="00062F68" w:rsidRDefault="00062F68" w:rsidP="00062F68">
      <w:pPr>
        <w:rPr>
          <w:rFonts w:ascii="Times New Roman" w:hAnsi="Times New Roman"/>
          <w:sz w:val="16"/>
          <w:szCs w:val="16"/>
        </w:rPr>
      </w:pPr>
      <w:r>
        <w:rPr>
          <w:rFonts w:ascii="Times New Roman" w:hAnsi="Times New Roman"/>
          <w:sz w:val="16"/>
          <w:szCs w:val="16"/>
        </w:rPr>
        <w:t xml:space="preserve">There are some known bugs which include the styles.css file not </w:t>
      </w:r>
      <w:proofErr w:type="gramStart"/>
      <w:r>
        <w:rPr>
          <w:rFonts w:ascii="Times New Roman" w:hAnsi="Times New Roman"/>
          <w:sz w:val="16"/>
          <w:szCs w:val="16"/>
        </w:rPr>
        <w:t>loading</w:t>
      </w:r>
      <w:proofErr w:type="gramEnd"/>
    </w:p>
    <w:p w14:paraId="3556389E" w14:textId="6B5886D2" w:rsidR="00062F68" w:rsidRDefault="00062F68" w:rsidP="00DC2820">
      <w:pPr>
        <w:rPr>
          <w:rFonts w:ascii="Times New Roman" w:hAnsi="Times New Roman"/>
          <w:sz w:val="16"/>
          <w:szCs w:val="16"/>
        </w:rPr>
      </w:pPr>
      <w:r>
        <w:rPr>
          <w:rFonts w:ascii="Times New Roman" w:hAnsi="Times New Roman"/>
          <w:sz w:val="16"/>
          <w:szCs w:val="16"/>
        </w:rPr>
        <w:t xml:space="preserve">in the </w:t>
      </w:r>
      <w:proofErr w:type="spellStart"/>
      <w:r>
        <w:rPr>
          <w:rFonts w:ascii="Times New Roman" w:hAnsi="Times New Roman"/>
          <w:sz w:val="16"/>
          <w:szCs w:val="16"/>
        </w:rPr>
        <w:t>streamlit</w:t>
      </w:r>
      <w:proofErr w:type="spellEnd"/>
      <w:r>
        <w:rPr>
          <w:rFonts w:ascii="Times New Roman" w:hAnsi="Times New Roman"/>
          <w:sz w:val="16"/>
          <w:szCs w:val="16"/>
        </w:rPr>
        <w:t xml:space="preserve"> website and the Play button for the animation being merged with the background. Additional bugs may be reported by the users as and will be solved over time.</w:t>
      </w:r>
    </w:p>
    <w:p w14:paraId="3E39199B" w14:textId="19759DCE" w:rsidR="00062F68" w:rsidRDefault="00062F68" w:rsidP="00DC2820">
      <w:pPr>
        <w:rPr>
          <w:rFonts w:ascii="Times New Roman" w:hAnsi="Times New Roman"/>
          <w:sz w:val="16"/>
          <w:szCs w:val="16"/>
        </w:rPr>
      </w:pPr>
      <w:r>
        <w:rPr>
          <w:rFonts w:ascii="Times New Roman" w:hAnsi="Times New Roman"/>
          <w:sz w:val="16"/>
          <w:szCs w:val="16"/>
        </w:rPr>
        <w:t xml:space="preserve">There are several potential improvements that can be made for the app including adding a module to receive in user processed data or receive the data which can be processed to create a database for </w:t>
      </w:r>
      <w:proofErr w:type="spellStart"/>
      <w:r w:rsidR="00F74EC5">
        <w:rPr>
          <w:rFonts w:ascii="Times New Roman" w:hAnsi="Times New Roman"/>
          <w:sz w:val="16"/>
          <w:szCs w:val="16"/>
        </w:rPr>
        <w:t>H</w:t>
      </w:r>
      <w:r>
        <w:rPr>
          <w:rFonts w:ascii="Times New Roman" w:hAnsi="Times New Roman"/>
          <w:sz w:val="16"/>
          <w:szCs w:val="16"/>
        </w:rPr>
        <w:t>aplotracker</w:t>
      </w:r>
      <w:proofErr w:type="spellEnd"/>
      <w:r w:rsidR="00F74EC5">
        <w:rPr>
          <w:rFonts w:ascii="Times New Roman" w:hAnsi="Times New Roman"/>
          <w:sz w:val="16"/>
          <w:szCs w:val="16"/>
        </w:rPr>
        <w:t xml:space="preserve">. </w:t>
      </w:r>
      <w:proofErr w:type="gramStart"/>
      <w:r w:rsidR="00F74EC5">
        <w:rPr>
          <w:rFonts w:ascii="Times New Roman" w:hAnsi="Times New Roman"/>
          <w:sz w:val="16"/>
          <w:szCs w:val="16"/>
        </w:rPr>
        <w:t>Possible</w:t>
      </w:r>
      <w:proofErr w:type="gramEnd"/>
      <w:r w:rsidR="00F74EC5">
        <w:rPr>
          <w:rFonts w:ascii="Times New Roman" w:hAnsi="Times New Roman"/>
          <w:sz w:val="16"/>
          <w:szCs w:val="16"/>
        </w:rPr>
        <w:t xml:space="preserve"> integration with machine-learning algorithms to predict the haplogroups based on genetic data alone. </w:t>
      </w:r>
      <w:proofErr w:type="spellStart"/>
      <w:r w:rsidR="00F74EC5">
        <w:rPr>
          <w:rFonts w:ascii="Times New Roman" w:hAnsi="Times New Roman"/>
          <w:sz w:val="16"/>
          <w:szCs w:val="16"/>
        </w:rPr>
        <w:t>Haplotracker</w:t>
      </w:r>
      <w:proofErr w:type="spellEnd"/>
      <w:r w:rsidR="00F74EC5">
        <w:rPr>
          <w:rFonts w:ascii="Times New Roman" w:hAnsi="Times New Roman"/>
          <w:sz w:val="16"/>
          <w:szCs w:val="16"/>
        </w:rPr>
        <w:t xml:space="preserve"> could also be further integrated with existing online databases to expand the tools scope.</w:t>
      </w:r>
    </w:p>
    <w:p w14:paraId="50339910" w14:textId="6683E19D" w:rsidR="00F74EC5" w:rsidRDefault="00F74EC5" w:rsidP="00DC2820">
      <w:pPr>
        <w:rPr>
          <w:rFonts w:ascii="Times New Roman" w:hAnsi="Times New Roman"/>
          <w:sz w:val="16"/>
          <w:szCs w:val="16"/>
        </w:rPr>
      </w:pPr>
    </w:p>
    <w:p w14:paraId="6C7325F7" w14:textId="349983F9" w:rsidR="00F74EC5" w:rsidRPr="00062F68" w:rsidRDefault="00F74EC5" w:rsidP="00F74EC5">
      <w:pPr>
        <w:pStyle w:val="Heading1"/>
      </w:pPr>
      <w:r>
        <w:t>Conclusion</w:t>
      </w:r>
    </w:p>
    <w:p w14:paraId="026A5B84" w14:textId="144BA742" w:rsidR="00D83B8A" w:rsidRPr="00473EDA" w:rsidRDefault="00E725AA" w:rsidP="004E0596">
      <w:pPr>
        <w:pStyle w:val="para-first"/>
      </w:pPr>
      <w:r>
        <w:t xml:space="preserve">In conclusion, the </w:t>
      </w:r>
      <w:proofErr w:type="spellStart"/>
      <w:r>
        <w:t>HaploTracker</w:t>
      </w:r>
      <w:proofErr w:type="spellEnd"/>
      <w:r>
        <w:t xml:space="preserve"> application is a useful tool for visualizing and analyzing haplogroups and their geographic distribution. The application's ability to animate the movement of haplogroups over time provides insights into human migration patterns and population histories. </w:t>
      </w:r>
      <w:proofErr w:type="spellStart"/>
      <w:r>
        <w:t>HaploTracker</w:t>
      </w:r>
      <w:proofErr w:type="spellEnd"/>
      <w:r>
        <w:t xml:space="preserve"> can be beneficial to researchers and enthusiasts in various fields, including genetic genealogy, anthropology, and population genetics. While the tool has limitations and known bugs, there is great potential for further development and improvement, including integration with machine-learning algorithms and other online databases. Overall, </w:t>
      </w:r>
      <w:proofErr w:type="spellStart"/>
      <w:r>
        <w:t>HaploTracker</w:t>
      </w:r>
      <w:proofErr w:type="spellEnd"/>
      <w:r>
        <w:t xml:space="preserve"> is a valuable resource for studying the diversity and evolution of human populations, and its continued development could </w:t>
      </w:r>
      <w:r>
        <w:t xml:space="preserve">lead to significant improvements and </w:t>
      </w:r>
      <w:r>
        <w:t>has the potential to further advance our understanding of human population genetics and migration patterns.</w:t>
      </w:r>
    </w:p>
    <w:p w14:paraId="4545772C" w14:textId="77777777" w:rsidR="008A13D5" w:rsidRPr="009D0B6E" w:rsidRDefault="00D83B8A" w:rsidP="002D3B6B">
      <w:pPr>
        <w:pStyle w:val="Heading3"/>
      </w:pPr>
      <w:r w:rsidRPr="009D0B6E">
        <w:t>3.</w:t>
      </w:r>
      <w:r w:rsidR="002D5837" w:rsidRPr="009D0B6E">
        <w:t>1</w:t>
      </w:r>
      <w:r w:rsidRPr="009D0B6E">
        <w:t>.</w:t>
      </w:r>
      <w:r w:rsidR="00AB08E4" w:rsidRPr="009D0B6E">
        <w:t>1</w:t>
      </w:r>
      <w:r w:rsidRPr="009D0B6E">
        <w:t> </w:t>
      </w:r>
      <w:r w:rsidRPr="009D0B6E">
        <w:t>This is heading 3 style</w:t>
      </w:r>
    </w:p>
    <w:p w14:paraId="14F9B0E0" w14:textId="77777777" w:rsidR="00D83B8A" w:rsidRPr="00473EDA" w:rsidRDefault="00D83B8A" w:rsidP="009D0B6E">
      <w:pPr>
        <w:pStyle w:val="para-first"/>
      </w:pPr>
      <w:r w:rsidRPr="00473EDA">
        <w:t xml:space="preserve">The quick brown fox jumps over the lazy dog. The quick brown fox jumps over the lazy dog. The quick brown fox jumps over the lazy dog. The quick brown fox jumps over the lazy dog. </w:t>
      </w:r>
    </w:p>
    <w:p w14:paraId="4A033C58" w14:textId="77777777" w:rsidR="00D83B8A" w:rsidRDefault="00D83B8A" w:rsidP="00341B9C">
      <w:pPr>
        <w:pStyle w:val="NumberedListfirst"/>
        <w:spacing w:before="240"/>
        <w:ind w:left="562" w:hanging="389"/>
        <w:rPr>
          <w:sz w:val="16"/>
          <w:szCs w:val="16"/>
        </w:rPr>
      </w:pPr>
      <w:r w:rsidRPr="00473EDA">
        <w:rPr>
          <w:sz w:val="16"/>
          <w:szCs w:val="16"/>
        </w:rPr>
        <w:t>The quick brown fox jumps over the lazy dog. The quick brown fox jumps over the lazy dog.</w:t>
      </w:r>
    </w:p>
    <w:p w14:paraId="792ED3EE" w14:textId="77777777" w:rsidR="00274D6E" w:rsidRPr="00473EDA" w:rsidRDefault="00274D6E" w:rsidP="00274D6E">
      <w:pPr>
        <w:pStyle w:val="NumberedListfirst"/>
        <w:spacing w:before="60"/>
        <w:ind w:left="567" w:hanging="391"/>
        <w:rPr>
          <w:sz w:val="16"/>
          <w:szCs w:val="16"/>
        </w:rPr>
      </w:pPr>
      <w:r w:rsidRPr="00473EDA">
        <w:rPr>
          <w:sz w:val="16"/>
          <w:szCs w:val="16"/>
        </w:rPr>
        <w:t>The quick brown fox jumps over the lazy dog. The quick brown fox jumps over the lazy dog.</w:t>
      </w:r>
    </w:p>
    <w:p w14:paraId="14855B1B" w14:textId="77777777" w:rsidR="002000FF" w:rsidRPr="00473EDA" w:rsidRDefault="002000FF">
      <w:pPr>
        <w:pStyle w:val="NumberedList"/>
        <w:rPr>
          <w:sz w:val="16"/>
          <w:szCs w:val="16"/>
        </w:rPr>
      </w:pPr>
      <w:r w:rsidRPr="00473EDA">
        <w:rPr>
          <w:sz w:val="16"/>
          <w:szCs w:val="16"/>
        </w:rPr>
        <w:t>The quick brown fox jumps over the lazy dog.</w:t>
      </w:r>
    </w:p>
    <w:p w14:paraId="5B04E835" w14:textId="77777777"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14:paraId="664D2B71" w14:textId="77777777"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14:paraId="3988875C" w14:textId="77777777" w:rsidR="00D83B8A" w:rsidRPr="00473EDA" w:rsidRDefault="00D83B8A" w:rsidP="00341B9C">
      <w:pPr>
        <w:pStyle w:val="NumberedListlast"/>
        <w:spacing w:after="240"/>
        <w:ind w:left="562" w:hanging="389"/>
        <w:rPr>
          <w:sz w:val="16"/>
          <w:szCs w:val="16"/>
        </w:rPr>
      </w:pPr>
      <w:r w:rsidRPr="00473EDA">
        <w:rPr>
          <w:sz w:val="16"/>
          <w:szCs w:val="16"/>
        </w:rPr>
        <w:t>The quick brown fox jumps over the lazy dog. The quick brown fox jumps over the lazy dog.</w:t>
      </w:r>
    </w:p>
    <w:p w14:paraId="45BDB12F" w14:textId="77777777"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19432CF8" w14:textId="77777777" w:rsidR="00D83B8A" w:rsidRPr="00473EDA" w:rsidRDefault="00D83B8A" w:rsidP="00341B9C">
      <w:pPr>
        <w:pStyle w:val="BulletedListfirst"/>
        <w:spacing w:before="240"/>
        <w:ind w:left="375" w:hanging="202"/>
        <w:rPr>
          <w:sz w:val="16"/>
          <w:szCs w:val="16"/>
        </w:rPr>
      </w:pPr>
      <w:r w:rsidRPr="00473EDA">
        <w:rPr>
          <w:sz w:val="16"/>
          <w:szCs w:val="16"/>
        </w:rPr>
        <w:t>The quick brown fox jumps over the lazy dog. The quick brown fox jumps over the lazy dog.</w:t>
      </w:r>
    </w:p>
    <w:p w14:paraId="4120F837"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28DF32D2"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15AD57CA"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360DAE62" w14:textId="77777777" w:rsidR="00D83B8A" w:rsidRPr="00473EDA" w:rsidRDefault="00D83B8A" w:rsidP="00341B9C">
      <w:pPr>
        <w:pStyle w:val="BulletedListlast"/>
        <w:spacing w:after="240"/>
        <w:ind w:left="375" w:hanging="202"/>
        <w:rPr>
          <w:sz w:val="16"/>
          <w:szCs w:val="16"/>
        </w:rPr>
      </w:pPr>
      <w:r w:rsidRPr="00473EDA">
        <w:rPr>
          <w:sz w:val="16"/>
          <w:szCs w:val="16"/>
        </w:rPr>
        <w:t>The quick brown fox jumps over the lazy dog. The quick brown fox jumps over the lazy dog.</w:t>
      </w:r>
    </w:p>
    <w:p w14:paraId="45E7C2D0" w14:textId="77777777" w:rsidR="00D83B8A" w:rsidRPr="00473EDA" w:rsidRDefault="00D83B8A">
      <w:pPr>
        <w:pStyle w:val="ParaNoInd"/>
        <w:rPr>
          <w:sz w:val="16"/>
          <w:szCs w:val="16"/>
        </w:rPr>
      </w:pPr>
      <w:r w:rsidRPr="00473EDA">
        <w:rPr>
          <w:sz w:val="16"/>
          <w:szCs w:val="16"/>
        </w:rPr>
        <w:lastRenderedPageBreak/>
        <w:t xml:space="preserve">The quick brown fox jumps over the lazy dog. The quick brown fox jumps over the lazy dog. The quick brown fox jumps over the lazy dog. </w:t>
      </w:r>
    </w:p>
    <w:p w14:paraId="67297DE7" w14:textId="77777777" w:rsidR="00D83B8A" w:rsidRPr="00473EDA" w:rsidRDefault="00D83B8A" w:rsidP="00A7074F">
      <w:pPr>
        <w:pStyle w:val="Heading2"/>
      </w:pPr>
      <w:r w:rsidRPr="00473EDA">
        <w:t>Unnumbered list style</w:t>
      </w:r>
    </w:p>
    <w:p w14:paraId="3DCFE6AD" w14:textId="77777777"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14:paraId="6BD159EE" w14:textId="77777777" w:rsidR="00D83B8A" w:rsidRPr="00473EDA" w:rsidRDefault="00D83B8A" w:rsidP="00341B9C">
      <w:pPr>
        <w:pStyle w:val="UnnumberedListfirst"/>
        <w:spacing w:before="240"/>
        <w:ind w:left="403" w:hanging="403"/>
        <w:rPr>
          <w:sz w:val="16"/>
          <w:szCs w:val="16"/>
        </w:rPr>
      </w:pPr>
      <w:r w:rsidRPr="00473EDA">
        <w:rPr>
          <w:sz w:val="16"/>
          <w:szCs w:val="16"/>
        </w:rPr>
        <w:t>The quick brown fox jumps over the lazy dog. The quick brown fox jumps over the lazy dog.</w:t>
      </w:r>
    </w:p>
    <w:p w14:paraId="5973EC8E" w14:textId="77777777"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14:paraId="4F46EF68" w14:textId="77777777"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14:paraId="6F5B513B" w14:textId="77777777"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14:paraId="1D482638" w14:textId="77777777" w:rsidR="00D83B8A" w:rsidRPr="00473EDA" w:rsidRDefault="00D83B8A" w:rsidP="00341B9C">
      <w:pPr>
        <w:pStyle w:val="UnnumberedListlast"/>
        <w:spacing w:after="240"/>
        <w:ind w:left="403" w:hanging="403"/>
        <w:rPr>
          <w:sz w:val="16"/>
          <w:szCs w:val="16"/>
        </w:rPr>
      </w:pPr>
      <w:r w:rsidRPr="00473EDA">
        <w:rPr>
          <w:sz w:val="16"/>
          <w:szCs w:val="16"/>
        </w:rPr>
        <w:t>The quick brown fox jumps over the lazy dog. The quick brown fox jumps over the lazy dog.</w:t>
      </w:r>
    </w:p>
    <w:p w14:paraId="73EEE777" w14:textId="77777777" w:rsidR="00D83B8A" w:rsidRDefault="00D83B8A">
      <w:pPr>
        <w:pStyle w:val="EquationDisplay"/>
        <w:spacing w:before="140" w:after="140"/>
      </w:pPr>
      <w:r>
        <w:tab/>
      </w:r>
      <w:r w:rsidRPr="00EC5ED4">
        <w:rPr>
          <w:position w:val="-24"/>
        </w:rPr>
        <w:object w:dxaOrig="1380" w:dyaOrig="560" w14:anchorId="1712FF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9pt;height:28pt" o:ole="">
            <v:imagedata r:id="rId10" o:title=""/>
          </v:shape>
          <o:OLEObject Type="Embed" ProgID="Equation.DSMT4" ShapeID="_x0000_i1028" DrawAspect="Content" ObjectID="_1740732724" r:id="rId11"/>
        </w:object>
      </w:r>
      <w:r>
        <w:tab/>
        <w:t>(1)</w:t>
      </w:r>
    </w:p>
    <w:p w14:paraId="2F32B81E" w14:textId="77777777" w:rsidR="00D83B8A" w:rsidRPr="00473EDA" w:rsidRDefault="00D83B8A">
      <w:pPr>
        <w:pStyle w:val="ParaNoInd"/>
        <w:rPr>
          <w:sz w:val="16"/>
          <w:szCs w:val="16"/>
        </w:rPr>
      </w:pPr>
      <w:r w:rsidRPr="00473EDA">
        <w:rPr>
          <w:sz w:val="16"/>
          <w:szCs w:val="16"/>
        </w:rPr>
        <w:t>The quick brown fox jumps over the lazy dog. The quick brown fox jumps over the lazy dog. The quick brown fox jumps over the lazy dog</w:t>
      </w:r>
      <w:r w:rsidR="00887143" w:rsidRPr="00473EDA">
        <w:rPr>
          <w:sz w:val="16"/>
          <w:szCs w:val="16"/>
        </w:rPr>
        <w:t xml:space="preserve">. </w:t>
      </w:r>
      <w:r w:rsidRPr="00473EDA">
        <w:rPr>
          <w:sz w:val="16"/>
          <w:szCs w:val="16"/>
        </w:rPr>
        <w:t>The quick brown fox jumps over the lazy dog. The quick brown fox jumps over the lazy dog. The quick brown fox jumps over the lazy dog.</w:t>
      </w:r>
    </w:p>
    <w:p w14:paraId="47CE225A" w14:textId="28E9F1D3" w:rsidR="00D83B8A" w:rsidRPr="00BE5EE2" w:rsidRDefault="002C2724" w:rsidP="00341B9C">
      <w:pPr>
        <w:pStyle w:val="FigureCaption"/>
        <w:spacing w:after="360"/>
        <w:rPr>
          <w:sz w:val="13"/>
          <w:szCs w:val="13"/>
        </w:rPr>
      </w:pPr>
      <w:r>
        <w:rPr>
          <w:b/>
          <w:bCs/>
          <w:noProof/>
          <w:szCs w:val="16"/>
        </w:rPr>
        <mc:AlternateContent>
          <mc:Choice Requires="wps">
            <w:drawing>
              <wp:anchor distT="0" distB="0" distL="114300" distR="114300" simplePos="0" relativeHeight="251657728" behindDoc="0" locked="0" layoutInCell="1" allowOverlap="0" wp14:anchorId="4EEED92A" wp14:editId="748B8E95">
                <wp:simplePos x="0" y="0"/>
                <wp:positionH relativeFrom="column">
                  <wp:posOffset>30480</wp:posOffset>
                </wp:positionH>
                <wp:positionV relativeFrom="margin">
                  <wp:posOffset>59055</wp:posOffset>
                </wp:positionV>
                <wp:extent cx="2906395" cy="1949450"/>
                <wp:effectExtent l="7620" t="6350" r="10160" b="63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1949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80BB5D" w14:textId="77777777" w:rsidR="00DD38F7" w:rsidRDefault="00DD38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ED92A" id="_x0000_t202" coordsize="21600,21600" o:spt="202" path="m,l,21600r21600,l21600,xe">
                <v:stroke joinstyle="miter"/>
                <v:path gradientshapeok="t" o:connecttype="rect"/>
              </v:shapetype>
              <v:shape id="Text Box 2" o:spid="_x0000_s1026" type="#_x0000_t202" style="position:absolute;left:0;text-align:left;margin-left:2.4pt;margin-top:4.65pt;width:228.85pt;height:1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" o:allowoverlap="f" filled="f" strokeweight=".25pt">
                <v:textbox inset="0,0,0,0">
                  <w:txbxContent>
                    <w:p w14:paraId="6F80BB5D" w14:textId="77777777" w:rsidR="00DD38F7" w:rsidRDefault="00DD38F7"/>
                  </w:txbxContent>
                </v:textbox>
                <w10:wrap type="topAndBottom" anchory="margin"/>
              </v:shape>
            </w:pict>
          </mc:Fallback>
        </mc:AlternateContent>
      </w:r>
      <w:r w:rsidR="00D83B8A" w:rsidRPr="00BE5EE2">
        <w:rPr>
          <w:b/>
          <w:bCs/>
          <w:sz w:val="13"/>
          <w:szCs w:val="13"/>
        </w:rPr>
        <w:t>Fig. 1.</w:t>
      </w:r>
      <w:r w:rsidR="00D83B8A" w:rsidRPr="00BE5EE2">
        <w:rPr>
          <w:b/>
          <w:bCs/>
          <w:sz w:val="13"/>
          <w:szCs w:val="13"/>
        </w:rPr>
        <w:t> </w:t>
      </w:r>
      <w:r w:rsidR="00D83B8A" w:rsidRPr="005F50A7">
        <w:rPr>
          <w:b/>
          <w:sz w:val="13"/>
          <w:szCs w:val="13"/>
        </w:rPr>
        <w:t xml:space="preserve">Relation between τ and </w:t>
      </w:r>
      <w:r w:rsidR="00D83B8A" w:rsidRPr="005F50A7">
        <w:rPr>
          <w:b/>
          <w:i/>
          <w:iCs/>
          <w:sz w:val="13"/>
          <w:szCs w:val="13"/>
        </w:rPr>
        <w:t>t</w:t>
      </w:r>
      <w:r w:rsidR="00D83B8A" w:rsidRPr="005F50A7">
        <w:rPr>
          <w:b/>
          <w:sz w:val="13"/>
          <w:szCs w:val="13"/>
        </w:rPr>
        <w:t>.</w:t>
      </w:r>
      <w:r w:rsidR="00D83B8A" w:rsidRPr="00BE5EE2">
        <w:rPr>
          <w:sz w:val="13"/>
          <w:szCs w:val="13"/>
        </w:rPr>
        <w:t xml:space="preserve"> This example has only two continuous Steppers, S</w:t>
      </w:r>
      <w:r w:rsidR="00D83B8A" w:rsidRPr="00BE5EE2">
        <w:rPr>
          <w:sz w:val="13"/>
          <w:szCs w:val="13"/>
          <w:vertAlign w:val="subscript"/>
        </w:rPr>
        <w:t>1</w:t>
      </w:r>
      <w:r w:rsidR="00D83B8A" w:rsidRPr="00BE5EE2">
        <w:rPr>
          <w:sz w:val="13"/>
          <w:szCs w:val="13"/>
        </w:rPr>
        <w:t xml:space="preserve"> and S</w:t>
      </w:r>
      <w:r w:rsidR="00D83B8A" w:rsidRPr="00BE5EE2">
        <w:rPr>
          <w:sz w:val="13"/>
          <w:szCs w:val="13"/>
          <w:vertAlign w:val="subscript"/>
        </w:rPr>
        <w:t>2</w:t>
      </w:r>
      <w:r w:rsidR="00D83B8A" w:rsidRPr="00BE5EE2">
        <w:rPr>
          <w:sz w:val="13"/>
          <w:szCs w:val="13"/>
        </w:rPr>
        <w:t>.</w:t>
      </w:r>
    </w:p>
    <w:p w14:paraId="4A08AD2A" w14:textId="77777777" w:rsidR="0001213C" w:rsidRPr="00366351" w:rsidRDefault="00D83B8A" w:rsidP="0001213C">
      <w:pPr>
        <w:pStyle w:val="ParaNoInd"/>
        <w:rPr>
          <w:sz w:val="16"/>
          <w:szCs w:val="16"/>
        </w:rPr>
      </w:pPr>
      <w:r w:rsidRPr="00366351">
        <w:rPr>
          <w:sz w:val="16"/>
          <w:szCs w:val="16"/>
        </w:rPr>
        <w:t>The quick brown fox jumps over the lazy dog.</w:t>
      </w:r>
      <w:r w:rsidR="001A5509"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366351">
        <w:rPr>
          <w:sz w:val="16"/>
          <w:szCs w:val="16"/>
        </w:rPr>
        <w:t xml:space="preserve"> The quick brown fox jumps over the lazy dog. The quick brown fox jumps over the lazy dog. The quick brown fox jumps over the lazy dog.</w:t>
      </w:r>
      <w:r w:rsidR="0001213C"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49E7EF43" w14:textId="77777777" w:rsidR="00CD1067" w:rsidRPr="00366351" w:rsidRDefault="00CD1067" w:rsidP="00CD1067">
      <w:pPr>
        <w:pStyle w:val="ParaNoInd"/>
        <w:rPr>
          <w:sz w:val="16"/>
          <w:szCs w:val="16"/>
        </w:rPr>
      </w:pPr>
      <w:r w:rsidRPr="00366351">
        <w:rPr>
          <w:sz w:val="16"/>
          <w:szCs w:val="16"/>
        </w:rPr>
        <w:t xml:space="preserve">The quick brown fox jumps over the lazy dog. The quick brown fox jumps over the lazy dog. The quick brown fox jumps over the lazy dog. The quick brown fox jumps over the lazy dog. The quick brown fox jumps over the </w:t>
      </w:r>
      <w:r w:rsidRPr="00366351">
        <w:rPr>
          <w:sz w:val="16"/>
          <w:szCs w:val="16"/>
        </w:rPr>
        <w:t>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61D2B05C" w14:textId="77777777"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p>
    <w:p w14:paraId="6AC49D26" w14:textId="77777777" w:rsidR="00D83B8A" w:rsidRDefault="00D83B8A" w:rsidP="00341B9C">
      <w:pPr>
        <w:pStyle w:val="Tablecaption"/>
        <w:spacing w:before="360"/>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93"/>
        <w:gridCol w:w="1666"/>
        <w:gridCol w:w="788"/>
        <w:gridCol w:w="1141"/>
        <w:gridCol w:w="414"/>
      </w:tblGrid>
      <w:tr w:rsidR="00D83B8A" w14:paraId="2D2DEE2E" w14:textId="77777777">
        <w:tc>
          <w:tcPr>
            <w:tcW w:w="740" w:type="dxa"/>
            <w:tcBorders>
              <w:top w:val="single" w:sz="4" w:space="0" w:color="auto"/>
              <w:bottom w:val="single" w:sz="4" w:space="0" w:color="auto"/>
            </w:tcBorders>
          </w:tcPr>
          <w:p w14:paraId="13CDB1F2" w14:textId="77777777" w:rsidR="00D83B8A" w:rsidRDefault="00D83B8A">
            <w:pPr>
              <w:pStyle w:val="TableColumnhead"/>
            </w:pPr>
            <w:r>
              <w:t>|S|</w:t>
            </w:r>
          </w:p>
        </w:tc>
        <w:tc>
          <w:tcPr>
            <w:tcW w:w="1704" w:type="dxa"/>
            <w:tcBorders>
              <w:top w:val="single" w:sz="4" w:space="0" w:color="auto"/>
              <w:bottom w:val="single" w:sz="4" w:space="0" w:color="auto"/>
            </w:tcBorders>
          </w:tcPr>
          <w:p w14:paraId="55303D0C" w14:textId="77777777" w:rsidR="00D83B8A" w:rsidRDefault="00D83B8A">
            <w:pPr>
              <w:pStyle w:val="TableColumnhead"/>
            </w:pPr>
            <w:r>
              <w:t>Predicted cost</w:t>
            </w:r>
          </w:p>
        </w:tc>
        <w:tc>
          <w:tcPr>
            <w:tcW w:w="816" w:type="dxa"/>
            <w:tcBorders>
              <w:top w:val="single" w:sz="4" w:space="0" w:color="auto"/>
              <w:bottom w:val="single" w:sz="4" w:space="0" w:color="auto"/>
            </w:tcBorders>
          </w:tcPr>
          <w:p w14:paraId="36A2CEAD" w14:textId="77777777" w:rsidR="00D83B8A" w:rsidRDefault="00D83B8A">
            <w:pPr>
              <w:pStyle w:val="TableColumnhead"/>
            </w:pPr>
            <w:r>
              <w:t>Timing</w:t>
            </w:r>
          </w:p>
        </w:tc>
        <w:tc>
          <w:tcPr>
            <w:tcW w:w="1200" w:type="dxa"/>
            <w:tcBorders>
              <w:top w:val="single" w:sz="4" w:space="0" w:color="auto"/>
              <w:bottom w:val="single" w:sz="4" w:space="0" w:color="auto"/>
            </w:tcBorders>
          </w:tcPr>
          <w:p w14:paraId="1EDF8A1B" w14:textId="77777777" w:rsidR="00D83B8A" w:rsidRDefault="00D83B8A">
            <w:pPr>
              <w:pStyle w:val="TableColumnhead"/>
            </w:pPr>
            <w:r>
              <w:t>Predicted speed</w:t>
            </w:r>
          </w:p>
        </w:tc>
        <w:tc>
          <w:tcPr>
            <w:tcW w:w="416" w:type="dxa"/>
            <w:tcBorders>
              <w:top w:val="single" w:sz="4" w:space="0" w:color="auto"/>
              <w:bottom w:val="single" w:sz="4" w:space="0" w:color="auto"/>
            </w:tcBorders>
          </w:tcPr>
          <w:p w14:paraId="00C1FDB0" w14:textId="77777777" w:rsidR="00D83B8A" w:rsidRDefault="00D83B8A">
            <w:pPr>
              <w:pStyle w:val="TableColumnhead"/>
            </w:pPr>
            <w:r>
              <w:t>Speed</w:t>
            </w:r>
          </w:p>
        </w:tc>
      </w:tr>
      <w:tr w:rsidR="00D83B8A" w14:paraId="6F297C7D" w14:textId="77777777">
        <w:tc>
          <w:tcPr>
            <w:tcW w:w="740" w:type="dxa"/>
            <w:tcBorders>
              <w:top w:val="single" w:sz="4" w:space="0" w:color="auto"/>
            </w:tcBorders>
          </w:tcPr>
          <w:p w14:paraId="561718C0" w14:textId="77777777" w:rsidR="00D83B8A" w:rsidRDefault="00D83B8A">
            <w:pPr>
              <w:pStyle w:val="Tablebodyfirst"/>
            </w:pPr>
            <w:r>
              <w:t xml:space="preserve">  1</w:t>
            </w:r>
          </w:p>
        </w:tc>
        <w:tc>
          <w:tcPr>
            <w:tcW w:w="1704" w:type="dxa"/>
            <w:tcBorders>
              <w:top w:val="single" w:sz="4" w:space="0" w:color="auto"/>
            </w:tcBorders>
          </w:tcPr>
          <w:p w14:paraId="4F1D7260" w14:textId="77777777" w:rsidR="00D83B8A" w:rsidRDefault="00D83B8A">
            <w:pPr>
              <w:pStyle w:val="Tablebodyfirst"/>
            </w:pPr>
            <w:r>
              <w:t>S219.20(100%)</w:t>
            </w:r>
          </w:p>
        </w:tc>
        <w:tc>
          <w:tcPr>
            <w:tcW w:w="816" w:type="dxa"/>
            <w:tcBorders>
              <w:top w:val="single" w:sz="4" w:space="0" w:color="auto"/>
            </w:tcBorders>
          </w:tcPr>
          <w:p w14:paraId="37B9AF55" w14:textId="77777777" w:rsidR="00D83B8A" w:rsidRDefault="00D83B8A">
            <w:pPr>
              <w:pStyle w:val="Tablebodyfirst"/>
            </w:pPr>
            <w:r>
              <w:t>68m43s</w:t>
            </w:r>
          </w:p>
        </w:tc>
        <w:tc>
          <w:tcPr>
            <w:tcW w:w="1200" w:type="dxa"/>
            <w:tcBorders>
              <w:top w:val="single" w:sz="4" w:space="0" w:color="auto"/>
            </w:tcBorders>
          </w:tcPr>
          <w:p w14:paraId="69881D47" w14:textId="77777777" w:rsidR="00D83B8A" w:rsidRDefault="00D83B8A">
            <w:pPr>
              <w:pStyle w:val="Tablebodyfirst"/>
            </w:pPr>
            <w:r>
              <w:t>1.00</w:t>
            </w:r>
          </w:p>
        </w:tc>
        <w:tc>
          <w:tcPr>
            <w:tcW w:w="416" w:type="dxa"/>
            <w:tcBorders>
              <w:top w:val="single" w:sz="4" w:space="0" w:color="auto"/>
            </w:tcBorders>
          </w:tcPr>
          <w:p w14:paraId="25D81EFC" w14:textId="77777777" w:rsidR="00D83B8A" w:rsidRDefault="00D83B8A">
            <w:pPr>
              <w:pStyle w:val="Tablebodyfirst"/>
            </w:pPr>
            <w:r>
              <w:t>1.00</w:t>
            </w:r>
          </w:p>
        </w:tc>
      </w:tr>
      <w:tr w:rsidR="00D83B8A" w14:paraId="39DCED71" w14:textId="77777777">
        <w:tc>
          <w:tcPr>
            <w:tcW w:w="740" w:type="dxa"/>
          </w:tcPr>
          <w:p w14:paraId="2599CA89" w14:textId="77777777" w:rsidR="00D83B8A" w:rsidRDefault="00D83B8A">
            <w:pPr>
              <w:pStyle w:val="Tablebody"/>
            </w:pPr>
            <w:r>
              <w:t xml:space="preserve">  2</w:t>
            </w:r>
          </w:p>
        </w:tc>
        <w:tc>
          <w:tcPr>
            <w:tcW w:w="1704" w:type="dxa"/>
          </w:tcPr>
          <w:p w14:paraId="17FBBED1"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2FD4119F" w14:textId="77777777" w:rsidR="00D83B8A" w:rsidRDefault="00D83B8A">
            <w:pPr>
              <w:pStyle w:val="Tablebody"/>
            </w:pPr>
            <w:r>
              <w:t>35m13s</w:t>
            </w:r>
          </w:p>
        </w:tc>
        <w:tc>
          <w:tcPr>
            <w:tcW w:w="1200" w:type="dxa"/>
          </w:tcPr>
          <w:p w14:paraId="75B4D55A" w14:textId="77777777" w:rsidR="00D83B8A" w:rsidRDefault="00D83B8A">
            <w:pPr>
              <w:pStyle w:val="Tablebody"/>
            </w:pPr>
            <w:r>
              <w:t>2.00</w:t>
            </w:r>
          </w:p>
        </w:tc>
        <w:tc>
          <w:tcPr>
            <w:tcW w:w="416" w:type="dxa"/>
          </w:tcPr>
          <w:p w14:paraId="3569E0AC" w14:textId="77777777" w:rsidR="00D83B8A" w:rsidRDefault="00D83B8A">
            <w:pPr>
              <w:pStyle w:val="Tablebody"/>
            </w:pPr>
            <w:r>
              <w:t>1.95</w:t>
            </w:r>
          </w:p>
        </w:tc>
      </w:tr>
      <w:tr w:rsidR="00D83B8A" w14:paraId="0CA9A9A2" w14:textId="77777777">
        <w:tc>
          <w:tcPr>
            <w:tcW w:w="740" w:type="dxa"/>
          </w:tcPr>
          <w:p w14:paraId="6B8DE269" w14:textId="77777777" w:rsidR="00D83B8A" w:rsidRDefault="00D83B8A">
            <w:pPr>
              <w:pStyle w:val="Tablebody"/>
            </w:pPr>
            <w:r>
              <w:t xml:space="preserve">  4</w:t>
            </w:r>
          </w:p>
        </w:tc>
        <w:tc>
          <w:tcPr>
            <w:tcW w:w="1704" w:type="dxa"/>
          </w:tcPr>
          <w:p w14:paraId="3D33D898" w14:textId="77777777" w:rsidR="00D83B8A" w:rsidRDefault="00D83B8A">
            <w:pPr>
              <w:pStyle w:val="Tablebody"/>
            </w:pPr>
            <w:r>
              <w:t>2</w:t>
            </w:r>
            <w:r>
              <w:rPr>
                <w:vertAlign w:val="superscript"/>
              </w:rPr>
              <w:t>19</w:t>
            </w:r>
            <w:r>
              <w:t>.20(100%)</w:t>
            </w:r>
          </w:p>
        </w:tc>
        <w:tc>
          <w:tcPr>
            <w:tcW w:w="816" w:type="dxa"/>
          </w:tcPr>
          <w:p w14:paraId="09092234" w14:textId="77777777" w:rsidR="00D83B8A" w:rsidRDefault="00D83B8A">
            <w:pPr>
              <w:pStyle w:val="Tablebody"/>
            </w:pPr>
            <w:r>
              <w:t>68m43s</w:t>
            </w:r>
          </w:p>
        </w:tc>
        <w:tc>
          <w:tcPr>
            <w:tcW w:w="1200" w:type="dxa"/>
          </w:tcPr>
          <w:p w14:paraId="3E71D658" w14:textId="77777777" w:rsidR="00D83B8A" w:rsidRDefault="00D83B8A">
            <w:pPr>
              <w:pStyle w:val="Tablebody"/>
            </w:pPr>
            <w:r>
              <w:t>1.00</w:t>
            </w:r>
          </w:p>
        </w:tc>
        <w:tc>
          <w:tcPr>
            <w:tcW w:w="416" w:type="dxa"/>
          </w:tcPr>
          <w:p w14:paraId="3038C350" w14:textId="77777777" w:rsidR="00D83B8A" w:rsidRDefault="00D83B8A">
            <w:pPr>
              <w:pStyle w:val="Tablebody"/>
            </w:pPr>
            <w:r>
              <w:t>1.00</w:t>
            </w:r>
          </w:p>
        </w:tc>
      </w:tr>
      <w:tr w:rsidR="00D83B8A" w14:paraId="4B14EB00" w14:textId="77777777">
        <w:tc>
          <w:tcPr>
            <w:tcW w:w="740" w:type="dxa"/>
          </w:tcPr>
          <w:p w14:paraId="63DD6FF6" w14:textId="77777777" w:rsidR="00D83B8A" w:rsidRDefault="00D83B8A">
            <w:pPr>
              <w:pStyle w:val="Tablebody"/>
            </w:pPr>
            <w:r>
              <w:t>10</w:t>
            </w:r>
          </w:p>
        </w:tc>
        <w:tc>
          <w:tcPr>
            <w:tcW w:w="1704" w:type="dxa"/>
          </w:tcPr>
          <w:p w14:paraId="411D0E7A"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12C13D8F" w14:textId="77777777" w:rsidR="00D83B8A" w:rsidRDefault="00D83B8A">
            <w:pPr>
              <w:pStyle w:val="Tablebody"/>
            </w:pPr>
            <w:r>
              <w:t>35m13s</w:t>
            </w:r>
          </w:p>
        </w:tc>
        <w:tc>
          <w:tcPr>
            <w:tcW w:w="1200" w:type="dxa"/>
          </w:tcPr>
          <w:p w14:paraId="1A634542" w14:textId="77777777" w:rsidR="00D83B8A" w:rsidRDefault="00D83B8A">
            <w:pPr>
              <w:pStyle w:val="Tablebody"/>
            </w:pPr>
            <w:r>
              <w:t>2.00</w:t>
            </w:r>
          </w:p>
        </w:tc>
        <w:tc>
          <w:tcPr>
            <w:tcW w:w="416" w:type="dxa"/>
          </w:tcPr>
          <w:p w14:paraId="6D64B231" w14:textId="77777777" w:rsidR="00D83B8A" w:rsidRDefault="00D83B8A">
            <w:pPr>
              <w:pStyle w:val="Tablebody"/>
            </w:pPr>
            <w:r>
              <w:t>1.95</w:t>
            </w:r>
          </w:p>
        </w:tc>
      </w:tr>
      <w:tr w:rsidR="00D83B8A" w14:paraId="55C1FB12" w14:textId="77777777">
        <w:tc>
          <w:tcPr>
            <w:tcW w:w="740" w:type="dxa"/>
            <w:tcBorders>
              <w:bottom w:val="single" w:sz="4" w:space="0" w:color="auto"/>
            </w:tcBorders>
          </w:tcPr>
          <w:p w14:paraId="7C8839BC" w14:textId="77777777" w:rsidR="00D83B8A" w:rsidRDefault="00D83B8A">
            <w:pPr>
              <w:pStyle w:val="Tablebodylast"/>
            </w:pPr>
            <w:r>
              <w:t>20</w:t>
            </w:r>
          </w:p>
        </w:tc>
        <w:tc>
          <w:tcPr>
            <w:tcW w:w="1704" w:type="dxa"/>
            <w:tcBorders>
              <w:bottom w:val="single" w:sz="4" w:space="0" w:color="auto"/>
            </w:tcBorders>
          </w:tcPr>
          <w:p w14:paraId="111BE03B" w14:textId="77777777" w:rsidR="00D83B8A" w:rsidRDefault="00D83B8A">
            <w:pPr>
              <w:pStyle w:val="Tablebodylast"/>
            </w:pPr>
            <w:r>
              <w:t>2</w:t>
            </w:r>
            <w:r>
              <w:rPr>
                <w:vertAlign w:val="superscript"/>
              </w:rPr>
              <w:t>19</w:t>
            </w:r>
            <w:r>
              <w:t>.20(100%)</w:t>
            </w:r>
          </w:p>
        </w:tc>
        <w:tc>
          <w:tcPr>
            <w:tcW w:w="816" w:type="dxa"/>
            <w:tcBorders>
              <w:bottom w:val="single" w:sz="4" w:space="0" w:color="auto"/>
            </w:tcBorders>
          </w:tcPr>
          <w:p w14:paraId="7575DF84" w14:textId="77777777" w:rsidR="00D83B8A" w:rsidRDefault="00D83B8A">
            <w:pPr>
              <w:pStyle w:val="Tablebodylast"/>
            </w:pPr>
            <w:r>
              <w:t>68m43s</w:t>
            </w:r>
          </w:p>
        </w:tc>
        <w:tc>
          <w:tcPr>
            <w:tcW w:w="1200" w:type="dxa"/>
            <w:tcBorders>
              <w:bottom w:val="single" w:sz="4" w:space="0" w:color="auto"/>
            </w:tcBorders>
          </w:tcPr>
          <w:p w14:paraId="460CD1F9" w14:textId="77777777" w:rsidR="00D83B8A" w:rsidRDefault="00D83B8A">
            <w:pPr>
              <w:pStyle w:val="Tablebodylast"/>
            </w:pPr>
            <w:r>
              <w:t>1.00</w:t>
            </w:r>
          </w:p>
        </w:tc>
        <w:tc>
          <w:tcPr>
            <w:tcW w:w="416" w:type="dxa"/>
            <w:tcBorders>
              <w:bottom w:val="single" w:sz="4" w:space="0" w:color="auto"/>
            </w:tcBorders>
          </w:tcPr>
          <w:p w14:paraId="74E02395" w14:textId="77777777" w:rsidR="00D83B8A" w:rsidRDefault="00D83B8A">
            <w:pPr>
              <w:pStyle w:val="Tablebodylast"/>
            </w:pPr>
            <w:r>
              <w:t>9.5</w:t>
            </w:r>
          </w:p>
        </w:tc>
      </w:tr>
    </w:tbl>
    <w:p w14:paraId="0DC9C9C5" w14:textId="77777777" w:rsidR="00D83B8A" w:rsidRDefault="00D83B8A">
      <w:pPr>
        <w:pStyle w:val="Tablefootnote"/>
        <w:spacing w:after="140"/>
      </w:pPr>
      <w:r>
        <w:t xml:space="preserve">This is table foot note sample text This is table foot note sample text This is table foot note sample </w:t>
      </w:r>
      <w:proofErr w:type="gramStart"/>
      <w:r>
        <w:t>text</w:t>
      </w:r>
      <w:proofErr w:type="gramEnd"/>
    </w:p>
    <w:p w14:paraId="114E3115" w14:textId="77777777" w:rsidR="00D83B8A" w:rsidRPr="00366351" w:rsidRDefault="00D83B8A">
      <w:pPr>
        <w:pStyle w:val="ParaNoInd"/>
        <w:rPr>
          <w:sz w:val="16"/>
          <w:szCs w:val="16"/>
        </w:rPr>
      </w:pPr>
      <w:r w:rsidRPr="00366351">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r w:rsidRPr="00366351">
        <w:rPr>
          <w:sz w:val="16"/>
          <w:szCs w:val="16"/>
        </w:rPr>
        <w:t>dog.The</w:t>
      </w:r>
      <w:proofErr w:type="spellEnd"/>
      <w:r w:rsidRPr="00366351">
        <w:rPr>
          <w:sz w:val="16"/>
          <w:szCs w:val="16"/>
        </w:rPr>
        <w:t xml:space="preserv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r w:rsidRPr="00366351">
        <w:rPr>
          <w:sz w:val="16"/>
          <w:szCs w:val="16"/>
        </w:rPr>
        <w:t>dog.The</w:t>
      </w:r>
      <w:proofErr w:type="spellEnd"/>
      <w:r w:rsidRPr="00366351">
        <w:rPr>
          <w:sz w:val="16"/>
          <w:szCs w:val="16"/>
        </w:rPr>
        <w:t xml:space="preserve"> quick brown fox jumps over the lazy dog.</w:t>
      </w:r>
    </w:p>
    <w:p w14:paraId="7FBDB40A" w14:textId="77777777" w:rsidR="001A5509" w:rsidRDefault="00643190" w:rsidP="001A0125">
      <w:pPr>
        <w:pStyle w:val="AckHead"/>
      </w:pPr>
      <w:r>
        <w:t>A</w:t>
      </w:r>
      <w:r w:rsidR="001A5509">
        <w:t>cknowledgements</w:t>
      </w:r>
    </w:p>
    <w:p w14:paraId="2BB0D36D" w14:textId="77777777" w:rsidR="00D83B8A" w:rsidRPr="00366351" w:rsidRDefault="00D83B8A">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39ABD6BD" w14:textId="77777777" w:rsidR="00366351" w:rsidRPr="00366351" w:rsidRDefault="00CD55D8" w:rsidP="001A0125">
      <w:pPr>
        <w:pStyle w:val="RefHead"/>
        <w:rPr>
          <w:caps/>
        </w:rPr>
      </w:pPr>
      <w:r w:rsidRPr="00366351">
        <w:t>Funding</w:t>
      </w:r>
    </w:p>
    <w:p w14:paraId="1059D7D8" w14:textId="77777777"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lastRenderedPageBreak/>
        <w:t>This work has been supported by the …..</w:t>
      </w:r>
    </w:p>
    <w:p w14:paraId="61BA425F" w14:textId="77777777" w:rsidR="005806E7" w:rsidRDefault="005806E7" w:rsidP="00CD55D8">
      <w:pPr>
        <w:pStyle w:val="AckText"/>
        <w:rPr>
          <w:rFonts w:ascii="AdvPSSAB-R" w:hAnsi="AdvPSSAB-R" w:cs="AdvPSSAB-R"/>
          <w:sz w:val="14"/>
          <w:szCs w:val="14"/>
          <w:lang w:val="en-GB" w:eastAsia="en-IN"/>
        </w:rPr>
      </w:pPr>
    </w:p>
    <w:p w14:paraId="41912C99"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7968CD9C" w14:textId="77777777" w:rsidR="00D83B8A" w:rsidRPr="00366351" w:rsidRDefault="00366351" w:rsidP="001A0125">
      <w:pPr>
        <w:pStyle w:val="RefHead"/>
      </w:pPr>
      <w:r w:rsidRPr="00366351">
        <w:t>References</w:t>
      </w:r>
    </w:p>
    <w:p w14:paraId="44A4C651" w14:textId="77777777" w:rsidR="00D83B8A" w:rsidRPr="00366351" w:rsidRDefault="00D83B8A">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Modern C++ Design: Generic Programming and Design </w:t>
      </w:r>
      <w:proofErr w:type="spellStart"/>
      <w:r w:rsidRPr="00366351">
        <w:rPr>
          <w:szCs w:val="14"/>
        </w:rPr>
        <w:t>Patterens</w:t>
      </w:r>
      <w:proofErr w:type="spellEnd"/>
      <w:r w:rsidRPr="00366351">
        <w:rPr>
          <w:szCs w:val="14"/>
        </w:rPr>
        <w:t xml:space="preserve"> Applied. </w:t>
      </w:r>
      <w:proofErr w:type="spellStart"/>
      <w:r w:rsidRPr="00366351">
        <w:rPr>
          <w:szCs w:val="14"/>
        </w:rPr>
        <w:t>Addision</w:t>
      </w:r>
      <w:proofErr w:type="spellEnd"/>
      <w:r w:rsidRPr="00366351">
        <w:rPr>
          <w:szCs w:val="14"/>
        </w:rPr>
        <w:t xml:space="preserve"> Wesley Professional, Boston.</w:t>
      </w:r>
    </w:p>
    <w:p w14:paraId="0058F9F4" w14:textId="77777777" w:rsidR="00D83B8A" w:rsidRPr="00366351" w:rsidRDefault="00D83B8A">
      <w:pPr>
        <w:pStyle w:val="RefText"/>
        <w:rPr>
          <w:szCs w:val="14"/>
        </w:rPr>
      </w:pPr>
      <w:proofErr w:type="spellStart"/>
      <w:proofErr w:type="gramStart"/>
      <w:r w:rsidRPr="00366351">
        <w:rPr>
          <w:szCs w:val="14"/>
        </w:rPr>
        <w:t>Dormand,J.R</w:t>
      </w:r>
      <w:proofErr w:type="spellEnd"/>
      <w:r w:rsidRPr="00366351">
        <w:rPr>
          <w:szCs w:val="14"/>
        </w:rPr>
        <w:t>.</w:t>
      </w:r>
      <w:proofErr w:type="gramEnd"/>
      <w:r w:rsidRPr="00366351">
        <w:rPr>
          <w:szCs w:val="14"/>
        </w:rPr>
        <w:t xml:space="preserve"> and </w:t>
      </w:r>
      <w:proofErr w:type="spellStart"/>
      <w:r w:rsidRPr="00366351">
        <w:rPr>
          <w:szCs w:val="14"/>
        </w:rPr>
        <w:t>Prince,P.J</w:t>
      </w:r>
      <w:proofErr w:type="spellEnd"/>
      <w:r w:rsidRPr="00366351">
        <w:rPr>
          <w:szCs w:val="14"/>
        </w:rPr>
        <w:t>. (1980) A family of embedded Runge–</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14:paraId="7079C806" w14:textId="77777777" w:rsidR="00D83B8A" w:rsidRPr="00366351" w:rsidRDefault="00D83B8A">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w:t>
      </w:r>
      <w:r w:rsidRPr="00366351">
        <w:rPr>
          <w:i/>
          <w:iCs/>
          <w:szCs w:val="14"/>
        </w:rPr>
        <w:t xml:space="preserve">Modern C++ Design: Generic Programming and Design </w:t>
      </w:r>
      <w:proofErr w:type="spellStart"/>
      <w:r w:rsidRPr="00366351">
        <w:rPr>
          <w:i/>
          <w:iCs/>
          <w:szCs w:val="14"/>
        </w:rPr>
        <w:t>Patterens</w:t>
      </w:r>
      <w:proofErr w:type="spellEnd"/>
      <w:r w:rsidRPr="00366351">
        <w:rPr>
          <w:i/>
          <w:iCs/>
          <w:szCs w:val="14"/>
        </w:rPr>
        <w:t xml:space="preserve"> Applied.</w:t>
      </w:r>
      <w:r w:rsidRPr="00366351">
        <w:rPr>
          <w:szCs w:val="14"/>
        </w:rPr>
        <w:t xml:space="preserve"> </w:t>
      </w:r>
      <w:proofErr w:type="spellStart"/>
      <w:r w:rsidRPr="00366351">
        <w:rPr>
          <w:szCs w:val="14"/>
        </w:rPr>
        <w:t>Addision</w:t>
      </w:r>
      <w:proofErr w:type="spellEnd"/>
      <w:r w:rsidRPr="00366351">
        <w:rPr>
          <w:szCs w:val="14"/>
        </w:rPr>
        <w:t xml:space="preserve"> Wesley Professional, Boston.</w:t>
      </w:r>
    </w:p>
    <w:p w14:paraId="0AFB8BD7" w14:textId="77777777" w:rsidR="00D83B8A" w:rsidRPr="00366351" w:rsidRDefault="00D83B8A">
      <w:pPr>
        <w:pStyle w:val="RefText"/>
        <w:rPr>
          <w:szCs w:val="14"/>
        </w:rPr>
      </w:pPr>
      <w:proofErr w:type="spellStart"/>
      <w:proofErr w:type="gramStart"/>
      <w:r w:rsidRPr="00366351">
        <w:rPr>
          <w:szCs w:val="14"/>
        </w:rPr>
        <w:t>Dormand,J.R</w:t>
      </w:r>
      <w:proofErr w:type="spellEnd"/>
      <w:r w:rsidRPr="00366351">
        <w:rPr>
          <w:szCs w:val="14"/>
        </w:rPr>
        <w:t>.</w:t>
      </w:r>
      <w:proofErr w:type="gramEnd"/>
      <w:r w:rsidRPr="00366351">
        <w:rPr>
          <w:szCs w:val="14"/>
        </w:rPr>
        <w:t xml:space="preserve"> and </w:t>
      </w:r>
      <w:proofErr w:type="spellStart"/>
      <w:r w:rsidRPr="00366351">
        <w:rPr>
          <w:szCs w:val="14"/>
        </w:rPr>
        <w:t>Prince,P.J</w:t>
      </w:r>
      <w:proofErr w:type="spellEnd"/>
      <w:r w:rsidRPr="00366351">
        <w:rPr>
          <w:szCs w:val="14"/>
        </w:rPr>
        <w:t>. (1980) A family of embedded Runge–</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14:paraId="6F306A21" w14:textId="77777777" w:rsidR="00D83B8A" w:rsidRPr="00366351" w:rsidRDefault="00D83B8A">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w:t>
      </w:r>
      <w:r w:rsidRPr="00366351">
        <w:rPr>
          <w:i/>
          <w:iCs/>
          <w:szCs w:val="14"/>
        </w:rPr>
        <w:t xml:space="preserve">Modern C++ Design: Generic Programming and Design </w:t>
      </w:r>
      <w:proofErr w:type="spellStart"/>
      <w:r w:rsidRPr="00366351">
        <w:rPr>
          <w:i/>
          <w:iCs/>
          <w:szCs w:val="14"/>
        </w:rPr>
        <w:t>Patterens</w:t>
      </w:r>
      <w:proofErr w:type="spellEnd"/>
      <w:r w:rsidRPr="00366351">
        <w:rPr>
          <w:i/>
          <w:iCs/>
          <w:szCs w:val="14"/>
        </w:rPr>
        <w:t xml:space="preserve"> Applied.</w:t>
      </w:r>
      <w:r w:rsidRPr="00366351">
        <w:rPr>
          <w:szCs w:val="14"/>
        </w:rPr>
        <w:t xml:space="preserve"> </w:t>
      </w:r>
      <w:proofErr w:type="spellStart"/>
      <w:r w:rsidRPr="00366351">
        <w:rPr>
          <w:szCs w:val="14"/>
        </w:rPr>
        <w:t>Addision</w:t>
      </w:r>
      <w:proofErr w:type="spellEnd"/>
      <w:r w:rsidRPr="00366351">
        <w:rPr>
          <w:szCs w:val="14"/>
        </w:rPr>
        <w:t xml:space="preserve"> Wesley Professional, Boston.</w:t>
      </w:r>
    </w:p>
    <w:p w14:paraId="2F646894" w14:textId="77777777" w:rsidR="00D83B8A" w:rsidRPr="00366351" w:rsidRDefault="00D83B8A" w:rsidP="0001213C">
      <w:pPr>
        <w:pStyle w:val="RefText"/>
        <w:rPr>
          <w:szCs w:val="14"/>
        </w:rPr>
      </w:pPr>
      <w:proofErr w:type="spellStart"/>
      <w:proofErr w:type="gramStart"/>
      <w:r w:rsidRPr="00366351">
        <w:rPr>
          <w:szCs w:val="14"/>
        </w:rPr>
        <w:t>Dormand,J.R</w:t>
      </w:r>
      <w:proofErr w:type="spellEnd"/>
      <w:r w:rsidRPr="00366351">
        <w:rPr>
          <w:szCs w:val="14"/>
        </w:rPr>
        <w:t>.</w:t>
      </w:r>
      <w:proofErr w:type="gramEnd"/>
      <w:r w:rsidRPr="00366351">
        <w:rPr>
          <w:szCs w:val="14"/>
        </w:rPr>
        <w:t xml:space="preserve"> and </w:t>
      </w:r>
      <w:proofErr w:type="spellStart"/>
      <w:r w:rsidRPr="00366351">
        <w:rPr>
          <w:szCs w:val="14"/>
        </w:rPr>
        <w:t>Prince,P.J</w:t>
      </w:r>
      <w:proofErr w:type="spellEnd"/>
      <w:r w:rsidRPr="00366351">
        <w:rPr>
          <w:szCs w:val="14"/>
        </w:rPr>
        <w:t>. (1980) A family of embedded Runge–</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14:paraId="3A0CC185" w14:textId="77777777" w:rsidR="0001213C" w:rsidRPr="00366351" w:rsidRDefault="0001213C" w:rsidP="0001213C">
      <w:pPr>
        <w:pStyle w:val="RefText"/>
        <w:rPr>
          <w:szCs w:val="14"/>
        </w:rPr>
      </w:pPr>
      <w:proofErr w:type="spellStart"/>
      <w:proofErr w:type="gramStart"/>
      <w:r w:rsidRPr="00366351">
        <w:rPr>
          <w:szCs w:val="14"/>
        </w:rPr>
        <w:t>Yoo,M.S</w:t>
      </w:r>
      <w:proofErr w:type="spellEnd"/>
      <w:r w:rsidRPr="00366351">
        <w:rPr>
          <w:szCs w:val="14"/>
        </w:rPr>
        <w:t>.</w:t>
      </w:r>
      <w:proofErr w:type="gramEnd"/>
      <w:r w:rsidRPr="00366351">
        <w:rPr>
          <w:szCs w:val="14"/>
        </w:rPr>
        <w:t xml:space="preserve"> </w:t>
      </w:r>
      <w:r w:rsidRPr="00366351">
        <w:rPr>
          <w:i/>
          <w:iCs/>
          <w:szCs w:val="14"/>
        </w:rPr>
        <w:t>et al</w:t>
      </w:r>
      <w:r w:rsidRPr="00366351">
        <w:rPr>
          <w:szCs w:val="14"/>
        </w:rPr>
        <w:t xml:space="preserve">. (2003) Oxidative stress regulated genes in nigral dopaminergic </w:t>
      </w:r>
      <w:proofErr w:type="spellStart"/>
      <w:r w:rsidRPr="00366351">
        <w:rPr>
          <w:szCs w:val="14"/>
        </w:rPr>
        <w:t>neurnol</w:t>
      </w:r>
      <w:proofErr w:type="spellEnd"/>
      <w:r w:rsidRPr="00366351">
        <w:rPr>
          <w:szCs w:val="14"/>
        </w:rPr>
        <w:t xml:space="preserve"> cell: correlation with the known pathology in Parkinson’s disease. </w:t>
      </w:r>
      <w:r w:rsidRPr="00366351">
        <w:rPr>
          <w:i/>
          <w:iCs/>
          <w:szCs w:val="14"/>
        </w:rPr>
        <w:t>Brain Res. Mol. Brain Res.</w:t>
      </w:r>
      <w:r w:rsidRPr="00366351">
        <w:rPr>
          <w:szCs w:val="14"/>
        </w:rPr>
        <w:t xml:space="preserve">, </w:t>
      </w:r>
      <w:r w:rsidRPr="00366351">
        <w:rPr>
          <w:b/>
          <w:bCs/>
          <w:szCs w:val="14"/>
        </w:rPr>
        <w:t>110</w:t>
      </w:r>
      <w:r w:rsidRPr="00366351">
        <w:rPr>
          <w:szCs w:val="14"/>
        </w:rPr>
        <w:t>(Suppl. 1), 76–84.</w:t>
      </w:r>
    </w:p>
    <w:p w14:paraId="1668D74C" w14:textId="77777777" w:rsidR="00544ED1" w:rsidRPr="00366351" w:rsidRDefault="0001213C" w:rsidP="00544ED1">
      <w:pPr>
        <w:pStyle w:val="RefText"/>
        <w:rPr>
          <w:szCs w:val="14"/>
        </w:rPr>
      </w:pPr>
      <w:r w:rsidRPr="00366351">
        <w:rPr>
          <w:szCs w:val="14"/>
        </w:rPr>
        <w:t xml:space="preserve">Crenshaw, </w:t>
      </w:r>
      <w:proofErr w:type="gramStart"/>
      <w:r w:rsidRPr="00366351">
        <w:rPr>
          <w:szCs w:val="14"/>
        </w:rPr>
        <w:t>B.,III</w:t>
      </w:r>
      <w:proofErr w:type="gramEnd"/>
      <w:r w:rsidRPr="00366351">
        <w:rPr>
          <w:szCs w:val="14"/>
        </w:rPr>
        <w:t xml:space="preserve">, and Jones, </w:t>
      </w:r>
      <w:proofErr w:type="spellStart"/>
      <w:r w:rsidRPr="00366351">
        <w:rPr>
          <w:szCs w:val="14"/>
        </w:rPr>
        <w:t>W.B.,Jr</w:t>
      </w:r>
      <w:proofErr w:type="spellEnd"/>
      <w:r w:rsidRPr="00366351">
        <w:rPr>
          <w:szCs w:val="14"/>
        </w:rPr>
        <w:t xml:space="preserve"> (2003) The future of clinical cancer management: one tumor, one chip. </w:t>
      </w:r>
      <w:r w:rsidRPr="00366351">
        <w:rPr>
          <w:i/>
          <w:szCs w:val="14"/>
        </w:rPr>
        <w:t>Bioinformatics</w:t>
      </w:r>
      <w:r w:rsidRPr="00366351">
        <w:rPr>
          <w:szCs w:val="14"/>
        </w:rPr>
        <w:t>, doi</w:t>
      </w:r>
      <w:r w:rsidR="00544ED1" w:rsidRPr="00366351">
        <w:rPr>
          <w:szCs w:val="14"/>
        </w:rPr>
        <w:t>:10.1093/bioinformatics/btn000.</w:t>
      </w:r>
    </w:p>
    <w:p w14:paraId="4F183921" w14:textId="77777777" w:rsidR="0001213C" w:rsidRPr="00366351" w:rsidRDefault="0001213C" w:rsidP="00544ED1">
      <w:pPr>
        <w:pStyle w:val="RefText"/>
        <w:rPr>
          <w:szCs w:val="14"/>
        </w:rPr>
      </w:pPr>
      <w:proofErr w:type="spellStart"/>
      <w:proofErr w:type="gramStart"/>
      <w:r w:rsidRPr="00366351">
        <w:rPr>
          <w:szCs w:val="14"/>
        </w:rPr>
        <w:t>Auhtor,A.B</w:t>
      </w:r>
      <w:proofErr w:type="spellEnd"/>
      <w:r w:rsidRPr="00366351">
        <w:rPr>
          <w:szCs w:val="14"/>
        </w:rPr>
        <w:t>.</w:t>
      </w:r>
      <w:proofErr w:type="gramEnd"/>
      <w:r w:rsidRPr="00366351">
        <w:rPr>
          <w:szCs w:val="14"/>
        </w:rPr>
        <w:t xml:space="preserve"> </w:t>
      </w:r>
      <w:r w:rsidRPr="00366351">
        <w:rPr>
          <w:i/>
          <w:szCs w:val="14"/>
        </w:rPr>
        <w:t>et al.</w:t>
      </w:r>
      <w:r w:rsidRPr="00366351">
        <w:rPr>
          <w:szCs w:val="14"/>
        </w:rPr>
        <w:t xml:space="preserve"> (2000) Chapter title. In Smith, A.C. (ed.), </w:t>
      </w:r>
      <w:r w:rsidRPr="00366351">
        <w:rPr>
          <w:i/>
          <w:szCs w:val="14"/>
        </w:rPr>
        <w:t>Book Title</w:t>
      </w:r>
      <w:r w:rsidRPr="00366351">
        <w:rPr>
          <w:szCs w:val="14"/>
        </w:rPr>
        <w:t xml:space="preserve">, 2nd </w:t>
      </w:r>
      <w:proofErr w:type="spellStart"/>
      <w:r w:rsidRPr="00366351">
        <w:rPr>
          <w:szCs w:val="14"/>
        </w:rPr>
        <w:t>edn</w:t>
      </w:r>
      <w:proofErr w:type="spellEnd"/>
      <w:r w:rsidRPr="00366351">
        <w:rPr>
          <w:szCs w:val="14"/>
        </w:rPr>
        <w:t>.</w:t>
      </w:r>
      <w:r w:rsidR="00544ED1" w:rsidRPr="00366351">
        <w:rPr>
          <w:szCs w:val="14"/>
        </w:rPr>
        <w:t xml:space="preserve"> </w:t>
      </w:r>
      <w:r w:rsidRPr="00366351">
        <w:rPr>
          <w:szCs w:val="14"/>
        </w:rPr>
        <w:t>Publisher, Location, Vol. 1, pp. ???</w:t>
      </w:r>
      <w:proofErr w:type="gramStart"/>
      <w:r w:rsidRPr="00366351">
        <w:rPr>
          <w:szCs w:val="14"/>
        </w:rPr>
        <w:t>–???.</w:t>
      </w:r>
      <w:proofErr w:type="gramEnd"/>
    </w:p>
    <w:p w14:paraId="6F547B81" w14:textId="77777777" w:rsidR="00B7282B" w:rsidRDefault="0001213C" w:rsidP="004D7F41">
      <w:pPr>
        <w:pStyle w:val="RefText"/>
      </w:pPr>
      <w:r w:rsidRPr="00366351">
        <w:rPr>
          <w:szCs w:val="14"/>
        </w:rPr>
        <w:t xml:space="preserve">Bardet, G. (1920) Sur un syndrome </w:t>
      </w:r>
      <w:proofErr w:type="spellStart"/>
      <w:r w:rsidRPr="00366351">
        <w:rPr>
          <w:szCs w:val="14"/>
        </w:rPr>
        <w:t>d’obesite</w:t>
      </w:r>
      <w:proofErr w:type="spellEnd"/>
      <w:r w:rsidRPr="00366351">
        <w:rPr>
          <w:szCs w:val="14"/>
        </w:rPr>
        <w:t xml:space="preserve"> infantile avec </w:t>
      </w:r>
      <w:proofErr w:type="spellStart"/>
      <w:r w:rsidRPr="00366351">
        <w:rPr>
          <w:szCs w:val="14"/>
        </w:rPr>
        <w:t>polydactylie</w:t>
      </w:r>
      <w:proofErr w:type="spellEnd"/>
      <w:r w:rsidRPr="00366351">
        <w:rPr>
          <w:szCs w:val="14"/>
        </w:rPr>
        <w:t xml:space="preserve"> et retinite </w:t>
      </w:r>
      <w:proofErr w:type="spellStart"/>
      <w:r w:rsidRPr="00366351">
        <w:rPr>
          <w:szCs w:val="14"/>
        </w:rPr>
        <w:t>pigmentaire</w:t>
      </w:r>
      <w:proofErr w:type="spellEnd"/>
      <w:r w:rsidRPr="00366351">
        <w:rPr>
          <w:szCs w:val="14"/>
        </w:rPr>
        <w:t xml:space="preserve"> (contribution a </w:t>
      </w:r>
      <w:proofErr w:type="spellStart"/>
      <w:r w:rsidRPr="00366351">
        <w:rPr>
          <w:szCs w:val="14"/>
        </w:rPr>
        <w:t>l’etude</w:t>
      </w:r>
      <w:proofErr w:type="spellEnd"/>
      <w:r w:rsidRPr="00366351">
        <w:rPr>
          <w:szCs w:val="14"/>
        </w:rPr>
        <w:t xml:space="preserve"> des </w:t>
      </w:r>
      <w:proofErr w:type="spellStart"/>
      <w:r w:rsidRPr="00366351">
        <w:rPr>
          <w:szCs w:val="14"/>
        </w:rPr>
        <w:t>formes</w:t>
      </w:r>
      <w:proofErr w:type="spellEnd"/>
      <w:r w:rsidRPr="00366351">
        <w:rPr>
          <w:szCs w:val="14"/>
        </w:rPr>
        <w:t xml:space="preserve"> </w:t>
      </w:r>
      <w:proofErr w:type="spellStart"/>
      <w:r w:rsidRPr="00366351">
        <w:rPr>
          <w:szCs w:val="14"/>
        </w:rPr>
        <w:t>cliniques</w:t>
      </w:r>
      <w:proofErr w:type="spellEnd"/>
      <w:r w:rsidRPr="00366351">
        <w:rPr>
          <w:szCs w:val="14"/>
        </w:rPr>
        <w:t xml:space="preserve"> de </w:t>
      </w:r>
      <w:proofErr w:type="spellStart"/>
      <w:r w:rsidRPr="00366351">
        <w:rPr>
          <w:szCs w:val="14"/>
        </w:rPr>
        <w:t>l’obesite</w:t>
      </w:r>
      <w:proofErr w:type="spellEnd"/>
      <w:r w:rsidRPr="00366351">
        <w:rPr>
          <w:szCs w:val="14"/>
        </w:rPr>
        <w:t xml:space="preserve"> </w:t>
      </w:r>
      <w:proofErr w:type="spellStart"/>
      <w:r w:rsidRPr="00366351">
        <w:rPr>
          <w:szCs w:val="14"/>
        </w:rPr>
        <w:t>hypophysaire</w:t>
      </w:r>
      <w:proofErr w:type="spellEnd"/>
      <w:r w:rsidRPr="00366351">
        <w:rPr>
          <w:szCs w:val="14"/>
        </w:rPr>
        <w:t>). PhD Thesis, name of institution, Paris, France.</w:t>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DE749" w14:textId="77777777" w:rsidR="007E0AB7" w:rsidRDefault="007E0AB7">
      <w:r>
        <w:separator/>
      </w:r>
    </w:p>
  </w:endnote>
  <w:endnote w:type="continuationSeparator" w:id="0">
    <w:p w14:paraId="5DBA5C09" w14:textId="77777777" w:rsidR="007E0AB7" w:rsidRDefault="007E0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4A06C" w14:textId="77777777" w:rsidR="007E0AB7" w:rsidRDefault="007E0AB7">
      <w:pPr>
        <w:pStyle w:val="Footer"/>
        <w:tabs>
          <w:tab w:val="clear" w:pos="4320"/>
          <w:tab w:val="left" w:pos="4860"/>
        </w:tabs>
        <w:spacing w:line="200" w:lineRule="exact"/>
        <w:rPr>
          <w:u w:val="single" w:color="000000"/>
        </w:rPr>
      </w:pPr>
      <w:r>
        <w:rPr>
          <w:u w:val="single" w:color="000000"/>
        </w:rPr>
        <w:tab/>
      </w:r>
    </w:p>
  </w:footnote>
  <w:footnote w:type="continuationSeparator" w:id="0">
    <w:p w14:paraId="5F4043E0" w14:textId="77777777" w:rsidR="007E0AB7" w:rsidRDefault="007E0AB7">
      <w:pPr>
        <w:pStyle w:val="FootnoteText"/>
        <w:rPr>
          <w:szCs w:val="24"/>
        </w:rPr>
      </w:pPr>
      <w:r>
        <w:continuationSeparator/>
      </w:r>
    </w:p>
  </w:footnote>
  <w:footnote w:type="continuationNotice" w:id="1">
    <w:p w14:paraId="1BA7B124" w14:textId="77777777" w:rsidR="007E0AB7" w:rsidRDefault="007E0AB7">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FE58D" w14:textId="07836626" w:rsidR="00DD38F7" w:rsidRDefault="002C2724">
    <w:pPr>
      <w:pStyle w:val="Header"/>
      <w:spacing w:after="0"/>
    </w:pPr>
    <w:r>
      <w:rPr>
        <w:noProof/>
      </w:rPr>
      <mc:AlternateContent>
        <mc:Choice Requires="wps">
          <w:drawing>
            <wp:anchor distT="0" distB="0" distL="114300" distR="114300" simplePos="0" relativeHeight="251660288" behindDoc="0" locked="1" layoutInCell="1" allowOverlap="0" wp14:anchorId="1331907D" wp14:editId="734A614B">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2070A"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" o:allowoverlap="f" strokeweight=".5pt">
              <w10:wrap anchory="page"/>
              <w10:anchorlock/>
            </v:line>
          </w:pict>
        </mc:Fallback>
      </mc:AlternateContent>
    </w:r>
    <w:proofErr w:type="spellStart"/>
    <w:proofErr w:type="gramStart"/>
    <w:r w:rsidR="00DD38F7">
      <w:t>K.Takahashi</w:t>
    </w:r>
    <w:proofErr w:type="spellEnd"/>
    <w:proofErr w:type="gramEnd"/>
    <w:r w:rsidR="00DD38F7">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F1DAC" w14:textId="77777777"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321355455">
    <w:abstractNumId w:val="5"/>
  </w:num>
  <w:num w:numId="2" w16cid:durableId="77168276">
    <w:abstractNumId w:val="7"/>
  </w:num>
  <w:num w:numId="3" w16cid:durableId="586891843">
    <w:abstractNumId w:val="3"/>
  </w:num>
  <w:num w:numId="4" w16cid:durableId="1680891577">
    <w:abstractNumId w:val="2"/>
  </w:num>
  <w:num w:numId="5" w16cid:durableId="405878842">
    <w:abstractNumId w:val="6"/>
  </w:num>
  <w:num w:numId="6" w16cid:durableId="850677287">
    <w:abstractNumId w:val="6"/>
  </w:num>
  <w:num w:numId="7" w16cid:durableId="1539858711">
    <w:abstractNumId w:val="6"/>
  </w:num>
  <w:num w:numId="8" w16cid:durableId="1240868493">
    <w:abstractNumId w:val="10"/>
  </w:num>
  <w:num w:numId="9" w16cid:durableId="1613199409">
    <w:abstractNumId w:val="4"/>
  </w:num>
  <w:num w:numId="10" w16cid:durableId="1463960858">
    <w:abstractNumId w:val="8"/>
  </w:num>
  <w:num w:numId="11" w16cid:durableId="647246458">
    <w:abstractNumId w:val="9"/>
  </w:num>
  <w:num w:numId="12" w16cid:durableId="1019702742">
    <w:abstractNumId w:val="1"/>
  </w:num>
  <w:num w:numId="13" w16cid:durableId="1742753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B49"/>
    <w:rsid w:val="0001213C"/>
    <w:rsid w:val="00050B51"/>
    <w:rsid w:val="00062F68"/>
    <w:rsid w:val="00063765"/>
    <w:rsid w:val="00083970"/>
    <w:rsid w:val="000A72FD"/>
    <w:rsid w:val="000E7919"/>
    <w:rsid w:val="00112539"/>
    <w:rsid w:val="00120FBC"/>
    <w:rsid w:val="00163472"/>
    <w:rsid w:val="00164CC5"/>
    <w:rsid w:val="00175E68"/>
    <w:rsid w:val="0019362B"/>
    <w:rsid w:val="001976C9"/>
    <w:rsid w:val="001A0125"/>
    <w:rsid w:val="001A5509"/>
    <w:rsid w:val="001C6AEE"/>
    <w:rsid w:val="002000FF"/>
    <w:rsid w:val="00274D6E"/>
    <w:rsid w:val="0028344D"/>
    <w:rsid w:val="0028467B"/>
    <w:rsid w:val="002A2089"/>
    <w:rsid w:val="002A7209"/>
    <w:rsid w:val="002B75A3"/>
    <w:rsid w:val="002B75B0"/>
    <w:rsid w:val="002C2724"/>
    <w:rsid w:val="002C783E"/>
    <w:rsid w:val="002D3B6B"/>
    <w:rsid w:val="002D5837"/>
    <w:rsid w:val="002D7AA3"/>
    <w:rsid w:val="002F4CA8"/>
    <w:rsid w:val="00341B9C"/>
    <w:rsid w:val="0034204F"/>
    <w:rsid w:val="00352804"/>
    <w:rsid w:val="00366351"/>
    <w:rsid w:val="00386DA0"/>
    <w:rsid w:val="003A4127"/>
    <w:rsid w:val="003A4458"/>
    <w:rsid w:val="003B3D09"/>
    <w:rsid w:val="003C1A3E"/>
    <w:rsid w:val="003E082B"/>
    <w:rsid w:val="003F0E1C"/>
    <w:rsid w:val="00400C63"/>
    <w:rsid w:val="00403998"/>
    <w:rsid w:val="00405022"/>
    <w:rsid w:val="00417E33"/>
    <w:rsid w:val="00435193"/>
    <w:rsid w:val="00452614"/>
    <w:rsid w:val="00454567"/>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F5A2E"/>
    <w:rsid w:val="0072388D"/>
    <w:rsid w:val="00776B59"/>
    <w:rsid w:val="00793C1E"/>
    <w:rsid w:val="007E0AB7"/>
    <w:rsid w:val="00801742"/>
    <w:rsid w:val="00806CED"/>
    <w:rsid w:val="00820FD1"/>
    <w:rsid w:val="00835B49"/>
    <w:rsid w:val="00853D6D"/>
    <w:rsid w:val="00887143"/>
    <w:rsid w:val="00896E58"/>
    <w:rsid w:val="008A06DC"/>
    <w:rsid w:val="008A13D5"/>
    <w:rsid w:val="008A7380"/>
    <w:rsid w:val="008E5030"/>
    <w:rsid w:val="00933393"/>
    <w:rsid w:val="00935C57"/>
    <w:rsid w:val="00942197"/>
    <w:rsid w:val="00943558"/>
    <w:rsid w:val="00952599"/>
    <w:rsid w:val="0095359B"/>
    <w:rsid w:val="009A3330"/>
    <w:rsid w:val="009D0B6E"/>
    <w:rsid w:val="00A226FD"/>
    <w:rsid w:val="00A2522A"/>
    <w:rsid w:val="00A53CC4"/>
    <w:rsid w:val="00A5432A"/>
    <w:rsid w:val="00A55800"/>
    <w:rsid w:val="00A663DF"/>
    <w:rsid w:val="00A7074F"/>
    <w:rsid w:val="00A757B9"/>
    <w:rsid w:val="00A76CB0"/>
    <w:rsid w:val="00A818B3"/>
    <w:rsid w:val="00AB08E4"/>
    <w:rsid w:val="00B62C1F"/>
    <w:rsid w:val="00B637BC"/>
    <w:rsid w:val="00B652DF"/>
    <w:rsid w:val="00B7282B"/>
    <w:rsid w:val="00B972B2"/>
    <w:rsid w:val="00BC7708"/>
    <w:rsid w:val="00BE5EE2"/>
    <w:rsid w:val="00C4341F"/>
    <w:rsid w:val="00CC64E3"/>
    <w:rsid w:val="00CD1016"/>
    <w:rsid w:val="00CD1067"/>
    <w:rsid w:val="00CD55D8"/>
    <w:rsid w:val="00CF605A"/>
    <w:rsid w:val="00D65C51"/>
    <w:rsid w:val="00D83B8A"/>
    <w:rsid w:val="00DA7E18"/>
    <w:rsid w:val="00DC2820"/>
    <w:rsid w:val="00DC2DCC"/>
    <w:rsid w:val="00DC5078"/>
    <w:rsid w:val="00DC5EDA"/>
    <w:rsid w:val="00DD38F7"/>
    <w:rsid w:val="00E41652"/>
    <w:rsid w:val="00E678E8"/>
    <w:rsid w:val="00E725AA"/>
    <w:rsid w:val="00EB4C9A"/>
    <w:rsid w:val="00EC5ED4"/>
    <w:rsid w:val="00EE1FE6"/>
    <w:rsid w:val="00EF5D71"/>
    <w:rsid w:val="00F04331"/>
    <w:rsid w:val="00F137B5"/>
    <w:rsid w:val="00F362A7"/>
    <w:rsid w:val="00F4766C"/>
    <w:rsid w:val="00F74EC5"/>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DC5A92"/>
  <w15:docId w15:val="{A167DB2F-0C33-44B3-9872-E78B3168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NormalWeb">
    <w:name w:val="Normal (Web)"/>
    <w:basedOn w:val="Normal"/>
    <w:uiPriority w:val="99"/>
    <w:semiHidden/>
    <w:unhideWhenUsed/>
    <w:rsid w:val="00062F68"/>
    <w:pPr>
      <w:spacing w:before="100" w:beforeAutospacing="1" w:after="100" w:afterAutospacing="1" w:line="240" w:lineRule="auto"/>
    </w:pPr>
    <w:rPr>
      <w:rFonts w:ascii="Times New Roman" w:hAnsi="Times New Roman"/>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124">
      <w:bodyDiv w:val="1"/>
      <w:marLeft w:val="0"/>
      <w:marRight w:val="0"/>
      <w:marTop w:val="0"/>
      <w:marBottom w:val="0"/>
      <w:divBdr>
        <w:top w:val="none" w:sz="0" w:space="0" w:color="auto"/>
        <w:left w:val="none" w:sz="0" w:space="0" w:color="auto"/>
        <w:bottom w:val="none" w:sz="0" w:space="0" w:color="auto"/>
        <w:right w:val="none" w:sz="0" w:space="0" w:color="auto"/>
      </w:divBdr>
      <w:divsChild>
        <w:div w:id="762649275">
          <w:marLeft w:val="0"/>
          <w:marRight w:val="0"/>
          <w:marTop w:val="0"/>
          <w:marBottom w:val="0"/>
          <w:divBdr>
            <w:top w:val="none" w:sz="0" w:space="0" w:color="auto"/>
            <w:left w:val="none" w:sz="0" w:space="0" w:color="auto"/>
            <w:bottom w:val="none" w:sz="0" w:space="0" w:color="auto"/>
            <w:right w:val="none" w:sz="0" w:space="0" w:color="auto"/>
          </w:divBdr>
          <w:divsChild>
            <w:div w:id="976883517">
              <w:marLeft w:val="0"/>
              <w:marRight w:val="0"/>
              <w:marTop w:val="0"/>
              <w:marBottom w:val="0"/>
              <w:divBdr>
                <w:top w:val="none" w:sz="0" w:space="0" w:color="auto"/>
                <w:left w:val="none" w:sz="0" w:space="0" w:color="auto"/>
                <w:bottom w:val="none" w:sz="0" w:space="0" w:color="auto"/>
                <w:right w:val="none" w:sz="0" w:space="0" w:color="auto"/>
              </w:divBdr>
              <w:divsChild>
                <w:div w:id="18194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74517">
      <w:bodyDiv w:val="1"/>
      <w:marLeft w:val="0"/>
      <w:marRight w:val="0"/>
      <w:marTop w:val="0"/>
      <w:marBottom w:val="0"/>
      <w:divBdr>
        <w:top w:val="none" w:sz="0" w:space="0" w:color="auto"/>
        <w:left w:val="none" w:sz="0" w:space="0" w:color="auto"/>
        <w:bottom w:val="none" w:sz="0" w:space="0" w:color="auto"/>
        <w:right w:val="none" w:sz="0" w:space="0" w:color="auto"/>
      </w:divBdr>
      <w:divsChild>
        <w:div w:id="2092237948">
          <w:marLeft w:val="0"/>
          <w:marRight w:val="0"/>
          <w:marTop w:val="0"/>
          <w:marBottom w:val="0"/>
          <w:divBdr>
            <w:top w:val="none" w:sz="0" w:space="0" w:color="auto"/>
            <w:left w:val="none" w:sz="0" w:space="0" w:color="auto"/>
            <w:bottom w:val="none" w:sz="0" w:space="0" w:color="auto"/>
            <w:right w:val="none" w:sz="0" w:space="0" w:color="auto"/>
          </w:divBdr>
          <w:divsChild>
            <w:div w:id="385842021">
              <w:marLeft w:val="0"/>
              <w:marRight w:val="0"/>
              <w:marTop w:val="0"/>
              <w:marBottom w:val="0"/>
              <w:divBdr>
                <w:top w:val="none" w:sz="0" w:space="0" w:color="auto"/>
                <w:left w:val="none" w:sz="0" w:space="0" w:color="auto"/>
                <w:bottom w:val="none" w:sz="0" w:space="0" w:color="auto"/>
                <w:right w:val="none" w:sz="0" w:space="0" w:color="auto"/>
              </w:divBdr>
              <w:divsChild>
                <w:div w:id="2120441790">
                  <w:marLeft w:val="0"/>
                  <w:marRight w:val="0"/>
                  <w:marTop w:val="0"/>
                  <w:marBottom w:val="0"/>
                  <w:divBdr>
                    <w:top w:val="none" w:sz="0" w:space="0" w:color="auto"/>
                    <w:left w:val="none" w:sz="0" w:space="0" w:color="auto"/>
                    <w:bottom w:val="none" w:sz="0" w:space="0" w:color="auto"/>
                    <w:right w:val="none" w:sz="0" w:space="0" w:color="auto"/>
                  </w:divBdr>
                  <w:divsChild>
                    <w:div w:id="12876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Bioinformatics\Semester2\BINP29\BINP29_Project\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309C4-F897-4CD4-A074-FC09B71A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1546</TotalTime>
  <Pages>4</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Nikhilesh v</dc:creator>
  <cp:lastModifiedBy>Nikhilesh v</cp:lastModifiedBy>
  <cp:revision>2</cp:revision>
  <cp:lastPrinted>2007-07-04T12:14:00Z</cp:lastPrinted>
  <dcterms:created xsi:type="dcterms:W3CDTF">2023-03-18T09:18:00Z</dcterms:created>
  <dcterms:modified xsi:type="dcterms:W3CDTF">2023-03-19T11:06:00Z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