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730" w:after="0"/>
        <w:ind w:left="0" w:right="4830" w:firstLine="0"/>
        <w:jc w:val="righ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Nikhilesh Bisht </w:t>
      </w:r>
    </w:p>
    <w:p>
      <w:pPr>
        <w:autoSpaceDN w:val="0"/>
        <w:autoSpaceDE w:val="0"/>
        <w:widowControl/>
        <w:spacing w:line="228" w:lineRule="auto" w:before="6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9971514995 </w:t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rFonts w:ascii="MS PGothic" w:hAnsi="MS PGothic" w:eastAsia="MS PGothic"/>
          <w:b w:val="0"/>
          <w:i w:val="0"/>
          <w:color w:val="000000"/>
          <w:sz w:val="20"/>
        </w:rPr>
        <w:t>✉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️  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</w:rPr>
        <w:hyperlink r:id="rId9" w:history="1">
          <w:r>
            <w:rPr>
              <w:rStyle w:val="Hyperlink"/>
            </w:rPr>
            <w:t>nikhileshbisht2002@gmail.com</w:t>
          </w:r>
        </w:hyperlink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New Delhi, India </w:t>
      </w:r>
    </w:p>
    <w:p>
      <w:pPr>
        <w:autoSpaceDN w:val="0"/>
        <w:autoSpaceDE w:val="0"/>
        <w:widowControl/>
        <w:spacing w:line="223" w:lineRule="auto" w:before="30" w:after="0"/>
        <w:ind w:left="1258" w:right="0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github.com/NikhileshBisht</w:t>
          </w:r>
        </w:hyperlink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</w:rPr>
        <w:t xml:space="preserve"> </w:t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rFonts w:ascii="Roboto" w:hAnsi="Roboto" w:eastAsia="Roboto"/>
          <w:b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linkedin.com/in/nikhilesh-bisht-407670228/</w:t>
          </w:r>
        </w:hyperlink>
      </w:r>
      <w:r>
        <w:rPr>
          <w:rFonts w:ascii="Roboto" w:hAnsi="Roboto" w:eastAsia="Roboto"/>
          <w:b/>
          <w:i w:val="0"/>
          <w:color w:val="000000"/>
          <w:sz w:val="20"/>
        </w:rPr>
        <w:t xml:space="preserve"> 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</w:rPr>
        <w:t xml:space="preserve"> </w:t>
      </w:r>
      <w:r>
        <w:rPr>
          <w:rFonts w:ascii="FreeSerif" w:hAnsi="FreeSerif" w:eastAsia="FreeSerif"/>
          <w:b w:val="0"/>
          <w:i w:val="0"/>
          <w:color w:val="000000"/>
          <w:sz w:val="22"/>
        </w:rPr>
        <w:t>⬦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PORTFOLIO</w:t>
          </w:r>
        </w:hyperlink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LEETCODE</w:t>
          </w:r>
        </w:hyperlink>
      </w:r>
      <w:r>
        <w:rPr>
          <w:rFonts w:ascii="Roboto" w:hAnsi="Roboto" w:eastAsia="Roboto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74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SUMMARY</w:t>
      </w:r>
    </w:p>
    <w:p>
      <w:pPr>
        <w:autoSpaceDN w:val="0"/>
        <w:autoSpaceDE w:val="0"/>
        <w:widowControl/>
        <w:spacing w:line="240" w:lineRule="auto" w:before="42" w:after="0"/>
        <w:ind w:left="3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995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4" w:val="left"/>
        </w:tabs>
        <w:autoSpaceDE w:val="0"/>
        <w:widowControl/>
        <w:spacing w:line="233" w:lineRule="auto" w:before="20" w:after="0"/>
        <w:ind w:left="28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 ​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​Full-stack developer experienced in React, Node.js, and Python, with a strong background in scalable SaaS and financial </w:t>
      </w:r>
    </w:p>
    <w:p>
      <w:pPr>
        <w:autoSpaceDN w:val="0"/>
        <w:autoSpaceDE w:val="0"/>
        <w:widowControl/>
        <w:spacing w:line="233" w:lineRule="auto" w:before="42" w:after="0"/>
        <w:ind w:left="70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platforms. Skilled at collaborating in agile teams and delivering high-quality, enterprise-ready solutions. </w:t>
      </w:r>
    </w:p>
    <w:p>
      <w:pPr>
        <w:autoSpaceDN w:val="0"/>
        <w:autoSpaceDE w:val="0"/>
        <w:widowControl/>
        <w:spacing w:line="233" w:lineRule="auto" w:before="184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TECHNICAL SKILLS </w:t>
      </w:r>
    </w:p>
    <w:p>
      <w:pPr>
        <w:autoSpaceDN w:val="0"/>
        <w:autoSpaceDE w:val="0"/>
        <w:widowControl/>
        <w:spacing w:line="240" w:lineRule="auto" w:before="40" w:after="54"/>
        <w:ind w:left="3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995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680"/>
        <w:gridCol w:w="4680"/>
      </w:tblGrid>
      <w:tr>
        <w:trPr>
          <w:trHeight w:hRule="exact" w:val="1464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4" w:after="0"/>
              <w:ind w:left="200" w:right="84" w:hanging="16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Languages: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C++,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HTML, CSS,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JavaScript/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TypeScript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, Python. </w:t>
            </w:r>
          </w:p>
          <w:p>
            <w:pPr>
              <w:autoSpaceDN w:val="0"/>
              <w:autoSpaceDE w:val="0"/>
              <w:widowControl/>
              <w:spacing w:line="233" w:lineRule="auto" w:before="4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Frameworks &amp; Libraries: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React.js, Node.js, Express.js, Redux, Material-UI, Tailwind CSS. </w:t>
            </w:r>
          </w:p>
          <w:p>
            <w:pPr>
              <w:autoSpaceDN w:val="0"/>
              <w:autoSpaceDE w:val="0"/>
              <w:widowControl/>
              <w:spacing w:line="254" w:lineRule="auto" w:before="42" w:after="0"/>
              <w:ind w:left="100" w:right="18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Core Concepts: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Data Structures and Algorithms, Object-Oriented Programming (OOP).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Databases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: PostgreSQL, MySQL,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MongoDB.</w:t>
            </w:r>
          </w:p>
          <w:p>
            <w:pPr>
              <w:autoSpaceDN w:val="0"/>
              <w:autoSpaceDE w:val="0"/>
              <w:widowControl/>
              <w:spacing w:line="211" w:lineRule="auto" w:before="7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Tools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Azure Boards, Jira, VS Code,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Git, Linux, Fabric. </w:t>
            </w:r>
          </w:p>
        </w:tc>
      </w:tr>
    </w:tbl>
    <w:p>
      <w:pPr>
        <w:autoSpaceDN w:val="0"/>
        <w:autoSpaceDE w:val="0"/>
        <w:widowControl/>
        <w:spacing w:line="233" w:lineRule="auto" w:before="120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40" w:lineRule="auto" w:before="7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995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970" w:val="left"/>
        </w:tabs>
        <w:autoSpaceDE w:val="0"/>
        <w:widowControl/>
        <w:spacing w:line="233" w:lineRule="auto" w:before="20" w:after="0"/>
        <w:ind w:left="70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Bachelor of Technology (B.Tech)                                                                                                  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 ( 2020-2024 )  </w:t>
      </w:r>
    </w:p>
    <w:p>
      <w:pPr>
        <w:autoSpaceDN w:val="0"/>
        <w:autoSpaceDE w:val="0"/>
        <w:widowControl/>
        <w:spacing w:line="233" w:lineRule="auto" w:before="42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Maharaja Agrasen Institute of Technology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(MAIT), GGSIPU </w:t>
      </w:r>
    </w:p>
    <w:p>
      <w:pPr>
        <w:autoSpaceDN w:val="0"/>
        <w:autoSpaceDE w:val="0"/>
        <w:widowControl/>
        <w:spacing w:line="233" w:lineRule="auto" w:before="42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CGPA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</w:t>
      </w:r>
      <w:r>
        <w:rPr>
          <w:rFonts w:ascii="Arial" w:hAnsi="Arial" w:eastAsia="Arial"/>
          <w:b w:val="0"/>
          <w:i w:val="0"/>
          <w:color w:val="212529"/>
          <w:sz w:val="20"/>
        </w:rPr>
        <w:t xml:space="preserve">8.620 </w:t>
      </w:r>
    </w:p>
    <w:p>
      <w:pPr>
        <w:autoSpaceDN w:val="0"/>
        <w:autoSpaceDE w:val="0"/>
        <w:widowControl/>
        <w:spacing w:line="233" w:lineRule="auto" w:before="236" w:after="0"/>
        <w:ind w:left="6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 EXPERIENCE </w:t>
      </w:r>
    </w:p>
    <w:p>
      <w:pPr>
        <w:autoSpaceDN w:val="0"/>
        <w:autoSpaceDE w:val="0"/>
        <w:widowControl/>
        <w:spacing w:line="240" w:lineRule="auto" w:before="70" w:after="0"/>
        <w:ind w:left="2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21219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1219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360" w:val="left"/>
          <w:tab w:pos="9902" w:val="left"/>
        </w:tabs>
        <w:autoSpaceDE w:val="0"/>
        <w:widowControl/>
        <w:spacing w:line="233" w:lineRule="auto" w:before="24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Software Developer (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Polestar Analytics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)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​</w:t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 xml:space="preserve"> ​​</w:t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 xml:space="preserve"> (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Oct 2024 - Present ) </w:t>
      </w:r>
    </w:p>
    <w:p>
      <w:pPr>
        <w:autoSpaceDN w:val="0"/>
        <w:tabs>
          <w:tab w:pos="704" w:val="left"/>
        </w:tabs>
        <w:autoSpaceDE w:val="0"/>
        <w:widowControl/>
        <w:spacing w:line="233" w:lineRule="auto" w:before="108" w:after="0"/>
        <w:ind w:left="3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1Platform (B2B Analytics SaaS)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( 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Technologies: React.js, Node.js, PostgreSQL, REST APIs, Redux, Python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)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116" w:after="0"/>
        <w:ind w:left="780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Built and maintained a SaaS platform for managing hierarchical data models, designing ER-style structures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integrating </w:t>
      </w:r>
      <w:r>
        <w:rPr>
          <w:rFonts w:ascii="Arial" w:hAnsi="Arial" w:eastAsia="Arial"/>
          <w:b/>
          <w:i w:val="0"/>
          <w:color w:val="000000"/>
          <w:sz w:val="20"/>
        </w:rPr>
        <w:t>Python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 and Azure-based services; refactored frontend architecture by migrating to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Redux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revamping the UI/UX for improved scalability, maintainability, and user experience.</w:t>
      </w:r>
    </w:p>
    <w:p>
      <w:pPr>
        <w:autoSpaceDN w:val="0"/>
        <w:tabs>
          <w:tab w:pos="1140" w:val="left"/>
        </w:tabs>
        <w:autoSpaceDE w:val="0"/>
        <w:widowControl/>
        <w:spacing w:line="233" w:lineRule="auto" w:before="82" w:after="0"/>
        <w:ind w:left="7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Data Governance Modules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1560" w:val="left"/>
        </w:tabs>
        <w:autoSpaceDE w:val="0"/>
        <w:widowControl/>
        <w:spacing w:line="233" w:lineRule="auto" w:before="82" w:after="0"/>
        <w:ind w:left="12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Data Model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Contributed to interactive visualizations for relational structures. </w:t>
      </w:r>
    </w:p>
    <w:p>
      <w:pPr>
        <w:autoSpaceDN w:val="0"/>
        <w:tabs>
          <w:tab w:pos="1560" w:val="left"/>
        </w:tabs>
        <w:autoSpaceDE w:val="0"/>
        <w:widowControl/>
        <w:spacing w:line="245" w:lineRule="auto" w:before="82" w:after="0"/>
        <w:ind w:left="1200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MDM (Master Data Management):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Implemented </w:t>
      </w:r>
      <w:r>
        <w:rPr>
          <w:rFonts w:ascii="Arial" w:hAnsi="Arial" w:eastAsia="Arial"/>
          <w:b/>
          <w:i w:val="0"/>
          <w:color w:val="000000"/>
          <w:sz w:val="20"/>
        </w:rPr>
        <w:t>Auto-Merge for de-duplication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built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Custom Taxonomy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</w:t>
      </w:r>
      <w:r>
        <w:rPr>
          <w:rFonts w:ascii="Arial" w:hAnsi="Arial" w:eastAsia="Arial"/>
          <w:b/>
          <w:i w:val="0"/>
          <w:color w:val="000000"/>
          <w:sz w:val="20"/>
        </w:rPr>
        <w:t>Config Screens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and optimized backend workflows for Python-based de-duplication services. </w:t>
      </w:r>
    </w:p>
    <w:p>
      <w:pPr>
        <w:autoSpaceDN w:val="0"/>
        <w:tabs>
          <w:tab w:pos="1560" w:val="left"/>
        </w:tabs>
        <w:autoSpaceDE w:val="0"/>
        <w:widowControl/>
        <w:spacing w:line="245" w:lineRule="auto" w:before="82" w:after="0"/>
        <w:ind w:left="120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Document Automation: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Implemented file upload, preview, and download screens; created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Node.js wrapper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APIs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to integrate Python for file processing and document rendering. </w:t>
      </w:r>
    </w:p>
    <w:p>
      <w:pPr>
        <w:autoSpaceDN w:val="0"/>
        <w:tabs>
          <w:tab w:pos="1560" w:val="left"/>
        </w:tabs>
        <w:autoSpaceDE w:val="0"/>
        <w:widowControl/>
        <w:spacing w:line="233" w:lineRule="auto" w:before="82" w:after="0"/>
        <w:ind w:left="12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Data Lineage: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Delivered dashboards on time, resolving critical issues before client demos.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42" w:after="0"/>
        <w:ind w:left="78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Enhanced API performance by ~</w:t>
      </w:r>
      <w:r>
        <w:rPr>
          <w:rFonts w:ascii="Arial" w:hAnsi="Arial" w:eastAsia="Arial"/>
          <w:b/>
          <w:i w:val="0"/>
          <w:color w:val="000000"/>
          <w:sz w:val="20"/>
        </w:rPr>
        <w:t>25%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(500ms → 300ms) using server-side pagination and lazy loading, cutting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network transfer by ~</w:t>
      </w:r>
      <w:r>
        <w:rPr>
          <w:rFonts w:ascii="Arial" w:hAnsi="Arial" w:eastAsia="Arial"/>
          <w:b/>
          <w:i w:val="0"/>
          <w:color w:val="000000"/>
          <w:sz w:val="20"/>
        </w:rPr>
        <w:t>85%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for large datasets, while delivering tailored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POCs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(form-builder APIs, workflow APIs,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role-based access) and actively resolving bugs and feature requests through collaborative Azure Boards workflow. </w:t>
      </w:r>
    </w:p>
    <w:p>
      <w:pPr>
        <w:autoSpaceDN w:val="0"/>
        <w:tabs>
          <w:tab w:pos="780" w:val="left"/>
          <w:tab w:pos="1140" w:val="left"/>
        </w:tabs>
        <w:autoSpaceDE w:val="0"/>
        <w:widowControl/>
        <w:spacing w:line="245" w:lineRule="auto" w:before="188" w:after="0"/>
        <w:ind w:left="344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●​ IMS – Financial Operations Platform (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Technologies: React.js, Node.js, REST APIs, MySQL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Working as a </w:t>
      </w:r>
      <w:r>
        <w:rPr>
          <w:rFonts w:ascii="Arial" w:hAnsi="Arial" w:eastAsia="Arial"/>
          <w:b/>
          <w:i w:val="0"/>
          <w:color w:val="000000"/>
          <w:sz w:val="20"/>
        </w:rPr>
        <w:t>full-stack developer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on </w:t>
      </w:r>
      <w:r>
        <w:rPr>
          <w:rFonts w:ascii="Arial" w:hAnsi="Arial" w:eastAsia="Arial"/>
          <w:b/>
          <w:i w:val="0"/>
          <w:color w:val="000000"/>
          <w:sz w:val="20"/>
        </w:rPr>
        <w:t>IMS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a financial management platform used for handling invoicing and client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financial workflows.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6" w:after="0"/>
        <w:ind w:left="78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Designed and developed core financial modules (Master, Client, PO, Invoice, Credit Note) with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Tax/Export Invoice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functionality, boosting application performance by </w:t>
      </w:r>
      <w:r>
        <w:rPr>
          <w:rFonts w:ascii="Arial" w:hAnsi="Arial" w:eastAsia="Arial"/>
          <w:b/>
          <w:i w:val="0"/>
          <w:color w:val="000000"/>
          <w:sz w:val="20"/>
        </w:rPr>
        <w:t>70%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and ensuring compliance with financial regulations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improved accuracy.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6" w:after="0"/>
        <w:ind w:left="780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Developed and maintained robust </w:t>
      </w:r>
      <w:r>
        <w:rPr>
          <w:rFonts w:ascii="Arial" w:hAnsi="Arial" w:eastAsia="Arial"/>
          <w:b/>
          <w:i w:val="0"/>
          <w:color w:val="000000"/>
          <w:sz w:val="20"/>
        </w:rPr>
        <w:t>REST APIs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for key workflows, ensuring secure, scalable data exchange between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frontend and backend systems. </w:t>
      </w:r>
    </w:p>
    <w:p>
      <w:pPr>
        <w:autoSpaceDN w:val="0"/>
        <w:tabs>
          <w:tab w:pos="780" w:val="left"/>
          <w:tab w:pos="1140" w:val="left"/>
        </w:tabs>
        <w:autoSpaceDE w:val="0"/>
        <w:widowControl/>
        <w:spacing w:line="245" w:lineRule="auto" w:before="228" w:after="0"/>
        <w:ind w:left="344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●​ SDLC Automation (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Technologies: Python, React.js, Node.js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Integrated Python-based test case execution with a dedicated frontend screen for user interaction and developed a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staircase folder structure for input/output segregation in backend workflows. </w:t>
      </w:r>
    </w:p>
    <w:p>
      <w:pPr>
        <w:autoSpaceDN w:val="0"/>
        <w:tabs>
          <w:tab w:pos="1140" w:val="left"/>
        </w:tabs>
        <w:autoSpaceDE w:val="0"/>
        <w:widowControl/>
        <w:spacing w:line="233" w:lineRule="auto" w:before="6" w:after="0"/>
        <w:ind w:left="7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Actively contributed to bug fixing and iterative improvements during development. </w:t>
      </w:r>
    </w:p>
    <w:p>
      <w:pPr>
        <w:autoSpaceDN w:val="0"/>
        <w:autoSpaceDE w:val="0"/>
        <w:widowControl/>
        <w:spacing w:line="233" w:lineRule="auto" w:before="140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CERTIFICATIONS </w:t>
      </w:r>
    </w:p>
    <w:p>
      <w:pPr>
        <w:autoSpaceDN w:val="0"/>
        <w:autoSpaceDE w:val="0"/>
        <w:widowControl/>
        <w:spacing w:line="240" w:lineRule="auto" w:before="68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5678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678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2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1.​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Industrial IoT on Google Cloud (Google) </w:t>
      </w:r>
      <w:r>
        <w:rPr>
          <w:rFonts w:ascii="Arial" w:hAnsi="Arial" w:eastAsia="Arial"/>
          <w:b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(Link)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            2. </w:t>
      </w:r>
      <w:r>
        <w:rPr>
          <w:rFonts w:ascii="Arial" w:hAnsi="Arial" w:eastAsia="Arial"/>
          <w:b w:val="0"/>
          <w:i w:val="0"/>
          <w:color w:val="000000"/>
          <w:sz w:val="20"/>
        </w:rPr>
        <w:t>Programming with JavaScript (Meta)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  <w:r>
        <w:rPr>
          <w:rFonts w:ascii="Arial" w:hAnsi="Arial" w:eastAsia="Arial"/>
          <w:b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(Link)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nikhileshbisht2002@gmail.com" TargetMode="External"/><Relationship Id="rId10" Type="http://schemas.openxmlformats.org/officeDocument/2006/relationships/hyperlink" Target="http://github.com/NikhileshBisht" TargetMode="External"/><Relationship Id="rId11" Type="http://schemas.openxmlformats.org/officeDocument/2006/relationships/hyperlink" Target="http://linkedin.com/in/nikhilesh-bisht-407670228/" TargetMode="External"/><Relationship Id="rId12" Type="http://schemas.openxmlformats.org/officeDocument/2006/relationships/hyperlink" Target="https://portfolio-five-nu-70.vercel.app/" TargetMode="External"/><Relationship Id="rId13" Type="http://schemas.openxmlformats.org/officeDocument/2006/relationships/hyperlink" Target="https://leetcode.com/u/hotshotcs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1platformdev.polestarllp.com/login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www.coursera.org/account/accomplishments/verify/6MBY8KQBX7ZU?utm_source=link&amp;utm_medium=certificate&amp;utm_content=cert_image&amp;utm_campaign=sharing_cta&amp;utm_product=course" TargetMode="External"/><Relationship Id="rId18" Type="http://schemas.openxmlformats.org/officeDocument/2006/relationships/hyperlink" Target="https://coursera.org/share/154a912fa150060016c4979272aba8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