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line="276"/>
        <w:jc w:val="left"/>
      </w:pPr>
      <w:r>
        <w:rPr>
          <w:rFonts w:ascii="Calibri" w:cs="Calibri" w:eastAsia="Calibri" w:hAnsi="Calibri"/>
          <w:b w:val="false"/>
          <w:bCs w:val="false"/>
          <w:i w:val="false"/>
          <w:iCs w:val="false"/>
          <w:sz w:val="22"/>
          <w:szCs w:val="22"/>
        </w:rPr>
        <w:t xml:space="preserve">Date: 9 September 2026</w:t>
      </w:r>
    </w:p>
    <w:p>
      <w:pPr>
        <w:spacing w:after="320" w:line="276"/>
        <w:jc w:val="left"/>
      </w:pPr>
      <w:r>
        <w:rPr>
          <w:rFonts w:ascii="Calibri" w:cs="Calibri" w:eastAsia="Calibri" w:hAnsi="Calibri"/>
          <w:b w:val="false"/>
          <w:bCs w:val="false"/>
          <w:i w:val="false"/>
          <w:iCs w:val="false"/>
          <w:sz w:val="22"/>
          <w:szCs w:val="22"/>
        </w:rPr>
        <w:t xml:space="preserve">To Whomsoever It May Concern,</w:t>
      </w:r>
    </w:p>
    <w:p>
      <w:pPr>
        <w:spacing w:after="200" w:line="276"/>
        <w:jc w:val="both"/>
      </w:pPr>
      <w:r>
        <w:rPr>
          <w:rFonts w:ascii="Calibri" w:cs="Calibri" w:eastAsia="Calibri" w:hAnsi="Calibri"/>
          <w:b w:val="false"/>
          <w:bCs w:val="false"/>
          <w:i w:val="false"/>
          <w:iCs w:val="false"/>
          <w:sz w:val="22"/>
          <w:szCs w:val="22"/>
        </w:rPr>
        <w:t xml:space="preserve">I am pleased to recommend Mr. Nikhilesh Kamalapurkar, a B.Tech student in Computer Science and Engineering (Artificial Intelligence &amp; Machine Learning) at the Institute of Aeronautical Engineering, Hyderabad, for the Research Sciences Internship at Microsoft Research.</w:t>
      </w:r>
    </w:p>
    <w:p>
      <w:pPr>
        <w:spacing w:after="200" w:line="276"/>
        <w:jc w:val="both"/>
      </w:pPr>
      <w:r>
        <w:rPr>
          <w:rFonts w:ascii="Calibri" w:cs="Calibri" w:eastAsia="Calibri" w:hAnsi="Calibri"/>
          <w:b w:val="false"/>
          <w:bCs w:val="false"/>
          <w:i w:val="false"/>
          <w:iCs w:val="false"/>
          <w:sz w:val="22"/>
          <w:szCs w:val="22"/>
        </w:rPr>
        <w:t xml:space="preserve">In my capacity as the Placement and Training Officer at the Institute of Aeronautical Engineering, I have had the opportunity to observe Nikhilesh's academic progress, professional conduct, participation in institutional activities, and overall development throughout his undergraduate studies. He has consistently maintained a strong academic record, currently holding a CGPA of 8.47/10 and on track to graduate in May 2027, and has demonstrated discipline, responsibility, and a positive attitude toward academic and professional opportunities.</w:t>
      </w:r>
    </w:p>
    <w:p>
      <w:pPr>
        <w:spacing w:after="200" w:line="276"/>
        <w:jc w:val="both"/>
      </w:pPr>
      <w:r>
        <w:rPr>
          <w:rFonts w:ascii="Calibri" w:cs="Calibri" w:eastAsia="Calibri" w:hAnsi="Calibri"/>
          <w:b w:val="false"/>
          <w:bCs w:val="false"/>
          <w:i w:val="false"/>
          <w:iCs w:val="false"/>
          <w:sz w:val="22"/>
          <w:szCs w:val="22"/>
        </w:rPr>
        <w:t xml:space="preserve">What distinguishes Nikhilesh most clearly is his proven ability to compete and win at the national level. He </w:t>
      </w:r>
      <w:r>
        <w:rPr>
          <w:rFonts w:ascii="Calibri" w:cs="Calibri" w:eastAsia="Calibri" w:hAnsi="Calibri"/>
          <w:b/>
          <w:bCs/>
          <w:i w:val="false"/>
          <w:iCs w:val="false"/>
          <w:sz w:val="22"/>
          <w:szCs w:val="22"/>
        </w:rPr>
        <w:t xml:space="preserve">secured First Place at the ABB Accelerator National Hackathon, outperforming more than 1,400 teams and 14,000+ participants from across India</w:t>
      </w:r>
      <w:r>
        <w:rPr>
          <w:rFonts w:ascii="Calibri" w:cs="Calibri" w:eastAsia="Calibri" w:hAnsi="Calibri"/>
          <w:b w:val="false"/>
          <w:bCs w:val="false"/>
          <w:i w:val="false"/>
          <w:iCs w:val="false"/>
          <w:sz w:val="22"/>
          <w:szCs w:val="22"/>
        </w:rPr>
        <w:t xml:space="preserve">. His winning submission, ConfidenceOS, is an AI-powered trust layer for next-generation industrial control systems. At its core is a real-time confidence scoring engine that computes 0–100% trust scores for live sensor readings by reasoning over calibration age, sensor stability, cross-sensor consistency, and physical plausibility, rather than relying solely on conventional alarm thresholds. He complemented this with a Mass Balance Cross-Check Engine grounded in conservation-of-mass principles, capable of surfacing hidden sensor inconsistencies and physically implausible readings before they escalate into hazardous failures. The system was delivered as an interactive React dashboard featuring live confidence indicators, sensor health timelines, a startup safety mode, and LLM-powered shift handover generation. In my view, the problem formulation, the principled modelling of uncertainty, and the evaluation of trustworthiness in this work reflect a genuinely research-oriented mindset.</w:t>
      </w:r>
    </w:p>
    <w:p>
      <w:pPr>
        <w:spacing w:after="200" w:line="276"/>
        <w:jc w:val="both"/>
      </w:pPr>
      <w:r>
        <w:rPr>
          <w:rFonts w:ascii="Calibri" w:cs="Calibri" w:eastAsia="Calibri" w:hAnsi="Calibri"/>
          <w:b w:val="false"/>
          <w:bCs w:val="false"/>
          <w:i w:val="false"/>
          <w:iCs w:val="false"/>
          <w:sz w:val="22"/>
          <w:szCs w:val="22"/>
        </w:rPr>
        <w:t xml:space="preserve">Nikhilesh has built a broad and practical technical foundation to support such work. He programs primarily in Python and Java, and works comfortably across machine learning, artificial intelligence, and data analytics, as well as full-stack engineering with React.js, Angular, TypeScript, Node.js, and .NET. He has hands-on experience with FastAPI, WebSockets, and REST API design; with relational and real-time data stores including PostgreSQL, MySQL, MongoDB, Supabase, and Cloud Firestore; and with modern engineering tooling such as Docker, Git, GitHub Actions, Azure DevOps, CI/CD pipelines, AWS, Tableau, and Jupyter Notebook. He has also worked directly with large language model APIs to build applied AI features, giving him a working familiarity with both the capabilities and the limitations of contemporary AI systems.</w:t>
      </w:r>
    </w:p>
    <w:p>
      <w:pPr>
        <w:spacing w:after="200" w:line="276"/>
        <w:jc w:val="both"/>
      </w:pPr>
      <w:r>
        <w:rPr>
          <w:rFonts w:ascii="Calibri" w:cs="Calibri" w:eastAsia="Calibri" w:hAnsi="Calibri"/>
          <w:b w:val="false"/>
          <w:bCs w:val="false"/>
          <w:i w:val="false"/>
          <w:iCs w:val="false"/>
          <w:sz w:val="22"/>
          <w:szCs w:val="22"/>
        </w:rPr>
        <w:t xml:space="preserve">He is currently serving as an AI Developer Intern at ABB Global Industries and Services Pvt. Ltd., where he builds and tests AI-assisted internal tooling within the AU – Digital business, develops full-stack application modules in Angular and .NET, and manages source control and CI/CD release pipelines in Azure DevOps. He collaborates with senior engineers through code reviews, sprint planning, and agile delivery ceremonies. Previously, as a Frontend Web Developer at Callipus Solutions Pvt. Ltd., he engineered a fully responsive web application and implemented secure authentication with session management and role-based access control.</w:t>
      </w:r>
    </w:p>
    <w:p>
      <w:pPr>
        <w:spacing w:after="200" w:line="276"/>
        <w:jc w:val="both"/>
      </w:pPr>
      <w:r>
        <w:rPr>
          <w:rFonts w:ascii="Calibri" w:cs="Calibri" w:eastAsia="Calibri" w:hAnsi="Calibri"/>
          <w:b w:val="false"/>
          <w:bCs w:val="false"/>
          <w:i w:val="false"/>
          <w:iCs w:val="false"/>
          <w:sz w:val="22"/>
          <w:szCs w:val="22"/>
        </w:rPr>
        <w:t xml:space="preserve">Nikhilesh has also shown a strong capacity for independent, self-directed work. He founded and single-handedly built RankShala, a college admission prediction platform that recommends best-fit colleges from a student's rank, branch, category, gender, and counselling round using official historical cutoff data across JEE Main, JEE Advanced, TG EAPCET, and AP EAMCET. He architected a secure Supabase and PostgreSQL backend with row-level security and server-authoritative APIs, and drove the product from concept to live deployment. The platform reached 100 users within two days of launch and over 200 users within two weeks, entirely organically and with no marketing spend. I consider this a strong demonstration of independent problem framing, careful handling of real-world data, and end-to-end ownership of a technical system.</w:t>
      </w:r>
    </w:p>
    <w:p>
      <w:pPr>
        <w:spacing w:after="200" w:line="276"/>
        <w:jc w:val="both"/>
      </w:pPr>
      <w:r>
        <w:rPr>
          <w:rFonts w:ascii="Calibri" w:cs="Calibri" w:eastAsia="Calibri" w:hAnsi="Calibri"/>
          <w:b w:val="false"/>
          <w:bCs w:val="false"/>
          <w:i w:val="false"/>
          <w:iCs w:val="false"/>
          <w:sz w:val="22"/>
          <w:szCs w:val="22"/>
        </w:rPr>
        <w:t xml:space="preserve">His record of recognition extends further. He secured Second Place at TechSprint, organised by GDG with TensorFlow, where he designed the user interface architecture and multi-agent workflow for an AI research curator tool in competition with leading university teams, and Second Place at the Youth Speak Ideathon for DAANVEER, an NGO crowdfunding platform. He has supplemented his coursework with the TATA GenAI Powered Data Analytics and Deloitte Data Analytics job simulations, the AICTE AI-ML Virtual Internship, and the AWS Academy Cloud Foundations certification. He has also actively participated in research conferences and technical presentations, serves as a Tech Mentor with EDAM IARE guiding peers in AI/ML fundamentals, and co-founded Brighter Brainzz, a tutoring initiative he scaled from 3 to over 70 students across four years.</w:t>
      </w:r>
    </w:p>
    <w:p>
      <w:pPr>
        <w:spacing w:after="200" w:line="276"/>
        <w:jc w:val="both"/>
      </w:pPr>
      <w:r>
        <w:rPr>
          <w:rFonts w:ascii="Calibri" w:cs="Calibri" w:eastAsia="Calibri" w:hAnsi="Calibri"/>
          <w:b w:val="false"/>
          <w:bCs w:val="false"/>
          <w:i w:val="false"/>
          <w:iCs w:val="false"/>
          <w:sz w:val="22"/>
          <w:szCs w:val="22"/>
        </w:rPr>
        <w:t xml:space="preserve">From my interactions with Nikhilesh, I have found him to be disciplined, responsible, sincere, receptive to guidance, and committed to continuous learning. His initiative in seeking opportunities beyond the regular curriculum, his strong academic record, and his demonstrated ability to deliver under competitive pressure indicate his readiness to adapt to demanding academic and professional research environments.</w:t>
      </w:r>
    </w:p>
    <w:p>
      <w:pPr>
        <w:spacing w:after="200" w:line="276"/>
        <w:jc w:val="both"/>
      </w:pPr>
      <w:r>
        <w:rPr>
          <w:rFonts w:ascii="Calibri" w:cs="Calibri" w:eastAsia="Calibri" w:hAnsi="Calibri"/>
          <w:b w:val="false"/>
          <w:bCs w:val="false"/>
          <w:i w:val="false"/>
          <w:iCs w:val="false"/>
          <w:sz w:val="22"/>
          <w:szCs w:val="22"/>
        </w:rPr>
        <w:t xml:space="preserve">I believe that a research internship at Microsoft Research would provide Nikhilesh with an excellent opportunity to further develop his technical and research capabilities, while contributing his enthusiasm, rigour, and problem-solving mindset to a challenging research environment. I therefore recommend Mr. Nikhilesh Kamalapurkar, without reservation, for the Research Sciences Internship at Microsoft Research.</w:t>
      </w:r>
    </w:p>
    <w:p>
      <w:pPr>
        <w:spacing w:after="400" w:line="276"/>
        <w:jc w:val="both"/>
      </w:pPr>
      <w:r>
        <w:rPr>
          <w:rFonts w:ascii="Calibri" w:cs="Calibri" w:eastAsia="Calibri" w:hAnsi="Calibri"/>
          <w:b w:val="false"/>
          <w:bCs w:val="false"/>
          <w:i w:val="false"/>
          <w:iCs w:val="false"/>
          <w:sz w:val="22"/>
          <w:szCs w:val="22"/>
        </w:rPr>
        <w:t xml:space="preserve">Please feel free to contact me should you require any further information regarding his academic standing, conduct, or overall development at the institute.</w:t>
      </w:r>
    </w:p>
    <w:p>
      <w:pPr>
        <w:spacing w:after="0" w:line="276"/>
        <w:jc w:val="left"/>
      </w:pPr>
      <w:r>
        <w:rPr>
          <w:rFonts w:ascii="Calibri" w:cs="Calibri" w:eastAsia="Calibri" w:hAnsi="Calibri"/>
          <w:b w:val="false"/>
          <w:bCs w:val="false"/>
          <w:i w:val="false"/>
          <w:iCs w:val="false"/>
          <w:sz w:val="22"/>
          <w:szCs w:val="22"/>
        </w:rPr>
        <w:t xml:space="preserve">Sincerely,</w:t>
      </w:r>
    </w:p>
    <w:p>
      <w:pPr>
        <w:spacing w:after="0" w:line="276"/>
        <w:jc w:val="left"/>
      </w:pPr>
      <w:r>
        <w:rPr>
          <w:rFonts w:ascii="Calibri" w:cs="Calibri" w:eastAsia="Calibri" w:hAnsi="Calibri"/>
          <w:b w:val="false"/>
          <w:bCs w:val="false"/>
          <w:i w:val="false"/>
          <w:iCs w:val="false"/>
          <w:sz w:val="22"/>
          <w:szCs w:val="22"/>
        </w:rPr>
        <w:t xml:space="preserve"/>
      </w:r>
    </w:p>
    <w:p>
      <w:pPr>
        <w:spacing w:after="0" w:line="276"/>
        <w:jc w:val="left"/>
      </w:pPr>
      <w:r>
        <w:rPr>
          <w:rFonts w:ascii="Calibri" w:cs="Calibri" w:eastAsia="Calibri" w:hAnsi="Calibri"/>
          <w:b w:val="false"/>
          <w:bCs w:val="false"/>
          <w:i w:val="false"/>
          <w:iCs w:val="false"/>
          <w:sz w:val="22"/>
          <w:szCs w:val="22"/>
        </w:rPr>
        <w:t xml:space="preserve"/>
      </w:r>
    </w:p>
    <w:p>
      <w:pPr>
        <w:spacing w:after="0" w:line="276"/>
        <w:jc w:val="left"/>
      </w:pPr>
      <w:r>
        <w:rPr>
          <w:rFonts w:ascii="Calibri" w:cs="Calibri" w:eastAsia="Calibri" w:hAnsi="Calibri"/>
          <w:b w:val="false"/>
          <w:bCs w:val="false"/>
          <w:i w:val="false"/>
          <w:iCs w:val="false"/>
          <w:sz w:val="22"/>
          <w:szCs w:val="22"/>
        </w:rPr>
        <w:t xml:space="preserve"/>
      </w:r>
    </w:p>
    <w:p>
      <w:pPr>
        <w:spacing w:after="0" w:line="276"/>
        <w:jc w:val="left"/>
      </w:pPr>
      <w:r>
        <w:rPr>
          <w:rFonts w:ascii="Calibri" w:cs="Calibri" w:eastAsia="Calibri" w:hAnsi="Calibri"/>
          <w:b/>
          <w:bCs/>
          <w:i w:val="false"/>
          <w:iCs w:val="false"/>
          <w:sz w:val="22"/>
          <w:szCs w:val="22"/>
        </w:rPr>
        <w:t xml:space="preserve">Dr. M. Pala Prasad Reddy</w:t>
      </w:r>
    </w:p>
    <w:p>
      <w:pPr>
        <w:spacing w:after="0" w:line="276"/>
        <w:jc w:val="left"/>
      </w:pPr>
      <w:r>
        <w:rPr>
          <w:rFonts w:ascii="Calibri" w:cs="Calibri" w:eastAsia="Calibri" w:hAnsi="Calibri"/>
          <w:b w:val="false"/>
          <w:bCs w:val="false"/>
          <w:i w:val="false"/>
          <w:iCs w:val="false"/>
          <w:sz w:val="22"/>
          <w:szCs w:val="22"/>
        </w:rPr>
        <w:t xml:space="preserve">Placement and Training Officer</w:t>
      </w:r>
    </w:p>
    <w:p>
      <w:pPr>
        <w:spacing w:after="0" w:line="276"/>
        <w:jc w:val="left"/>
      </w:pPr>
      <w:r>
        <w:rPr>
          <w:rFonts w:ascii="Calibri" w:cs="Calibri" w:eastAsia="Calibri" w:hAnsi="Calibri"/>
          <w:b w:val="false"/>
          <w:bCs w:val="false"/>
          <w:i w:val="false"/>
          <w:iCs w:val="false"/>
          <w:sz w:val="22"/>
          <w:szCs w:val="22"/>
        </w:rPr>
        <w:t xml:space="preserve">Institute of Aeronautical Engineering, Hyderabad</w:t>
      </w:r>
    </w:p>
    <w:p>
      <w:pPr>
        <w:spacing w:after="0" w:line="276"/>
        <w:jc w:val="left"/>
      </w:pPr>
      <w:r>
        <w:rPr>
          <w:rFonts w:ascii="Calibri" w:cs="Calibri" w:eastAsia="Calibri" w:hAnsi="Calibri"/>
          <w:b w:val="false"/>
          <w:bCs w:val="false"/>
          <w:i w:val="false"/>
          <w:iCs w:val="false"/>
          <w:sz w:val="22"/>
          <w:szCs w:val="22"/>
        </w:rPr>
        <w:t xml:space="preserve">Email: p.prasadreddy@iare.ac.in</w:t>
      </w:r>
    </w:p>
    <w:p>
      <w:pPr>
        <w:spacing w:after="0" w:line="276"/>
        <w:jc w:val="left"/>
      </w:pPr>
      <w:r>
        <w:rPr>
          <w:rFonts w:ascii="Calibri" w:cs="Calibri" w:eastAsia="Calibri" w:hAnsi="Calibri"/>
          <w:b w:val="false"/>
          <w:bCs w:val="false"/>
          <w:i w:val="false"/>
          <w:iCs w:val="false"/>
          <w:sz w:val="22"/>
          <w:szCs w:val="22"/>
        </w:rPr>
        <w:t xml:space="preserve">Mobile: +91 94916 02701</w:t>
      </w:r>
    </w:p>
    <w:sectPr>
      <w:pgSz w:w="11906" w:h="16838" w:orient="portrait"/>
      <w:pgMar w:top="2016"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Recommendation - Nikhilesh Kamalapurkar</dc:title>
  <dc:creator>Institute of Aeronautical Engineering</dc:creator>
  <dc:description>Letter of Recommendation for the Research Sciences Internship at Microsoft Research</dc:description>
  <cp:lastModifiedBy>Un-named</cp:lastModifiedBy>
  <cp:revision>1</cp:revision>
  <dcterms:created xsi:type="dcterms:W3CDTF">2026-09-09T03:27:45.969Z</dcterms:created>
  <dcterms:modified xsi:type="dcterms:W3CDTF">2026-09-09T03:27:45.969Z</dcterms:modified>
</cp:coreProperties>
</file>

<file path=docProps/custom.xml><?xml version="1.0" encoding="utf-8"?>
<Properties xmlns="http://schemas.openxmlformats.org/officeDocument/2006/custom-properties" xmlns:vt="http://schemas.openxmlformats.org/officeDocument/2006/docPropsVTypes"/>
</file>