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0C80C" w14:textId="77777777" w:rsidR="00F44ECC" w:rsidRPr="001D1E71" w:rsidRDefault="001D1E71">
      <w:pPr>
        <w:spacing w:after="100"/>
        <w:jc w:val="center"/>
        <w:rPr>
          <w:b/>
          <w:bCs/>
        </w:rPr>
      </w:pPr>
      <w:r w:rsidRPr="001D1E71">
        <w:rPr>
          <w:b/>
          <w:bCs/>
          <w:sz w:val="28"/>
          <w:szCs w:val="28"/>
        </w:rPr>
        <w:t>SIMATS ENGINEERING</w:t>
      </w:r>
    </w:p>
    <w:p w14:paraId="6990C80D" w14:textId="77777777" w:rsidR="00F44ECC" w:rsidRPr="001D1E71" w:rsidRDefault="001D1E71">
      <w:pPr>
        <w:spacing w:after="100"/>
        <w:jc w:val="center"/>
        <w:rPr>
          <w:b/>
          <w:bCs/>
        </w:rPr>
      </w:pPr>
      <w:r w:rsidRPr="001D1E71">
        <w:rPr>
          <w:b/>
          <w:bCs/>
          <w:color w:val="1F4E79"/>
          <w:sz w:val="24"/>
          <w:szCs w:val="24"/>
        </w:rPr>
        <w:t>ASSESSMENT TOOL 3 — SCENARIO BASED — ANSWER KEY</w:t>
      </w:r>
    </w:p>
    <w:p w14:paraId="6990C80E" w14:textId="77777777" w:rsidR="00F44ECC" w:rsidRPr="001D1E71" w:rsidRDefault="001D1E71">
      <w:pPr>
        <w:spacing w:after="300"/>
        <w:jc w:val="center"/>
        <w:rPr>
          <w:b/>
          <w:bCs/>
          <w:i/>
          <w:iCs/>
        </w:rPr>
      </w:pPr>
      <w:r w:rsidRPr="001D1E71">
        <w:rPr>
          <w:b/>
          <w:bCs/>
          <w:i/>
          <w:iCs/>
        </w:rPr>
        <w:t>CSA16 — Data Warehousing and Data Mining | CO2: Data Preprocessing</w:t>
      </w:r>
    </w:p>
    <w:p w14:paraId="36C9B8B7" w14:textId="5A72F012" w:rsidR="001D1E71" w:rsidRPr="001D1E71" w:rsidRDefault="001D1E71" w:rsidP="001D1E71">
      <w:pPr>
        <w:tabs>
          <w:tab w:val="left" w:pos="5508"/>
          <w:tab w:val="left" w:pos="5748"/>
        </w:tabs>
        <w:spacing w:after="300"/>
        <w:rPr>
          <w:b/>
          <w:bCs/>
        </w:rPr>
      </w:pPr>
      <w:r w:rsidRPr="001D1E71">
        <w:rPr>
          <w:b/>
          <w:bCs/>
          <w:i/>
          <w:iCs/>
        </w:rPr>
        <w:t xml:space="preserve">                                        </w:t>
      </w:r>
      <w:proofErr w:type="spellStart"/>
      <w:r w:rsidRPr="001D1E71">
        <w:rPr>
          <w:b/>
          <w:bCs/>
          <w:i/>
          <w:iCs/>
        </w:rPr>
        <w:t>Name:S</w:t>
      </w:r>
      <w:proofErr w:type="spellEnd"/>
      <w:r w:rsidRPr="001D1E71">
        <w:rPr>
          <w:b/>
          <w:bCs/>
          <w:i/>
          <w:iCs/>
        </w:rPr>
        <w:t xml:space="preserve"> Nikhileswar Reddy</w:t>
      </w:r>
      <w:r w:rsidRPr="001D1E71">
        <w:rPr>
          <w:b/>
          <w:bCs/>
          <w:i/>
          <w:iCs/>
        </w:rPr>
        <w:tab/>
        <w:t xml:space="preserve">          </w:t>
      </w:r>
      <w:r w:rsidRPr="001D1E71">
        <w:rPr>
          <w:b/>
          <w:bCs/>
          <w:i/>
          <w:iCs/>
        </w:rPr>
        <w:tab/>
        <w:t>Reg.No:192525096</w:t>
      </w:r>
    </w:p>
    <w:p w14:paraId="6990C80F" w14:textId="77777777" w:rsidR="00F44ECC" w:rsidRDefault="001D1E71">
      <w:pPr>
        <w:pStyle w:val="Heading1"/>
        <w:spacing w:before="400" w:after="150"/>
      </w:pPr>
      <w:r>
        <w:rPr>
          <w:b/>
          <w:bCs/>
          <w:color w:val="1F4E79"/>
        </w:rPr>
        <w:t>Q1. Data Cleaning and Normalization in Healthcare Analytics</w:t>
      </w:r>
    </w:p>
    <w:p w14:paraId="6990C810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A. Missing Value Treatment</w:t>
      </w:r>
    </w:p>
    <w:p w14:paraId="6990C811" w14:textId="77777777" w:rsidR="00F44ECC" w:rsidRDefault="001D1E71">
      <w:pPr>
        <w:spacing w:before="130" w:after="80"/>
      </w:pP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. Missing values identified</w:t>
      </w:r>
    </w:p>
    <w:p w14:paraId="6990C812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r>
        <w:t>Age: missing for P2</w:t>
      </w:r>
    </w:p>
    <w:p w14:paraId="6990C813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r>
        <w:t>BMI: missing for P3</w:t>
      </w:r>
    </w:p>
    <w:p w14:paraId="6990C814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proofErr w:type="spellStart"/>
      <w:r>
        <w:t>Annual_Visits</w:t>
      </w:r>
      <w:proofErr w:type="spellEnd"/>
      <w:r>
        <w:t>: missing for P5</w:t>
      </w:r>
    </w:p>
    <w:p w14:paraId="6990C815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ii. Median and Mean Imputation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2"/>
        <w:gridCol w:w="4536"/>
        <w:gridCol w:w="2016"/>
        <w:gridCol w:w="2016"/>
      </w:tblGrid>
      <w:tr w:rsidR="00F44ECC" w14:paraId="6990C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2" w:type="dxa"/>
            <w:shd w:val="clear" w:color="auto" w:fill="1F4E79"/>
          </w:tcPr>
          <w:p w14:paraId="6990C816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4536" w:type="dxa"/>
            <w:shd w:val="clear" w:color="auto" w:fill="1F4E79"/>
          </w:tcPr>
          <w:p w14:paraId="6990C817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Available Values</w:t>
            </w:r>
          </w:p>
        </w:tc>
        <w:tc>
          <w:tcPr>
            <w:tcW w:w="2016" w:type="dxa"/>
            <w:shd w:val="clear" w:color="auto" w:fill="1F4E79"/>
          </w:tcPr>
          <w:p w14:paraId="6990C818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</w:p>
        </w:tc>
        <w:tc>
          <w:tcPr>
            <w:tcW w:w="2016" w:type="dxa"/>
            <w:shd w:val="clear" w:color="auto" w:fill="1F4E79"/>
          </w:tcPr>
          <w:p w14:paraId="6990C819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Median</w:t>
            </w:r>
          </w:p>
        </w:tc>
      </w:tr>
      <w:tr w:rsidR="00F44ECC" w14:paraId="6990C81F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81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4536" w:type="dxa"/>
          </w:tcPr>
          <w:p w14:paraId="6990C81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25,42,110,36,50,29,45</w:t>
            </w:r>
          </w:p>
        </w:tc>
        <w:tc>
          <w:tcPr>
            <w:tcW w:w="2016" w:type="dxa"/>
          </w:tcPr>
          <w:p w14:paraId="6990C81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48.14</w:t>
            </w:r>
          </w:p>
        </w:tc>
        <w:tc>
          <w:tcPr>
            <w:tcW w:w="2016" w:type="dxa"/>
          </w:tcPr>
          <w:p w14:paraId="6990C81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</w:tr>
      <w:tr w:rsidR="00F44ECC" w14:paraId="6990C824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82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BMI</w:t>
            </w:r>
          </w:p>
        </w:tc>
        <w:tc>
          <w:tcPr>
            <w:tcW w:w="4536" w:type="dxa"/>
          </w:tcPr>
          <w:p w14:paraId="6990C82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22.5,24.8,45.2,29.5,31.2,21.8,60.0</w:t>
            </w:r>
          </w:p>
        </w:tc>
        <w:tc>
          <w:tcPr>
            <w:tcW w:w="2016" w:type="dxa"/>
          </w:tcPr>
          <w:p w14:paraId="6990C82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33.57</w:t>
            </w:r>
          </w:p>
        </w:tc>
        <w:tc>
          <w:tcPr>
            <w:tcW w:w="2016" w:type="dxa"/>
          </w:tcPr>
          <w:p w14:paraId="6990C82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29.5</w:t>
            </w:r>
          </w:p>
        </w:tc>
      </w:tr>
      <w:tr w:rsidR="00F44ECC" w14:paraId="6990C829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825" w14:textId="77777777" w:rsidR="00F44ECC" w:rsidRDefault="001D1E7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Annual_Visits</w:t>
            </w:r>
            <w:proofErr w:type="spellEnd"/>
          </w:p>
        </w:tc>
        <w:tc>
          <w:tcPr>
            <w:tcW w:w="4536" w:type="dxa"/>
          </w:tcPr>
          <w:p w14:paraId="6990C82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3,5,7,50,12,4,40</w:t>
            </w:r>
          </w:p>
        </w:tc>
        <w:tc>
          <w:tcPr>
            <w:tcW w:w="2016" w:type="dxa"/>
          </w:tcPr>
          <w:p w14:paraId="6990C82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17.29</w:t>
            </w:r>
          </w:p>
        </w:tc>
        <w:tc>
          <w:tcPr>
            <w:tcW w:w="2016" w:type="dxa"/>
          </w:tcPr>
          <w:p w14:paraId="6990C82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</w:tbl>
    <w:p w14:paraId="6990C82A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iii. Comparison and justification</w:t>
      </w:r>
    </w:p>
    <w:p w14:paraId="6990C82B" w14:textId="77777777" w:rsidR="00F44ECC" w:rsidRDefault="001D1E71">
      <w:pPr>
        <w:spacing w:after="90"/>
      </w:pPr>
      <w:r>
        <w:t xml:space="preserve">For all three attributes, the mean is noticeably higher than the median because each attribute contains an extreme value contributed largely by patient P4 (Age=110, </w:t>
      </w:r>
      <w:proofErr w:type="spellStart"/>
      <w:r>
        <w:t>Annual_Visits</w:t>
      </w:r>
      <w:proofErr w:type="spellEnd"/>
      <w:r>
        <w:t>=50) and P8 (BMI=60.0). The mean is pulled upward by these outliers, while the median remains stable.</w:t>
      </w:r>
    </w:p>
    <w:p w14:paraId="6990C82C" w14:textId="77777777" w:rsidR="00F44ECC" w:rsidRDefault="001D1E71">
      <w:pPr>
        <w:spacing w:after="90"/>
      </w:pPr>
      <w:r>
        <w:rPr>
          <w:b/>
          <w:bCs/>
        </w:rPr>
        <w:t>Median Imputation is more appropriate here because it is robust to skewed distributions and outliers, giving a more realistic 'typical' value, whereas Mean Imputation would introduce bias by inflating the imputed value toward the extreme records.</w:t>
      </w:r>
    </w:p>
    <w:p w14:paraId="6990C82D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B. Outlier Detection (Z-score Method)</w:t>
      </w:r>
    </w:p>
    <w:p w14:paraId="6990C82E" w14:textId="77777777" w:rsidR="00F44ECC" w:rsidRDefault="001D1E71">
      <w:pPr>
        <w:spacing w:after="90"/>
      </w:pPr>
      <w:r>
        <w:t>Formula: Z = (x − mean) / std</w:t>
      </w:r>
      <w:proofErr w:type="gramStart"/>
      <w:r>
        <w:t xml:space="preserve">   (</w:t>
      </w:r>
      <w:proofErr w:type="gramEnd"/>
      <w:r>
        <w:t>sample std, n−1)</w:t>
      </w:r>
    </w:p>
    <w:p w14:paraId="6990C82F" w14:textId="77777777" w:rsidR="00F44ECC" w:rsidRDefault="001D1E71">
      <w:pPr>
        <w:spacing w:before="130" w:after="80"/>
      </w:pPr>
      <w:r>
        <w:rPr>
          <w:b/>
          <w:bCs/>
          <w:i/>
          <w:iCs/>
        </w:rPr>
        <w:t>Age (mean = 48.14, std = 28.66)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5040"/>
      </w:tblGrid>
      <w:tr w:rsidR="00F44ECC" w14:paraId="6990C8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F4E79"/>
          </w:tcPr>
          <w:p w14:paraId="6990C830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Patient</w:t>
            </w:r>
          </w:p>
        </w:tc>
        <w:tc>
          <w:tcPr>
            <w:tcW w:w="2520" w:type="dxa"/>
            <w:shd w:val="clear" w:color="auto" w:fill="1F4E79"/>
          </w:tcPr>
          <w:p w14:paraId="6990C831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5040" w:type="dxa"/>
            <w:shd w:val="clear" w:color="auto" w:fill="1F4E79"/>
          </w:tcPr>
          <w:p w14:paraId="6990C832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Z-score</w:t>
            </w:r>
          </w:p>
        </w:tc>
      </w:tr>
      <w:tr w:rsidR="00F44ECC" w14:paraId="6990C83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3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520" w:type="dxa"/>
          </w:tcPr>
          <w:p w14:paraId="6990C83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5040" w:type="dxa"/>
          </w:tcPr>
          <w:p w14:paraId="6990C83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-0.81</w:t>
            </w:r>
          </w:p>
        </w:tc>
      </w:tr>
      <w:tr w:rsidR="00F44ECC" w14:paraId="6990C83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3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520" w:type="dxa"/>
          </w:tcPr>
          <w:p w14:paraId="6990C83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5040" w:type="dxa"/>
          </w:tcPr>
          <w:p w14:paraId="6990C83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-0.21</w:t>
            </w:r>
          </w:p>
        </w:tc>
      </w:tr>
      <w:tr w:rsidR="00F44ECC" w14:paraId="6990C83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3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520" w:type="dxa"/>
          </w:tcPr>
          <w:p w14:paraId="6990C83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5040" w:type="dxa"/>
          </w:tcPr>
          <w:p w14:paraId="6990C83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2.16</w:t>
            </w:r>
          </w:p>
        </w:tc>
      </w:tr>
      <w:tr w:rsidR="00F44ECC" w14:paraId="6990C84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4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520" w:type="dxa"/>
          </w:tcPr>
          <w:p w14:paraId="6990C84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5040" w:type="dxa"/>
          </w:tcPr>
          <w:p w14:paraId="6990C84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-0.42</w:t>
            </w:r>
          </w:p>
        </w:tc>
      </w:tr>
      <w:tr w:rsidR="00F44ECC" w14:paraId="6990C84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4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2520" w:type="dxa"/>
          </w:tcPr>
          <w:p w14:paraId="6990C84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5040" w:type="dxa"/>
          </w:tcPr>
          <w:p w14:paraId="6990C84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0.06</w:t>
            </w:r>
          </w:p>
        </w:tc>
      </w:tr>
      <w:tr w:rsidR="00F44ECC" w14:paraId="6990C84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4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2520" w:type="dxa"/>
          </w:tcPr>
          <w:p w14:paraId="6990C84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5040" w:type="dxa"/>
          </w:tcPr>
          <w:p w14:paraId="6990C84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-0.67</w:t>
            </w:r>
          </w:p>
        </w:tc>
      </w:tr>
      <w:tr w:rsidR="00F44ECC" w14:paraId="6990C84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4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2520" w:type="dxa"/>
          </w:tcPr>
          <w:p w14:paraId="6990C84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5040" w:type="dxa"/>
          </w:tcPr>
          <w:p w14:paraId="6990C84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-0.11</w:t>
            </w:r>
          </w:p>
        </w:tc>
      </w:tr>
    </w:tbl>
    <w:p w14:paraId="6990C850" w14:textId="77777777" w:rsidR="00F44ECC" w:rsidRDefault="001D1E71">
      <w:pPr>
        <w:spacing w:before="130" w:after="80"/>
      </w:pPr>
      <w:proofErr w:type="spellStart"/>
      <w:r>
        <w:rPr>
          <w:b/>
          <w:bCs/>
          <w:i/>
          <w:iCs/>
        </w:rPr>
        <w:t>Annual_Visits</w:t>
      </w:r>
      <w:proofErr w:type="spellEnd"/>
      <w:r>
        <w:rPr>
          <w:b/>
          <w:bCs/>
          <w:i/>
          <w:iCs/>
        </w:rPr>
        <w:t xml:space="preserve"> (mean = 17.29, std = 19.37)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5040"/>
      </w:tblGrid>
      <w:tr w:rsidR="00F44ECC" w14:paraId="6990C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F4E79"/>
          </w:tcPr>
          <w:p w14:paraId="6990C851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Patient</w:t>
            </w:r>
          </w:p>
        </w:tc>
        <w:tc>
          <w:tcPr>
            <w:tcW w:w="2520" w:type="dxa"/>
            <w:shd w:val="clear" w:color="auto" w:fill="1F4E79"/>
          </w:tcPr>
          <w:p w14:paraId="6990C852" w14:textId="77777777" w:rsidR="00F44ECC" w:rsidRDefault="001D1E7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Annual_Visits</w:t>
            </w:r>
            <w:proofErr w:type="spellEnd"/>
          </w:p>
        </w:tc>
        <w:tc>
          <w:tcPr>
            <w:tcW w:w="5040" w:type="dxa"/>
            <w:shd w:val="clear" w:color="auto" w:fill="1F4E79"/>
          </w:tcPr>
          <w:p w14:paraId="6990C853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Z-score</w:t>
            </w:r>
          </w:p>
        </w:tc>
      </w:tr>
      <w:tr w:rsidR="00F44ECC" w14:paraId="6990C85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5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520" w:type="dxa"/>
          </w:tcPr>
          <w:p w14:paraId="6990C85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40" w:type="dxa"/>
          </w:tcPr>
          <w:p w14:paraId="6990C85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-0.74</w:t>
            </w:r>
          </w:p>
        </w:tc>
      </w:tr>
      <w:tr w:rsidR="00F44ECC" w14:paraId="6990C85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5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520" w:type="dxa"/>
          </w:tcPr>
          <w:p w14:paraId="6990C85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40" w:type="dxa"/>
          </w:tcPr>
          <w:p w14:paraId="6990C85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-0.63</w:t>
            </w:r>
          </w:p>
        </w:tc>
      </w:tr>
      <w:tr w:rsidR="00F44ECC" w14:paraId="6990C86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5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520" w:type="dxa"/>
          </w:tcPr>
          <w:p w14:paraId="6990C85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040" w:type="dxa"/>
          </w:tcPr>
          <w:p w14:paraId="6990C85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-0.53</w:t>
            </w:r>
          </w:p>
        </w:tc>
      </w:tr>
      <w:tr w:rsidR="00F44ECC" w14:paraId="6990C86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6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520" w:type="dxa"/>
          </w:tcPr>
          <w:p w14:paraId="6990C86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5040" w:type="dxa"/>
          </w:tcPr>
          <w:p w14:paraId="6990C86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1.69</w:t>
            </w:r>
          </w:p>
        </w:tc>
      </w:tr>
      <w:tr w:rsidR="00F44ECC" w14:paraId="6990C86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6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2520" w:type="dxa"/>
          </w:tcPr>
          <w:p w14:paraId="6990C86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040" w:type="dxa"/>
          </w:tcPr>
          <w:p w14:paraId="6990C86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-0.27</w:t>
            </w:r>
          </w:p>
        </w:tc>
      </w:tr>
      <w:tr w:rsidR="00F44ECC" w14:paraId="6990C86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6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2520" w:type="dxa"/>
          </w:tcPr>
          <w:p w14:paraId="6990C86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40" w:type="dxa"/>
          </w:tcPr>
          <w:p w14:paraId="6990C86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-0.69</w:t>
            </w:r>
          </w:p>
        </w:tc>
      </w:tr>
      <w:tr w:rsidR="00F44ECC" w14:paraId="6990C87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86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2520" w:type="dxa"/>
          </w:tcPr>
          <w:p w14:paraId="6990C86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5040" w:type="dxa"/>
          </w:tcPr>
          <w:p w14:paraId="6990C86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1.17</w:t>
            </w:r>
          </w:p>
        </w:tc>
      </w:tr>
    </w:tbl>
    <w:p w14:paraId="6990C871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ii. Records with extreme observations</w:t>
      </w:r>
    </w:p>
    <w:p w14:paraId="6990C872" w14:textId="77777777" w:rsidR="00F44ECC" w:rsidRDefault="001D1E71">
      <w:pPr>
        <w:spacing w:after="90"/>
      </w:pPr>
      <w:r>
        <w:lastRenderedPageBreak/>
        <w:t xml:space="preserve">Using the common threshold |Z| &gt; 2, patient P4 (Age = 110, Z = 2.16) is a statistically confirmed outlier. P4 also has the highest Z-score for </w:t>
      </w:r>
      <w:proofErr w:type="spellStart"/>
      <w:r>
        <w:t>Annual_Visits</w:t>
      </w:r>
      <w:proofErr w:type="spellEnd"/>
      <w:r>
        <w:t xml:space="preserve"> (1.69) and stands out with an implausible Age combined with a very high visit count, </w:t>
      </w:r>
      <w:proofErr w:type="spellStart"/>
      <w:r>
        <w:t>Blood_Pressure</w:t>
      </w:r>
      <w:proofErr w:type="spellEnd"/>
      <w:r>
        <w:t xml:space="preserve"> (200) and BMI (45.2) — indicating P4 is an overall anomalous record.</w:t>
      </w:r>
    </w:p>
    <w:p w14:paraId="6990C873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iii. Capping vs. removal</w:t>
      </w:r>
    </w:p>
    <w:p w14:paraId="6990C874" w14:textId="77777777" w:rsidR="00F44ECC" w:rsidRDefault="001D1E71">
      <w:pPr>
        <w:spacing w:after="90"/>
      </w:pPr>
      <w:r>
        <w:rPr>
          <w:b/>
          <w:bCs/>
        </w:rPr>
        <w:t>Given the small sample size (only 8 records), removing P4 would discard 12.5% of the data. Capping (</w:t>
      </w:r>
      <w:proofErr w:type="spellStart"/>
      <w:r>
        <w:rPr>
          <w:b/>
          <w:bCs/>
        </w:rPr>
        <w:t>Winsorization</w:t>
      </w:r>
      <w:proofErr w:type="spellEnd"/>
      <w:r>
        <w:rPr>
          <w:b/>
          <w:bCs/>
        </w:rPr>
        <w:t xml:space="preserve">) is the more appropriate approach — e.g., capping Age at a clinically plausible maximum (~90) and </w:t>
      </w:r>
      <w:proofErr w:type="spellStart"/>
      <w:r>
        <w:rPr>
          <w:b/>
          <w:bCs/>
        </w:rPr>
        <w:t>Annual_Visits</w:t>
      </w:r>
      <w:proofErr w:type="spellEnd"/>
      <w:r>
        <w:rPr>
          <w:b/>
          <w:bCs/>
        </w:rPr>
        <w:t xml:space="preserve"> at an upper bound like mean + 2×std (~56, or a practical cap of 20–25). This retains the record's other valid information while limiting the outlier's distorting influence on the model.</w:t>
      </w:r>
    </w:p>
    <w:p w14:paraId="6990C875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C. Categorical Standardization</w:t>
      </w:r>
    </w:p>
    <w:p w14:paraId="6990C876" w14:textId="77777777" w:rsidR="00F44ECC" w:rsidRDefault="001D1E71">
      <w:pPr>
        <w:spacing w:before="130" w:after="80"/>
      </w:pP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. Inconsistent Gender values found</w:t>
      </w:r>
    </w:p>
    <w:p w14:paraId="6990C877" w14:textId="77777777" w:rsidR="00F44ECC" w:rsidRDefault="001D1E71">
      <w:pPr>
        <w:spacing w:after="90"/>
      </w:pPr>
      <w:r>
        <w:t>"M", "Male", "F", "Female", "female", "FEMALE", "male" — inconsistent abbreviations and letter casing.</w:t>
      </w:r>
    </w:p>
    <w:p w14:paraId="6990C878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ii. Standardized values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4032"/>
        <w:gridCol w:w="4032"/>
      </w:tblGrid>
      <w:tr w:rsidR="00F44ECC" w14:paraId="6990C8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6" w:type="dxa"/>
            <w:shd w:val="clear" w:color="auto" w:fill="1F4E79"/>
          </w:tcPr>
          <w:p w14:paraId="6990C879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Patient</w:t>
            </w:r>
          </w:p>
        </w:tc>
        <w:tc>
          <w:tcPr>
            <w:tcW w:w="4032" w:type="dxa"/>
            <w:shd w:val="clear" w:color="auto" w:fill="1F4E79"/>
          </w:tcPr>
          <w:p w14:paraId="6990C87A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Original</w:t>
            </w:r>
          </w:p>
        </w:tc>
        <w:tc>
          <w:tcPr>
            <w:tcW w:w="4032" w:type="dxa"/>
            <w:shd w:val="clear" w:color="auto" w:fill="1F4E79"/>
          </w:tcPr>
          <w:p w14:paraId="6990C87B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Standardized</w:t>
            </w:r>
          </w:p>
        </w:tc>
      </w:tr>
      <w:tr w:rsidR="00F44ECC" w14:paraId="6990C88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7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032" w:type="dxa"/>
          </w:tcPr>
          <w:p w14:paraId="6990C87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4032" w:type="dxa"/>
          </w:tcPr>
          <w:p w14:paraId="6990C87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Male</w:t>
            </w:r>
          </w:p>
        </w:tc>
      </w:tr>
      <w:tr w:rsidR="00F44ECC" w14:paraId="6990C88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8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032" w:type="dxa"/>
          </w:tcPr>
          <w:p w14:paraId="6990C88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Male</w:t>
            </w:r>
          </w:p>
        </w:tc>
        <w:tc>
          <w:tcPr>
            <w:tcW w:w="4032" w:type="dxa"/>
          </w:tcPr>
          <w:p w14:paraId="6990C88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Male</w:t>
            </w:r>
          </w:p>
        </w:tc>
      </w:tr>
      <w:tr w:rsidR="00F44ECC" w14:paraId="6990C88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8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032" w:type="dxa"/>
          </w:tcPr>
          <w:p w14:paraId="6990C88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4032" w:type="dxa"/>
          </w:tcPr>
          <w:p w14:paraId="6990C88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Female</w:t>
            </w:r>
          </w:p>
        </w:tc>
      </w:tr>
      <w:tr w:rsidR="00F44ECC" w14:paraId="6990C88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8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032" w:type="dxa"/>
          </w:tcPr>
          <w:p w14:paraId="6990C88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Female</w:t>
            </w:r>
          </w:p>
        </w:tc>
        <w:tc>
          <w:tcPr>
            <w:tcW w:w="4032" w:type="dxa"/>
          </w:tcPr>
          <w:p w14:paraId="6990C88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Female</w:t>
            </w:r>
          </w:p>
        </w:tc>
      </w:tr>
      <w:tr w:rsidR="00F44ECC" w14:paraId="6990C89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8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032" w:type="dxa"/>
          </w:tcPr>
          <w:p w14:paraId="6990C88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female</w:t>
            </w:r>
          </w:p>
        </w:tc>
        <w:tc>
          <w:tcPr>
            <w:tcW w:w="4032" w:type="dxa"/>
          </w:tcPr>
          <w:p w14:paraId="6990C88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Female</w:t>
            </w:r>
          </w:p>
        </w:tc>
      </w:tr>
      <w:tr w:rsidR="00F44ECC" w14:paraId="6990C89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9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032" w:type="dxa"/>
          </w:tcPr>
          <w:p w14:paraId="6990C89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FEMALE</w:t>
            </w:r>
          </w:p>
        </w:tc>
        <w:tc>
          <w:tcPr>
            <w:tcW w:w="4032" w:type="dxa"/>
          </w:tcPr>
          <w:p w14:paraId="6990C89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Female</w:t>
            </w:r>
          </w:p>
        </w:tc>
      </w:tr>
      <w:tr w:rsidR="00F44ECC" w14:paraId="6990C89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9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032" w:type="dxa"/>
          </w:tcPr>
          <w:p w14:paraId="6990C89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male</w:t>
            </w:r>
          </w:p>
        </w:tc>
        <w:tc>
          <w:tcPr>
            <w:tcW w:w="4032" w:type="dxa"/>
          </w:tcPr>
          <w:p w14:paraId="6990C89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Male</w:t>
            </w:r>
          </w:p>
        </w:tc>
      </w:tr>
      <w:tr w:rsidR="00F44ECC" w14:paraId="6990C89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9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032" w:type="dxa"/>
          </w:tcPr>
          <w:p w14:paraId="6990C89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Female</w:t>
            </w:r>
          </w:p>
        </w:tc>
        <w:tc>
          <w:tcPr>
            <w:tcW w:w="4032" w:type="dxa"/>
          </w:tcPr>
          <w:p w14:paraId="6990C89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Female</w:t>
            </w:r>
          </w:p>
        </w:tc>
      </w:tr>
    </w:tbl>
    <w:p w14:paraId="6990C89D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iii. Why categorical standardization matters</w:t>
      </w:r>
    </w:p>
    <w:p w14:paraId="6990C89E" w14:textId="77777777" w:rsidR="00F44ECC" w:rsidRDefault="001D1E71">
      <w:pPr>
        <w:spacing w:after="90"/>
      </w:pPr>
      <w:r>
        <w:t>Machine-learning algorithms treat each unique text string as a distinct category. Without standardization, 'F', 'Female' and 'female' would be encoded as three separate categories instead of one, fragmenting the data, distorting one-hot/label encoding, reducing statistical power, and potentially biasing the model's learned patterns.</w:t>
      </w:r>
    </w:p>
    <w:p w14:paraId="6990C89F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D. Normalization</w:t>
      </w:r>
    </w:p>
    <w:p w14:paraId="6990C8A0" w14:textId="77777777" w:rsidR="00F44ECC" w:rsidRDefault="001D1E71">
      <w:pPr>
        <w:spacing w:before="130" w:after="80"/>
      </w:pP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–ii. Min-Max normalization of BMI (using median-imputed P3 = 29.5)</w:t>
      </w:r>
    </w:p>
    <w:p w14:paraId="6990C8A1" w14:textId="77777777" w:rsidR="00F44ECC" w:rsidRDefault="001D1E71">
      <w:pPr>
        <w:spacing w:after="90"/>
      </w:pPr>
      <w:r>
        <w:t>min = 21.8, max = 60.0, range = 38.2. Formula: x' = (x − 21.8)/38.2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4032"/>
        <w:gridCol w:w="4032"/>
      </w:tblGrid>
      <w:tr w:rsidR="00F44ECC" w14:paraId="6990C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6" w:type="dxa"/>
            <w:shd w:val="clear" w:color="auto" w:fill="1F4E79"/>
          </w:tcPr>
          <w:p w14:paraId="6990C8A2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Patient</w:t>
            </w:r>
          </w:p>
        </w:tc>
        <w:tc>
          <w:tcPr>
            <w:tcW w:w="4032" w:type="dxa"/>
            <w:shd w:val="clear" w:color="auto" w:fill="1F4E79"/>
          </w:tcPr>
          <w:p w14:paraId="6990C8A3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BMI</w:t>
            </w:r>
          </w:p>
        </w:tc>
        <w:tc>
          <w:tcPr>
            <w:tcW w:w="4032" w:type="dxa"/>
            <w:shd w:val="clear" w:color="auto" w:fill="1F4E79"/>
          </w:tcPr>
          <w:p w14:paraId="6990C8A4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Normalized</w:t>
            </w:r>
          </w:p>
        </w:tc>
      </w:tr>
      <w:tr w:rsidR="00F44ECC" w14:paraId="6990C8A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A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032" w:type="dxa"/>
          </w:tcPr>
          <w:p w14:paraId="6990C8A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22.5</w:t>
            </w:r>
          </w:p>
        </w:tc>
        <w:tc>
          <w:tcPr>
            <w:tcW w:w="4032" w:type="dxa"/>
          </w:tcPr>
          <w:p w14:paraId="6990C8A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0.018</w:t>
            </w:r>
          </w:p>
        </w:tc>
      </w:tr>
      <w:tr w:rsidR="00F44ECC" w14:paraId="6990C8A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A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032" w:type="dxa"/>
          </w:tcPr>
          <w:p w14:paraId="6990C8A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24.8</w:t>
            </w:r>
          </w:p>
        </w:tc>
        <w:tc>
          <w:tcPr>
            <w:tcW w:w="4032" w:type="dxa"/>
          </w:tcPr>
          <w:p w14:paraId="6990C8A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0.079</w:t>
            </w:r>
          </w:p>
        </w:tc>
      </w:tr>
      <w:tr w:rsidR="00F44ECC" w14:paraId="6990C8B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A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032" w:type="dxa"/>
          </w:tcPr>
          <w:p w14:paraId="6990C8A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29.5 (imputed)</w:t>
            </w:r>
          </w:p>
        </w:tc>
        <w:tc>
          <w:tcPr>
            <w:tcW w:w="4032" w:type="dxa"/>
          </w:tcPr>
          <w:p w14:paraId="6990C8B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0.202</w:t>
            </w:r>
          </w:p>
        </w:tc>
      </w:tr>
      <w:tr w:rsidR="00F44ECC" w14:paraId="6990C8B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B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032" w:type="dxa"/>
          </w:tcPr>
          <w:p w14:paraId="6990C8B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45.2</w:t>
            </w:r>
          </w:p>
        </w:tc>
        <w:tc>
          <w:tcPr>
            <w:tcW w:w="4032" w:type="dxa"/>
          </w:tcPr>
          <w:p w14:paraId="6990C8B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0.613</w:t>
            </w:r>
          </w:p>
        </w:tc>
      </w:tr>
      <w:tr w:rsidR="00F44ECC" w14:paraId="6990C8B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B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032" w:type="dxa"/>
          </w:tcPr>
          <w:p w14:paraId="6990C8B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29.5</w:t>
            </w:r>
          </w:p>
        </w:tc>
        <w:tc>
          <w:tcPr>
            <w:tcW w:w="4032" w:type="dxa"/>
          </w:tcPr>
          <w:p w14:paraId="6990C8B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0.202</w:t>
            </w:r>
          </w:p>
        </w:tc>
      </w:tr>
      <w:tr w:rsidR="00F44ECC" w14:paraId="6990C8B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B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032" w:type="dxa"/>
          </w:tcPr>
          <w:p w14:paraId="6990C8B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31.2</w:t>
            </w:r>
          </w:p>
        </w:tc>
        <w:tc>
          <w:tcPr>
            <w:tcW w:w="4032" w:type="dxa"/>
          </w:tcPr>
          <w:p w14:paraId="6990C8B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0.246</w:t>
            </w:r>
          </w:p>
        </w:tc>
      </w:tr>
      <w:tr w:rsidR="00F44ECC" w14:paraId="6990C8C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B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032" w:type="dxa"/>
          </w:tcPr>
          <w:p w14:paraId="6990C8B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21.8</w:t>
            </w:r>
          </w:p>
        </w:tc>
        <w:tc>
          <w:tcPr>
            <w:tcW w:w="4032" w:type="dxa"/>
          </w:tcPr>
          <w:p w14:paraId="6990C8C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F44ECC" w14:paraId="6990C8C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8C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032" w:type="dxa"/>
          </w:tcPr>
          <w:p w14:paraId="6990C8C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60.0</w:t>
            </w:r>
          </w:p>
        </w:tc>
        <w:tc>
          <w:tcPr>
            <w:tcW w:w="4032" w:type="dxa"/>
          </w:tcPr>
          <w:p w14:paraId="6990C8C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</w:tr>
    </w:tbl>
    <w:p w14:paraId="6990C8C6" w14:textId="77777777" w:rsidR="00F44ECC" w:rsidRDefault="001D1E71">
      <w:pPr>
        <w:spacing w:after="90"/>
      </w:pPr>
      <w:r>
        <w:rPr>
          <w:i/>
          <w:iCs/>
        </w:rPr>
        <w:t xml:space="preserve">Effect of normalization on model performance: Normalization rescales BMI to a common [0,1] range so it doesn't get dominated by attributes with larger raw scales (e.g., </w:t>
      </w:r>
      <w:proofErr w:type="spellStart"/>
      <w:r>
        <w:rPr>
          <w:i/>
          <w:iCs/>
        </w:rPr>
        <w:t>Blood_Pressure</w:t>
      </w:r>
      <w:proofErr w:type="spellEnd"/>
      <w:r>
        <w:rPr>
          <w:i/>
          <w:iCs/>
        </w:rPr>
        <w:t>). It improves convergence speed for gradient-based models and ensures distance-based algorithms (KNN, clustering) weigh each feature fairly.</w:t>
      </w:r>
    </w:p>
    <w:p w14:paraId="2D0ED163" w14:textId="77777777" w:rsidR="001D1E71" w:rsidRDefault="001D1E71">
      <w:pPr>
        <w:pStyle w:val="Heading1"/>
        <w:spacing w:before="400" w:after="150"/>
        <w:rPr>
          <w:b/>
          <w:bCs/>
          <w:color w:val="1F4E79"/>
        </w:rPr>
      </w:pPr>
    </w:p>
    <w:p w14:paraId="4E5A5112" w14:textId="77777777" w:rsidR="001D1E71" w:rsidRDefault="001D1E71">
      <w:pPr>
        <w:pStyle w:val="Heading1"/>
        <w:spacing w:before="400" w:after="150"/>
        <w:rPr>
          <w:b/>
          <w:bCs/>
          <w:color w:val="1F4E79"/>
        </w:rPr>
      </w:pPr>
    </w:p>
    <w:p w14:paraId="60A46B62" w14:textId="77777777" w:rsidR="001D1E71" w:rsidRDefault="001D1E71">
      <w:pPr>
        <w:pStyle w:val="Heading1"/>
        <w:spacing w:before="400" w:after="150"/>
        <w:rPr>
          <w:b/>
          <w:bCs/>
          <w:color w:val="1F4E79"/>
        </w:rPr>
      </w:pPr>
    </w:p>
    <w:p w14:paraId="6990C8C7" w14:textId="79E4FBFF" w:rsidR="00F44ECC" w:rsidRDefault="001D1E71">
      <w:pPr>
        <w:pStyle w:val="Heading1"/>
        <w:spacing w:before="400" w:after="150"/>
      </w:pPr>
      <w:r>
        <w:rPr>
          <w:b/>
          <w:bCs/>
          <w:color w:val="1F4E79"/>
        </w:rPr>
        <w:lastRenderedPageBreak/>
        <w:t>Q2. Covariance and Feature Selection in Banking Analytics</w:t>
      </w:r>
    </w:p>
    <w:p w14:paraId="6990C8C8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A. Covariance Analysis</w:t>
      </w:r>
    </w:p>
    <w:p w14:paraId="6990C8C9" w14:textId="77777777" w:rsidR="00F44ECC" w:rsidRDefault="001D1E71">
      <w:pPr>
        <w:spacing w:after="90"/>
      </w:pPr>
      <w:r>
        <w:t xml:space="preserve">Mean Income = 72.125 (₹K), Mean </w:t>
      </w:r>
      <w:proofErr w:type="spellStart"/>
      <w:r>
        <w:t>Loan_Amount</w:t>
      </w:r>
      <w:proofErr w:type="spellEnd"/>
      <w:r>
        <w:t xml:space="preserve"> = 206.25 (₹K)</w:t>
      </w:r>
    </w:p>
    <w:p w14:paraId="6990C8CA" w14:textId="77777777" w:rsidR="00F44ECC" w:rsidRDefault="001D1E71">
      <w:pPr>
        <w:spacing w:after="90"/>
      </w:pPr>
      <w:r>
        <w:t xml:space="preserve">Covariance formula: </w:t>
      </w:r>
      <w:proofErr w:type="spellStart"/>
      <w:r>
        <w:t>Cov</w:t>
      </w:r>
      <w:proofErr w:type="spellEnd"/>
      <w:r>
        <w:t>(</w:t>
      </w:r>
      <w:proofErr w:type="gramStart"/>
      <w:r>
        <w:t>X,Y</w:t>
      </w:r>
      <w:proofErr w:type="gramEnd"/>
      <w:r>
        <w:t>) = Σ(x−x̄)(y−ȳ) / (n−1)</w:t>
      </w:r>
    </w:p>
    <w:p w14:paraId="6990C8CB" w14:textId="77777777" w:rsidR="00F44ECC" w:rsidRDefault="001D1E71">
      <w:pPr>
        <w:spacing w:after="90"/>
      </w:pPr>
      <w:r>
        <w:rPr>
          <w:b/>
          <w:bCs/>
        </w:rPr>
        <w:t>Σ(x−</w:t>
      </w:r>
      <w:proofErr w:type="gramStart"/>
      <w:r>
        <w:rPr>
          <w:b/>
          <w:bCs/>
        </w:rPr>
        <w:t>x̄)(</w:t>
      </w:r>
      <w:proofErr w:type="gramEnd"/>
      <w:r>
        <w:rPr>
          <w:b/>
          <w:bCs/>
        </w:rPr>
        <w:t xml:space="preserve">y−ȳ) = 19484.9  →  </w:t>
      </w:r>
      <w:proofErr w:type="spellStart"/>
      <w:r>
        <w:rPr>
          <w:b/>
          <w:bCs/>
        </w:rPr>
        <w:t>Cov</w:t>
      </w:r>
      <w:proofErr w:type="spellEnd"/>
      <w:r>
        <w:rPr>
          <w:b/>
          <w:bCs/>
        </w:rPr>
        <w:t xml:space="preserve">(Income, </w:t>
      </w:r>
      <w:proofErr w:type="spellStart"/>
      <w:r>
        <w:rPr>
          <w:b/>
          <w:bCs/>
        </w:rPr>
        <w:t>Loan_Amount</w:t>
      </w:r>
      <w:proofErr w:type="spellEnd"/>
      <w:r>
        <w:rPr>
          <w:b/>
          <w:bCs/>
        </w:rPr>
        <w:t>) = 19484.9 / 7 = 2783.6</w:t>
      </w:r>
    </w:p>
    <w:p w14:paraId="6990C8CC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ii. Nature of relationship</w:t>
      </w:r>
    </w:p>
    <w:p w14:paraId="6990C8CD" w14:textId="77777777" w:rsidR="00F44ECC" w:rsidRDefault="001D1E71">
      <w:pPr>
        <w:spacing w:after="90"/>
      </w:pPr>
      <w:r>
        <w:t xml:space="preserve">The covariance is strongly positive, indicating a positive relationship — as Income increases, </w:t>
      </w:r>
      <w:proofErr w:type="spellStart"/>
      <w:r>
        <w:t>Loan_Amount</w:t>
      </w:r>
      <w:proofErr w:type="spellEnd"/>
      <w:r>
        <w:t xml:space="preserve"> also increases.</w:t>
      </w:r>
    </w:p>
    <w:p w14:paraId="6990C8CE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iii. Interpretation of high positive covariance</w:t>
      </w:r>
    </w:p>
    <w:p w14:paraId="6990C8CF" w14:textId="77777777" w:rsidR="00F44ECC" w:rsidRDefault="001D1E71">
      <w:pPr>
        <w:spacing w:after="90"/>
      </w:pPr>
      <w:r>
        <w:t xml:space="preserve">A high positive covariance shows that customers with higher income consistently take out larger loans. This confirms redundancy: Income alone is a strong predictor of </w:t>
      </w:r>
      <w:proofErr w:type="spellStart"/>
      <w:r>
        <w:t>Loan_Amount</w:t>
      </w:r>
      <w:proofErr w:type="spellEnd"/>
      <w:r>
        <w:t>, so both variables carry overlapping information.</w:t>
      </w:r>
    </w:p>
    <w:p w14:paraId="6990C8D0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B. Feature Relationship Analysis</w:t>
      </w:r>
    </w:p>
    <w:p w14:paraId="6990C8D1" w14:textId="77777777" w:rsidR="00F44ECC" w:rsidRDefault="001D1E71">
      <w:pPr>
        <w:spacing w:before="130" w:after="80"/>
      </w:pP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. Highly correlated pairs</w:t>
      </w:r>
    </w:p>
    <w:p w14:paraId="6990C8D2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r>
        <w:t xml:space="preserve">Income &amp; </w:t>
      </w:r>
      <w:proofErr w:type="spellStart"/>
      <w:r>
        <w:t>Loan_Amount</w:t>
      </w:r>
      <w:proofErr w:type="spellEnd"/>
    </w:p>
    <w:p w14:paraId="6990C8D3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r>
        <w:t>Income &amp; Savings</w:t>
      </w:r>
    </w:p>
    <w:p w14:paraId="6990C8D4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r>
        <w:t xml:space="preserve">Income &amp; </w:t>
      </w:r>
      <w:proofErr w:type="spellStart"/>
      <w:r>
        <w:t>Monthly_EMI</w:t>
      </w:r>
      <w:proofErr w:type="spellEnd"/>
    </w:p>
    <w:p w14:paraId="6990C8D5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r>
        <w:t xml:space="preserve">Income &amp; </w:t>
      </w:r>
      <w:proofErr w:type="spellStart"/>
      <w:r>
        <w:t>Credit_Score</w:t>
      </w:r>
      <w:proofErr w:type="spellEnd"/>
    </w:p>
    <w:p w14:paraId="6990C8D6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proofErr w:type="spellStart"/>
      <w:r>
        <w:t>Loan_Amount</w:t>
      </w:r>
      <w:proofErr w:type="spellEnd"/>
      <w:r>
        <w:t xml:space="preserve"> &amp; </w:t>
      </w:r>
      <w:proofErr w:type="spellStart"/>
      <w:r>
        <w:t>Monthly_EMI</w:t>
      </w:r>
      <w:proofErr w:type="spellEnd"/>
    </w:p>
    <w:p w14:paraId="6990C8D7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r>
        <w:t>Age &amp; Income</w:t>
      </w:r>
    </w:p>
    <w:p w14:paraId="6990C8D8" w14:textId="77777777" w:rsidR="00F44ECC" w:rsidRDefault="001D1E71">
      <w:pPr>
        <w:spacing w:before="130" w:after="80"/>
      </w:pPr>
      <w:r>
        <w:rPr>
          <w:b/>
          <w:bCs/>
          <w:i/>
          <w:iCs/>
        </w:rPr>
        <w:t xml:space="preserve">ii. Why Age, Income, Savings, </w:t>
      </w:r>
      <w:proofErr w:type="spellStart"/>
      <w:r>
        <w:rPr>
          <w:b/>
          <w:bCs/>
          <w:i/>
          <w:iCs/>
        </w:rPr>
        <w:t>Loan_Amount</w:t>
      </w:r>
      <w:proofErr w:type="spellEnd"/>
      <w:r>
        <w:rPr>
          <w:b/>
          <w:bCs/>
          <w:i/>
          <w:iCs/>
        </w:rPr>
        <w:t xml:space="preserve"> may be redundant</w:t>
      </w:r>
    </w:p>
    <w:p w14:paraId="6990C8D9" w14:textId="77777777" w:rsidR="00F44ECC" w:rsidRDefault="001D1E71">
      <w:pPr>
        <w:spacing w:after="90"/>
      </w:pPr>
      <w:r>
        <w:t>Across the dataset, these four attributes rise together as customers move from Low to High risk — older customers tend to have higher income, larger savings, and bigger loans. This co-movement (multicollinearity) means knowing one variable largely predicts the others, so including all four adds little new predictive information while increasing model complexity.</w:t>
      </w:r>
    </w:p>
    <w:p w14:paraId="6990C8DA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iii. Features that could be removed</w:t>
      </w:r>
    </w:p>
    <w:p w14:paraId="6990C8DB" w14:textId="77777777" w:rsidR="00F44ECC" w:rsidRDefault="001D1E71">
      <w:pPr>
        <w:spacing w:after="90"/>
      </w:pPr>
      <w:r>
        <w:rPr>
          <w:b/>
          <w:bCs/>
        </w:rPr>
        <w:t xml:space="preserve">Age, Savings, and </w:t>
      </w:r>
      <w:proofErr w:type="spellStart"/>
      <w:r>
        <w:rPr>
          <w:b/>
          <w:bCs/>
        </w:rPr>
        <w:t>Monthly_EMI</w:t>
      </w:r>
      <w:proofErr w:type="spellEnd"/>
      <w:r>
        <w:rPr>
          <w:b/>
          <w:bCs/>
        </w:rPr>
        <w:t xml:space="preserve"> could be dropped, retaining Income, </w:t>
      </w:r>
      <w:proofErr w:type="spellStart"/>
      <w:r>
        <w:rPr>
          <w:b/>
          <w:bCs/>
        </w:rPr>
        <w:t>Loan_Amount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Credit_Score</w:t>
      </w:r>
      <w:proofErr w:type="spellEnd"/>
      <w:r>
        <w:rPr>
          <w:b/>
          <w:bCs/>
        </w:rPr>
        <w:t>, since the dropped features' information is largely captured by the retained ones.</w:t>
      </w:r>
    </w:p>
    <w:p w14:paraId="6990C8DC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C. Feature Selection</w:t>
      </w:r>
    </w:p>
    <w:p w14:paraId="6990C8DD" w14:textId="77777777" w:rsidR="00F44ECC" w:rsidRDefault="001D1E71">
      <w:pPr>
        <w:spacing w:before="130" w:after="80"/>
      </w:pP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. Optimal feature subset for predicting Risk</w:t>
      </w:r>
    </w:p>
    <w:p w14:paraId="6990C8DE" w14:textId="77777777" w:rsidR="00F44ECC" w:rsidRDefault="001D1E71">
      <w:pPr>
        <w:spacing w:after="90"/>
      </w:pPr>
      <w:r>
        <w:rPr>
          <w:b/>
          <w:bCs/>
        </w:rPr>
        <w:t xml:space="preserve">Income, </w:t>
      </w:r>
      <w:proofErr w:type="spellStart"/>
      <w:r>
        <w:rPr>
          <w:b/>
          <w:bCs/>
        </w:rPr>
        <w:t>Loan_Amount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Credit_Score</w:t>
      </w:r>
      <w:proofErr w:type="spellEnd"/>
      <w:r>
        <w:rPr>
          <w:b/>
          <w:bCs/>
        </w:rPr>
        <w:t>.</w:t>
      </w:r>
    </w:p>
    <w:p w14:paraId="6990C8DF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ii. Justification</w:t>
      </w:r>
    </w:p>
    <w:p w14:paraId="6990C8E0" w14:textId="77777777" w:rsidR="00F44ECC" w:rsidRDefault="001D1E71">
      <w:pPr>
        <w:spacing w:after="90"/>
      </w:pPr>
      <w:proofErr w:type="spellStart"/>
      <w:r>
        <w:t>Credit_Score</w:t>
      </w:r>
      <w:proofErr w:type="spellEnd"/>
      <w:r>
        <w:t xml:space="preserve"> is a domain-standard direct indicator of creditworthiness; Income and </w:t>
      </w:r>
      <w:proofErr w:type="spellStart"/>
      <w:r>
        <w:t>Loan_Amount</w:t>
      </w:r>
      <w:proofErr w:type="spellEnd"/>
      <w:r>
        <w:t xml:space="preserve"> together capture repayment capacity versus debt exposure (an implicit debt-to-income ratio). These three attributes carry the least redundant, most decision-relevant information, whereas Age and Savings largely duplicate what Income already conveys.</w:t>
      </w:r>
    </w:p>
    <w:p w14:paraId="6990C8E1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iii. How feature selection reduces computational cost</w:t>
      </w:r>
    </w:p>
    <w:p w14:paraId="6990C8E2" w14:textId="77777777" w:rsidR="00F44ECC" w:rsidRDefault="001D1E71">
      <w:pPr>
        <w:spacing w:after="90"/>
      </w:pPr>
      <w:r>
        <w:t>Fewer input features mean fewer parameters to learn, faster training and inference, lower memory/storage needs, and reduced risk of overfitting — improving both efficiency and generalization of the model.</w:t>
      </w:r>
    </w:p>
    <w:p w14:paraId="6990C8E3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D. Standardization (Z-score)</w:t>
      </w:r>
    </w:p>
    <w:p w14:paraId="6990C8E4" w14:textId="77777777" w:rsidR="00F44ECC" w:rsidRDefault="001D1E71">
      <w:pPr>
        <w:spacing w:after="90"/>
      </w:pPr>
      <w:r>
        <w:t>Formula: z = (x − mean) / std (sample std). Mean and std computed per attribute: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528"/>
        <w:gridCol w:w="3528"/>
      </w:tblGrid>
      <w:tr w:rsidR="00F44ECC" w14:paraId="6990C8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  <w:shd w:val="clear" w:color="auto" w:fill="1F4E79"/>
          </w:tcPr>
          <w:p w14:paraId="6990C8E5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3528" w:type="dxa"/>
            <w:shd w:val="clear" w:color="auto" w:fill="1F4E79"/>
          </w:tcPr>
          <w:p w14:paraId="6990C8E6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</w:p>
        </w:tc>
        <w:tc>
          <w:tcPr>
            <w:tcW w:w="3528" w:type="dxa"/>
            <w:shd w:val="clear" w:color="auto" w:fill="1F4E79"/>
          </w:tcPr>
          <w:p w14:paraId="6990C8E7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Std Dev</w:t>
            </w:r>
          </w:p>
        </w:tc>
      </w:tr>
      <w:tr w:rsidR="00F44ECC" w14:paraId="6990C8EC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990C8E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3528" w:type="dxa"/>
          </w:tcPr>
          <w:p w14:paraId="6990C8E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38.88</w:t>
            </w:r>
          </w:p>
        </w:tc>
        <w:tc>
          <w:tcPr>
            <w:tcW w:w="3528" w:type="dxa"/>
          </w:tcPr>
          <w:p w14:paraId="6990C8E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10.06</w:t>
            </w:r>
          </w:p>
        </w:tc>
      </w:tr>
      <w:tr w:rsidR="00F44ECC" w14:paraId="6990C8F0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990C8E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Income (₹K)</w:t>
            </w:r>
          </w:p>
        </w:tc>
        <w:tc>
          <w:tcPr>
            <w:tcW w:w="3528" w:type="dxa"/>
          </w:tcPr>
          <w:p w14:paraId="6990C8E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72.13</w:t>
            </w:r>
          </w:p>
        </w:tc>
        <w:tc>
          <w:tcPr>
            <w:tcW w:w="3528" w:type="dxa"/>
          </w:tcPr>
          <w:p w14:paraId="6990C8E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31.90</w:t>
            </w:r>
          </w:p>
        </w:tc>
      </w:tr>
      <w:tr w:rsidR="00F44ECC" w14:paraId="6990C8F4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990C8F1" w14:textId="77777777" w:rsidR="00F44ECC" w:rsidRDefault="001D1E7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Loan_Amount</w:t>
            </w:r>
            <w:proofErr w:type="spellEnd"/>
            <w:r>
              <w:rPr>
                <w:sz w:val="18"/>
                <w:szCs w:val="18"/>
              </w:rPr>
              <w:t xml:space="preserve"> (₹K)</w:t>
            </w:r>
          </w:p>
        </w:tc>
        <w:tc>
          <w:tcPr>
            <w:tcW w:w="3528" w:type="dxa"/>
          </w:tcPr>
          <w:p w14:paraId="6990C8F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206.25</w:t>
            </w:r>
          </w:p>
        </w:tc>
        <w:tc>
          <w:tcPr>
            <w:tcW w:w="3528" w:type="dxa"/>
          </w:tcPr>
          <w:p w14:paraId="6990C8F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87.82</w:t>
            </w:r>
          </w:p>
        </w:tc>
      </w:tr>
      <w:tr w:rsidR="00F44ECC" w14:paraId="6990C8F8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990C8F5" w14:textId="77777777" w:rsidR="00F44ECC" w:rsidRDefault="001D1E7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Credit_Score</w:t>
            </w:r>
            <w:proofErr w:type="spellEnd"/>
          </w:p>
        </w:tc>
        <w:tc>
          <w:tcPr>
            <w:tcW w:w="3528" w:type="dxa"/>
          </w:tcPr>
          <w:p w14:paraId="6990C8F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722.50</w:t>
            </w:r>
          </w:p>
        </w:tc>
        <w:tc>
          <w:tcPr>
            <w:tcW w:w="3528" w:type="dxa"/>
          </w:tcPr>
          <w:p w14:paraId="6990C8F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60.18</w:t>
            </w:r>
          </w:p>
        </w:tc>
      </w:tr>
      <w:tr w:rsidR="00F44ECC" w14:paraId="6990C8FC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990C8F9" w14:textId="77777777" w:rsidR="00F44ECC" w:rsidRDefault="001D1E7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lastRenderedPageBreak/>
              <w:t>Monthly_EMI</w:t>
            </w:r>
            <w:proofErr w:type="spellEnd"/>
            <w:r>
              <w:rPr>
                <w:sz w:val="18"/>
                <w:szCs w:val="18"/>
              </w:rPr>
              <w:t xml:space="preserve"> (₹)</w:t>
            </w:r>
          </w:p>
        </w:tc>
        <w:tc>
          <w:tcPr>
            <w:tcW w:w="3528" w:type="dxa"/>
          </w:tcPr>
          <w:p w14:paraId="6990C8F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9750.00</w:t>
            </w:r>
          </w:p>
        </w:tc>
        <w:tc>
          <w:tcPr>
            <w:tcW w:w="3528" w:type="dxa"/>
          </w:tcPr>
          <w:p w14:paraId="6990C8F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4242.6</w:t>
            </w:r>
          </w:p>
        </w:tc>
      </w:tr>
      <w:tr w:rsidR="00F44ECC" w14:paraId="6990C900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990C8F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Savings (₹K)</w:t>
            </w:r>
          </w:p>
        </w:tc>
        <w:tc>
          <w:tcPr>
            <w:tcW w:w="3528" w:type="dxa"/>
          </w:tcPr>
          <w:p w14:paraId="6990C8F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47.50</w:t>
            </w:r>
          </w:p>
        </w:tc>
        <w:tc>
          <w:tcPr>
            <w:tcW w:w="3528" w:type="dxa"/>
          </w:tcPr>
          <w:p w14:paraId="6990C8F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24.20</w:t>
            </w:r>
          </w:p>
        </w:tc>
      </w:tr>
    </w:tbl>
    <w:p w14:paraId="6990C901" w14:textId="77777777" w:rsidR="00F44ECC" w:rsidRDefault="001D1E71">
      <w:pPr>
        <w:spacing w:before="130" w:after="80"/>
      </w:pPr>
      <w:r>
        <w:rPr>
          <w:b/>
          <w:bCs/>
          <w:i/>
          <w:iCs/>
        </w:rPr>
        <w:t>Standardized (Z-score) values for each customer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5"/>
        <w:gridCol w:w="1435"/>
        <w:gridCol w:w="1436"/>
        <w:gridCol w:w="1436"/>
        <w:gridCol w:w="1556"/>
        <w:gridCol w:w="1406"/>
        <w:gridCol w:w="1406"/>
      </w:tblGrid>
      <w:tr w:rsidR="00F44ECC" w14:paraId="6990C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6" w:type="dxa"/>
            <w:shd w:val="clear" w:color="auto" w:fill="1F4E79"/>
          </w:tcPr>
          <w:p w14:paraId="6990C902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Customer</w:t>
            </w:r>
          </w:p>
        </w:tc>
        <w:tc>
          <w:tcPr>
            <w:tcW w:w="1436" w:type="dxa"/>
            <w:shd w:val="clear" w:color="auto" w:fill="1F4E79"/>
          </w:tcPr>
          <w:p w14:paraId="6990C903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 (Z)</w:t>
            </w:r>
          </w:p>
        </w:tc>
        <w:tc>
          <w:tcPr>
            <w:tcW w:w="1436" w:type="dxa"/>
            <w:shd w:val="clear" w:color="auto" w:fill="1F4E79"/>
          </w:tcPr>
          <w:p w14:paraId="6990C904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Income (Z)</w:t>
            </w:r>
          </w:p>
        </w:tc>
        <w:tc>
          <w:tcPr>
            <w:tcW w:w="1436" w:type="dxa"/>
            <w:shd w:val="clear" w:color="auto" w:fill="1F4E79"/>
          </w:tcPr>
          <w:p w14:paraId="6990C905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Loan (Z)</w:t>
            </w:r>
          </w:p>
        </w:tc>
        <w:tc>
          <w:tcPr>
            <w:tcW w:w="1556" w:type="dxa"/>
            <w:shd w:val="clear" w:color="auto" w:fill="1F4E79"/>
          </w:tcPr>
          <w:p w14:paraId="6990C906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Credit Score (Z)</w:t>
            </w:r>
          </w:p>
        </w:tc>
        <w:tc>
          <w:tcPr>
            <w:tcW w:w="1406" w:type="dxa"/>
            <w:shd w:val="clear" w:color="auto" w:fill="1F4E79"/>
          </w:tcPr>
          <w:p w14:paraId="6990C907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EMI (Z)</w:t>
            </w:r>
          </w:p>
        </w:tc>
        <w:tc>
          <w:tcPr>
            <w:tcW w:w="1406" w:type="dxa"/>
            <w:shd w:val="clear" w:color="auto" w:fill="1F4E79"/>
          </w:tcPr>
          <w:p w14:paraId="6990C908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Savings (Z)</w:t>
            </w:r>
          </w:p>
        </w:tc>
      </w:tr>
      <w:tr w:rsidR="00F44ECC" w14:paraId="6990C911" w14:textId="77777777">
        <w:tblPrEx>
          <w:tblCellMar>
            <w:top w:w="0" w:type="dxa"/>
            <w:bottom w:w="0" w:type="dxa"/>
          </w:tblCellMar>
        </w:tblPrEx>
        <w:tc>
          <w:tcPr>
            <w:tcW w:w="1406" w:type="dxa"/>
          </w:tcPr>
          <w:p w14:paraId="6990C90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B1</w:t>
            </w:r>
          </w:p>
        </w:tc>
        <w:tc>
          <w:tcPr>
            <w:tcW w:w="1436" w:type="dxa"/>
          </w:tcPr>
          <w:p w14:paraId="6990C90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-1.38</w:t>
            </w:r>
          </w:p>
        </w:tc>
        <w:tc>
          <w:tcPr>
            <w:tcW w:w="1436" w:type="dxa"/>
          </w:tcPr>
          <w:p w14:paraId="6990C90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-1.16</w:t>
            </w:r>
          </w:p>
        </w:tc>
        <w:tc>
          <w:tcPr>
            <w:tcW w:w="1436" w:type="dxa"/>
          </w:tcPr>
          <w:p w14:paraId="6990C90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-1.21</w:t>
            </w:r>
          </w:p>
        </w:tc>
        <w:tc>
          <w:tcPr>
            <w:tcW w:w="1556" w:type="dxa"/>
          </w:tcPr>
          <w:p w14:paraId="6990C90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-1.21</w:t>
            </w:r>
          </w:p>
        </w:tc>
        <w:tc>
          <w:tcPr>
            <w:tcW w:w="1406" w:type="dxa"/>
          </w:tcPr>
          <w:p w14:paraId="6990C90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-1.12</w:t>
            </w:r>
          </w:p>
        </w:tc>
        <w:tc>
          <w:tcPr>
            <w:tcW w:w="1406" w:type="dxa"/>
          </w:tcPr>
          <w:p w14:paraId="6990C91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-1.14</w:t>
            </w:r>
          </w:p>
        </w:tc>
      </w:tr>
      <w:tr w:rsidR="00F44ECC" w14:paraId="6990C919" w14:textId="77777777">
        <w:tblPrEx>
          <w:tblCellMar>
            <w:top w:w="0" w:type="dxa"/>
            <w:bottom w:w="0" w:type="dxa"/>
          </w:tblCellMar>
        </w:tblPrEx>
        <w:tc>
          <w:tcPr>
            <w:tcW w:w="1406" w:type="dxa"/>
          </w:tcPr>
          <w:p w14:paraId="6990C91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1436" w:type="dxa"/>
          </w:tcPr>
          <w:p w14:paraId="6990C91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-0.68</w:t>
            </w:r>
          </w:p>
        </w:tc>
        <w:tc>
          <w:tcPr>
            <w:tcW w:w="1436" w:type="dxa"/>
          </w:tcPr>
          <w:p w14:paraId="6990C91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-0.69</w:t>
            </w:r>
          </w:p>
        </w:tc>
        <w:tc>
          <w:tcPr>
            <w:tcW w:w="1436" w:type="dxa"/>
          </w:tcPr>
          <w:p w14:paraId="6990C91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-0.64</w:t>
            </w:r>
          </w:p>
        </w:tc>
        <w:tc>
          <w:tcPr>
            <w:tcW w:w="1556" w:type="dxa"/>
          </w:tcPr>
          <w:p w14:paraId="6990C91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-0.71</w:t>
            </w:r>
          </w:p>
        </w:tc>
        <w:tc>
          <w:tcPr>
            <w:tcW w:w="1406" w:type="dxa"/>
          </w:tcPr>
          <w:p w14:paraId="6990C91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-0.65</w:t>
            </w:r>
          </w:p>
        </w:tc>
        <w:tc>
          <w:tcPr>
            <w:tcW w:w="1406" w:type="dxa"/>
          </w:tcPr>
          <w:p w14:paraId="6990C91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-0.72</w:t>
            </w:r>
          </w:p>
        </w:tc>
      </w:tr>
      <w:tr w:rsidR="00F44ECC" w14:paraId="6990C921" w14:textId="77777777">
        <w:tblPrEx>
          <w:tblCellMar>
            <w:top w:w="0" w:type="dxa"/>
            <w:bottom w:w="0" w:type="dxa"/>
          </w:tblCellMar>
        </w:tblPrEx>
        <w:tc>
          <w:tcPr>
            <w:tcW w:w="1406" w:type="dxa"/>
          </w:tcPr>
          <w:p w14:paraId="6990C91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B3</w:t>
            </w:r>
          </w:p>
        </w:tc>
        <w:tc>
          <w:tcPr>
            <w:tcW w:w="1436" w:type="dxa"/>
          </w:tcPr>
          <w:p w14:paraId="6990C91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0.11</w:t>
            </w:r>
          </w:p>
        </w:tc>
        <w:tc>
          <w:tcPr>
            <w:tcW w:w="1436" w:type="dxa"/>
          </w:tcPr>
          <w:p w14:paraId="6990C91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-0.07</w:t>
            </w:r>
          </w:p>
        </w:tc>
        <w:tc>
          <w:tcPr>
            <w:tcW w:w="1436" w:type="dxa"/>
          </w:tcPr>
          <w:p w14:paraId="6990C91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-0.07</w:t>
            </w:r>
          </w:p>
        </w:tc>
        <w:tc>
          <w:tcPr>
            <w:tcW w:w="1556" w:type="dxa"/>
          </w:tcPr>
          <w:p w14:paraId="6990C91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-0.04</w:t>
            </w:r>
          </w:p>
        </w:tc>
        <w:tc>
          <w:tcPr>
            <w:tcW w:w="1406" w:type="dxa"/>
          </w:tcPr>
          <w:p w14:paraId="6990C91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-0.18</w:t>
            </w:r>
          </w:p>
        </w:tc>
        <w:tc>
          <w:tcPr>
            <w:tcW w:w="1406" w:type="dxa"/>
          </w:tcPr>
          <w:p w14:paraId="6990C92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-0.10</w:t>
            </w:r>
          </w:p>
        </w:tc>
      </w:tr>
      <w:tr w:rsidR="00F44ECC" w14:paraId="6990C929" w14:textId="77777777">
        <w:tblPrEx>
          <w:tblCellMar>
            <w:top w:w="0" w:type="dxa"/>
            <w:bottom w:w="0" w:type="dxa"/>
          </w:tblCellMar>
        </w:tblPrEx>
        <w:tc>
          <w:tcPr>
            <w:tcW w:w="1406" w:type="dxa"/>
          </w:tcPr>
          <w:p w14:paraId="6990C92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B4</w:t>
            </w:r>
          </w:p>
        </w:tc>
        <w:tc>
          <w:tcPr>
            <w:tcW w:w="1436" w:type="dxa"/>
          </w:tcPr>
          <w:p w14:paraId="6990C92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0.91</w:t>
            </w:r>
          </w:p>
        </w:tc>
        <w:tc>
          <w:tcPr>
            <w:tcW w:w="1436" w:type="dxa"/>
          </w:tcPr>
          <w:p w14:paraId="6990C92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0.87</w:t>
            </w:r>
          </w:p>
        </w:tc>
        <w:tc>
          <w:tcPr>
            <w:tcW w:w="1436" w:type="dxa"/>
          </w:tcPr>
          <w:p w14:paraId="6990C92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1.07</w:t>
            </w:r>
          </w:p>
        </w:tc>
        <w:tc>
          <w:tcPr>
            <w:tcW w:w="1556" w:type="dxa"/>
          </w:tcPr>
          <w:p w14:paraId="6990C92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0.96</w:t>
            </w:r>
          </w:p>
        </w:tc>
        <w:tc>
          <w:tcPr>
            <w:tcW w:w="1406" w:type="dxa"/>
          </w:tcPr>
          <w:p w14:paraId="6990C92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406" w:type="dxa"/>
          </w:tcPr>
          <w:p w14:paraId="6990C92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0.93</w:t>
            </w:r>
          </w:p>
        </w:tc>
      </w:tr>
      <w:tr w:rsidR="00F44ECC" w14:paraId="6990C931" w14:textId="77777777">
        <w:tblPrEx>
          <w:tblCellMar>
            <w:top w:w="0" w:type="dxa"/>
            <w:bottom w:w="0" w:type="dxa"/>
          </w:tblCellMar>
        </w:tblPrEx>
        <w:tc>
          <w:tcPr>
            <w:tcW w:w="1406" w:type="dxa"/>
          </w:tcPr>
          <w:p w14:paraId="6990C92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B5</w:t>
            </w:r>
          </w:p>
        </w:tc>
        <w:tc>
          <w:tcPr>
            <w:tcW w:w="1436" w:type="dxa"/>
          </w:tcPr>
          <w:p w14:paraId="6990C92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-0.98</w:t>
            </w:r>
          </w:p>
        </w:tc>
        <w:tc>
          <w:tcPr>
            <w:tcW w:w="1436" w:type="dxa"/>
          </w:tcPr>
          <w:p w14:paraId="6990C92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-0.94</w:t>
            </w:r>
          </w:p>
        </w:tc>
        <w:tc>
          <w:tcPr>
            <w:tcW w:w="1436" w:type="dxa"/>
          </w:tcPr>
          <w:p w14:paraId="6990C92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-0.98</w:t>
            </w:r>
          </w:p>
        </w:tc>
        <w:tc>
          <w:tcPr>
            <w:tcW w:w="1556" w:type="dxa"/>
          </w:tcPr>
          <w:p w14:paraId="6990C92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-1.04</w:t>
            </w:r>
          </w:p>
        </w:tc>
        <w:tc>
          <w:tcPr>
            <w:tcW w:w="1406" w:type="dxa"/>
          </w:tcPr>
          <w:p w14:paraId="6990C92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-1.00</w:t>
            </w:r>
          </w:p>
        </w:tc>
        <w:tc>
          <w:tcPr>
            <w:tcW w:w="1406" w:type="dxa"/>
          </w:tcPr>
          <w:p w14:paraId="6990C93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-0.93</w:t>
            </w:r>
          </w:p>
        </w:tc>
      </w:tr>
      <w:tr w:rsidR="00F44ECC" w14:paraId="6990C939" w14:textId="77777777">
        <w:tblPrEx>
          <w:tblCellMar>
            <w:top w:w="0" w:type="dxa"/>
            <w:bottom w:w="0" w:type="dxa"/>
          </w:tblCellMar>
        </w:tblPrEx>
        <w:tc>
          <w:tcPr>
            <w:tcW w:w="1406" w:type="dxa"/>
          </w:tcPr>
          <w:p w14:paraId="6990C93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B6</w:t>
            </w:r>
          </w:p>
        </w:tc>
        <w:tc>
          <w:tcPr>
            <w:tcW w:w="1436" w:type="dxa"/>
          </w:tcPr>
          <w:p w14:paraId="6990C93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-0.09</w:t>
            </w:r>
          </w:p>
        </w:tc>
        <w:tc>
          <w:tcPr>
            <w:tcW w:w="1436" w:type="dxa"/>
          </w:tcPr>
          <w:p w14:paraId="6990C93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-0.22</w:t>
            </w:r>
          </w:p>
        </w:tc>
        <w:tc>
          <w:tcPr>
            <w:tcW w:w="1436" w:type="dxa"/>
          </w:tcPr>
          <w:p w14:paraId="6990C93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-0.30</w:t>
            </w:r>
          </w:p>
        </w:tc>
        <w:tc>
          <w:tcPr>
            <w:tcW w:w="1556" w:type="dxa"/>
          </w:tcPr>
          <w:p w14:paraId="6990C93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-0.21</w:t>
            </w:r>
          </w:p>
        </w:tc>
        <w:tc>
          <w:tcPr>
            <w:tcW w:w="1406" w:type="dxa"/>
          </w:tcPr>
          <w:p w14:paraId="6990C93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-0.29</w:t>
            </w:r>
          </w:p>
        </w:tc>
        <w:tc>
          <w:tcPr>
            <w:tcW w:w="1406" w:type="dxa"/>
          </w:tcPr>
          <w:p w14:paraId="6990C93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-0.31</w:t>
            </w:r>
          </w:p>
        </w:tc>
      </w:tr>
      <w:tr w:rsidR="00F44ECC" w14:paraId="6990C941" w14:textId="77777777">
        <w:tblPrEx>
          <w:tblCellMar>
            <w:top w:w="0" w:type="dxa"/>
            <w:bottom w:w="0" w:type="dxa"/>
          </w:tblCellMar>
        </w:tblPrEx>
        <w:tc>
          <w:tcPr>
            <w:tcW w:w="1406" w:type="dxa"/>
          </w:tcPr>
          <w:p w14:paraId="6990C93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B7</w:t>
            </w:r>
          </w:p>
        </w:tc>
        <w:tc>
          <w:tcPr>
            <w:tcW w:w="1436" w:type="dxa"/>
          </w:tcPr>
          <w:p w14:paraId="6990C93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1.60</w:t>
            </w:r>
          </w:p>
        </w:tc>
        <w:tc>
          <w:tcPr>
            <w:tcW w:w="1436" w:type="dxa"/>
          </w:tcPr>
          <w:p w14:paraId="6990C93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1.82</w:t>
            </w:r>
          </w:p>
        </w:tc>
        <w:tc>
          <w:tcPr>
            <w:tcW w:w="1436" w:type="dxa"/>
          </w:tcPr>
          <w:p w14:paraId="6990C93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1.64</w:t>
            </w:r>
          </w:p>
        </w:tc>
        <w:tc>
          <w:tcPr>
            <w:tcW w:w="1556" w:type="dxa"/>
          </w:tcPr>
          <w:p w14:paraId="6990C93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1.62</w:t>
            </w:r>
          </w:p>
        </w:tc>
        <w:tc>
          <w:tcPr>
            <w:tcW w:w="1406" w:type="dxa"/>
          </w:tcPr>
          <w:p w14:paraId="6990C93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1.71</w:t>
            </w:r>
          </w:p>
        </w:tc>
        <w:tc>
          <w:tcPr>
            <w:tcW w:w="1406" w:type="dxa"/>
          </w:tcPr>
          <w:p w14:paraId="6990C94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1.76</w:t>
            </w:r>
          </w:p>
        </w:tc>
      </w:tr>
      <w:tr w:rsidR="00F44ECC" w14:paraId="6990C949" w14:textId="77777777">
        <w:tblPrEx>
          <w:tblCellMar>
            <w:top w:w="0" w:type="dxa"/>
            <w:bottom w:w="0" w:type="dxa"/>
          </w:tblCellMar>
        </w:tblPrEx>
        <w:tc>
          <w:tcPr>
            <w:tcW w:w="1406" w:type="dxa"/>
          </w:tcPr>
          <w:p w14:paraId="6990C94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B8</w:t>
            </w:r>
          </w:p>
        </w:tc>
        <w:tc>
          <w:tcPr>
            <w:tcW w:w="1436" w:type="dxa"/>
          </w:tcPr>
          <w:p w14:paraId="6990C94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0.51</w:t>
            </w:r>
          </w:p>
        </w:tc>
        <w:tc>
          <w:tcPr>
            <w:tcW w:w="1436" w:type="dxa"/>
          </w:tcPr>
          <w:p w14:paraId="6990C94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0.40</w:t>
            </w:r>
          </w:p>
        </w:tc>
        <w:tc>
          <w:tcPr>
            <w:tcW w:w="1436" w:type="dxa"/>
          </w:tcPr>
          <w:p w14:paraId="6990C94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0.50</w:t>
            </w:r>
          </w:p>
        </w:tc>
        <w:tc>
          <w:tcPr>
            <w:tcW w:w="1556" w:type="dxa"/>
          </w:tcPr>
          <w:p w14:paraId="6990C94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0.62</w:t>
            </w:r>
          </w:p>
        </w:tc>
        <w:tc>
          <w:tcPr>
            <w:tcW w:w="1406" w:type="dxa"/>
          </w:tcPr>
          <w:p w14:paraId="6990C94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0.53</w:t>
            </w:r>
          </w:p>
        </w:tc>
        <w:tc>
          <w:tcPr>
            <w:tcW w:w="1406" w:type="dxa"/>
          </w:tcPr>
          <w:p w14:paraId="6990C94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0.52</w:t>
            </w:r>
          </w:p>
        </w:tc>
      </w:tr>
    </w:tbl>
    <w:p w14:paraId="6990C94A" w14:textId="77777777" w:rsidR="00F44ECC" w:rsidRDefault="001D1E71">
      <w:pPr>
        <w:spacing w:before="130" w:after="80"/>
      </w:pPr>
      <w:r>
        <w:rPr>
          <w:b/>
          <w:bCs/>
          <w:i/>
          <w:iCs/>
        </w:rPr>
        <w:t xml:space="preserve">ii. Why </w:t>
      </w:r>
      <w:proofErr w:type="spellStart"/>
      <w:r>
        <w:rPr>
          <w:b/>
          <w:bCs/>
          <w:i/>
          <w:iCs/>
        </w:rPr>
        <w:t>Credit_Score</w:t>
      </w:r>
      <w:proofErr w:type="spellEnd"/>
      <w:r>
        <w:rPr>
          <w:b/>
          <w:bCs/>
          <w:i/>
          <w:iCs/>
        </w:rPr>
        <w:t xml:space="preserve"> and Income cannot be compared directly</w:t>
      </w:r>
    </w:p>
    <w:p w14:paraId="6990C94B" w14:textId="77777777" w:rsidR="00F44ECC" w:rsidRDefault="001D1E71">
      <w:pPr>
        <w:spacing w:after="90"/>
      </w:pPr>
      <w:proofErr w:type="spellStart"/>
      <w:r>
        <w:t>Credit_Score</w:t>
      </w:r>
      <w:proofErr w:type="spellEnd"/>
      <w:r>
        <w:t xml:space="preserve"> ranges roughly 650–820 while Income ranges 35–130 (₹K) — entirely different units and magnitudes. Without scaling, </w:t>
      </w:r>
      <w:proofErr w:type="spellStart"/>
      <w:r>
        <w:t>Credit_Score's</w:t>
      </w:r>
      <w:proofErr w:type="spellEnd"/>
      <w:r>
        <w:t xml:space="preserve"> larger absolute values would dominate distance-based calculations or gradient updates regardless of true importance. Z-score normalization places both on a common scale (mean 0, std 1), enabling fair, unbiased comparison and balanced contribution to the model.</w:t>
      </w:r>
    </w:p>
    <w:p w14:paraId="24DEB977" w14:textId="77777777" w:rsidR="001D1E71" w:rsidRDefault="001D1E71">
      <w:pPr>
        <w:pStyle w:val="Heading1"/>
        <w:spacing w:before="400" w:after="150"/>
        <w:rPr>
          <w:b/>
          <w:bCs/>
          <w:color w:val="1F4E79"/>
        </w:rPr>
      </w:pPr>
    </w:p>
    <w:p w14:paraId="67AF85BB" w14:textId="77777777" w:rsidR="001D1E71" w:rsidRDefault="001D1E71">
      <w:pPr>
        <w:pStyle w:val="Heading1"/>
        <w:spacing w:before="400" w:after="150"/>
        <w:rPr>
          <w:b/>
          <w:bCs/>
          <w:color w:val="1F4E79"/>
        </w:rPr>
      </w:pPr>
    </w:p>
    <w:p w14:paraId="6990C94C" w14:textId="0F7DC9B3" w:rsidR="00F44ECC" w:rsidRDefault="001D1E71">
      <w:pPr>
        <w:pStyle w:val="Heading1"/>
        <w:spacing w:before="400" w:after="150"/>
      </w:pPr>
      <w:r>
        <w:rPr>
          <w:b/>
          <w:bCs/>
          <w:color w:val="1F4E79"/>
        </w:rPr>
        <w:t>Q3. Discretization of Sales Data in Retail Analytics</w:t>
      </w:r>
    </w:p>
    <w:p w14:paraId="6990C94D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A. Equal-Width Binning</w:t>
      </w:r>
    </w:p>
    <w:p w14:paraId="6990C94E" w14:textId="77777777" w:rsidR="00F44ECC" w:rsidRDefault="001D1E71">
      <w:pPr>
        <w:spacing w:after="90"/>
      </w:pPr>
      <w:r>
        <w:rPr>
          <w:b/>
          <w:bCs/>
        </w:rPr>
        <w:t>Range = max − min = 6500 − 500 = 6000.  Bin width = 6000 / 4 = 1500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2"/>
        <w:gridCol w:w="3528"/>
        <w:gridCol w:w="5040"/>
      </w:tblGrid>
      <w:tr w:rsidR="00F44ECC" w14:paraId="6990C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2" w:type="dxa"/>
            <w:shd w:val="clear" w:color="auto" w:fill="1F4E79"/>
          </w:tcPr>
          <w:p w14:paraId="6990C94F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Bin</w:t>
            </w:r>
          </w:p>
        </w:tc>
        <w:tc>
          <w:tcPr>
            <w:tcW w:w="3528" w:type="dxa"/>
            <w:shd w:val="clear" w:color="auto" w:fill="1F4E79"/>
          </w:tcPr>
          <w:p w14:paraId="6990C950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Interval (₹)</w:t>
            </w:r>
          </w:p>
        </w:tc>
        <w:tc>
          <w:tcPr>
            <w:tcW w:w="5040" w:type="dxa"/>
            <w:shd w:val="clear" w:color="auto" w:fill="1F4E79"/>
          </w:tcPr>
          <w:p w14:paraId="6990C951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Customers</w:t>
            </w:r>
          </w:p>
        </w:tc>
      </w:tr>
      <w:tr w:rsidR="00F44ECC" w14:paraId="6990C956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5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Bin 1</w:t>
            </w:r>
          </w:p>
        </w:tc>
        <w:tc>
          <w:tcPr>
            <w:tcW w:w="3528" w:type="dxa"/>
          </w:tcPr>
          <w:p w14:paraId="6990C95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500 – 2000</w:t>
            </w:r>
          </w:p>
        </w:tc>
        <w:tc>
          <w:tcPr>
            <w:tcW w:w="5040" w:type="dxa"/>
          </w:tcPr>
          <w:p w14:paraId="6990C95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C1, C2, C3, C4</w:t>
            </w:r>
          </w:p>
        </w:tc>
      </w:tr>
      <w:tr w:rsidR="00F44ECC" w14:paraId="6990C95A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5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Bin 2</w:t>
            </w:r>
          </w:p>
        </w:tc>
        <w:tc>
          <w:tcPr>
            <w:tcW w:w="3528" w:type="dxa"/>
          </w:tcPr>
          <w:p w14:paraId="6990C95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2000 – 3500</w:t>
            </w:r>
          </w:p>
        </w:tc>
        <w:tc>
          <w:tcPr>
            <w:tcW w:w="5040" w:type="dxa"/>
          </w:tcPr>
          <w:p w14:paraId="6990C95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C5, C6, C7</w:t>
            </w:r>
          </w:p>
        </w:tc>
      </w:tr>
      <w:tr w:rsidR="00F44ECC" w14:paraId="6990C95E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5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Bin 3</w:t>
            </w:r>
          </w:p>
        </w:tc>
        <w:tc>
          <w:tcPr>
            <w:tcW w:w="3528" w:type="dxa"/>
          </w:tcPr>
          <w:p w14:paraId="6990C95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3500 – 5000</w:t>
            </w:r>
          </w:p>
        </w:tc>
        <w:tc>
          <w:tcPr>
            <w:tcW w:w="5040" w:type="dxa"/>
          </w:tcPr>
          <w:p w14:paraId="6990C95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C8</w:t>
            </w:r>
          </w:p>
        </w:tc>
      </w:tr>
      <w:tr w:rsidR="00F44ECC" w14:paraId="6990C962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5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Bin 4</w:t>
            </w:r>
          </w:p>
        </w:tc>
        <w:tc>
          <w:tcPr>
            <w:tcW w:w="3528" w:type="dxa"/>
          </w:tcPr>
          <w:p w14:paraId="6990C96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5000 – 6500</w:t>
            </w:r>
          </w:p>
        </w:tc>
        <w:tc>
          <w:tcPr>
            <w:tcW w:w="5040" w:type="dxa"/>
          </w:tcPr>
          <w:p w14:paraId="6990C96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C9, C10</w:t>
            </w:r>
          </w:p>
        </w:tc>
      </w:tr>
    </w:tbl>
    <w:p w14:paraId="6990C963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B. Equal-Frequency Binning</w:t>
      </w:r>
    </w:p>
    <w:p w14:paraId="6990C964" w14:textId="77777777" w:rsidR="00F44ECC" w:rsidRDefault="001D1E71">
      <w:pPr>
        <w:spacing w:after="90"/>
      </w:pPr>
      <w:r>
        <w:t>10 records ÷ 4 bins ≈ 2–3 records per bin: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2"/>
        <w:gridCol w:w="3528"/>
        <w:gridCol w:w="5040"/>
      </w:tblGrid>
      <w:tr w:rsidR="00F44ECC" w14:paraId="6990C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2" w:type="dxa"/>
            <w:shd w:val="clear" w:color="auto" w:fill="1F4E79"/>
          </w:tcPr>
          <w:p w14:paraId="6990C965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Bin</w:t>
            </w:r>
          </w:p>
        </w:tc>
        <w:tc>
          <w:tcPr>
            <w:tcW w:w="3528" w:type="dxa"/>
            <w:shd w:val="clear" w:color="auto" w:fill="1F4E79"/>
          </w:tcPr>
          <w:p w14:paraId="6990C966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Customers</w:t>
            </w:r>
          </w:p>
        </w:tc>
        <w:tc>
          <w:tcPr>
            <w:tcW w:w="5040" w:type="dxa"/>
            <w:shd w:val="clear" w:color="auto" w:fill="1F4E79"/>
          </w:tcPr>
          <w:p w14:paraId="6990C967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Spend Range (₹)</w:t>
            </w:r>
          </w:p>
        </w:tc>
      </w:tr>
      <w:tr w:rsidR="00F44ECC" w14:paraId="6990C96C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6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Bin 1</w:t>
            </w:r>
          </w:p>
        </w:tc>
        <w:tc>
          <w:tcPr>
            <w:tcW w:w="3528" w:type="dxa"/>
          </w:tcPr>
          <w:p w14:paraId="6990C96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C1, C2, C3</w:t>
            </w:r>
          </w:p>
        </w:tc>
        <w:tc>
          <w:tcPr>
            <w:tcW w:w="5040" w:type="dxa"/>
          </w:tcPr>
          <w:p w14:paraId="6990C96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500 – 1000</w:t>
            </w:r>
          </w:p>
        </w:tc>
      </w:tr>
      <w:tr w:rsidR="00F44ECC" w14:paraId="6990C970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6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Bin 2</w:t>
            </w:r>
          </w:p>
        </w:tc>
        <w:tc>
          <w:tcPr>
            <w:tcW w:w="3528" w:type="dxa"/>
          </w:tcPr>
          <w:p w14:paraId="6990C96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C4, C5, C6</w:t>
            </w:r>
          </w:p>
        </w:tc>
        <w:tc>
          <w:tcPr>
            <w:tcW w:w="5040" w:type="dxa"/>
          </w:tcPr>
          <w:p w14:paraId="6990C96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1500 – 2500</w:t>
            </w:r>
          </w:p>
        </w:tc>
      </w:tr>
      <w:tr w:rsidR="00F44ECC" w14:paraId="6990C974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7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Bin 3</w:t>
            </w:r>
          </w:p>
        </w:tc>
        <w:tc>
          <w:tcPr>
            <w:tcW w:w="3528" w:type="dxa"/>
          </w:tcPr>
          <w:p w14:paraId="6990C97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C7, C8</w:t>
            </w:r>
          </w:p>
        </w:tc>
        <w:tc>
          <w:tcPr>
            <w:tcW w:w="5040" w:type="dxa"/>
          </w:tcPr>
          <w:p w14:paraId="6990C97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3000 – 4000</w:t>
            </w:r>
          </w:p>
        </w:tc>
      </w:tr>
      <w:tr w:rsidR="00F44ECC" w14:paraId="6990C978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7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Bin 4</w:t>
            </w:r>
          </w:p>
        </w:tc>
        <w:tc>
          <w:tcPr>
            <w:tcW w:w="3528" w:type="dxa"/>
          </w:tcPr>
          <w:p w14:paraId="6990C97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C9, C10</w:t>
            </w:r>
          </w:p>
        </w:tc>
        <w:tc>
          <w:tcPr>
            <w:tcW w:w="5040" w:type="dxa"/>
          </w:tcPr>
          <w:p w14:paraId="6990C97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5000 – 6500</w:t>
            </w:r>
          </w:p>
        </w:tc>
      </w:tr>
    </w:tbl>
    <w:p w14:paraId="6990C979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iii. Equal-width vs. equal-frequency</w:t>
      </w:r>
    </w:p>
    <w:p w14:paraId="6990C97A" w14:textId="77777777" w:rsidR="00F44ECC" w:rsidRDefault="001D1E71">
      <w:pPr>
        <w:spacing w:after="90"/>
      </w:pPr>
      <w:r>
        <w:t>Equal-width bins have identical range (₹1500 each) but an unequal number of customers per bin (Bin 1 has 4 customers, Bin 3 has only 1), which can bias interpretation toward sparsely-populated categories. Equal-frequency bins keep roughly the same number of customers in each bin (better for balanced statistical segments) but their ranges vary widely (Bin 1 spans ₹500, Bin 4 spans ₹1500), so the interval no longer represents an equal spending range.</w:t>
      </w:r>
    </w:p>
    <w:p w14:paraId="6990C97B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C. Concept Hierarchy</w:t>
      </w:r>
    </w:p>
    <w:p w14:paraId="6990C97C" w14:textId="77777777" w:rsidR="00F44ECC" w:rsidRDefault="001D1E71">
      <w:pPr>
        <w:spacing w:after="90"/>
      </w:pPr>
      <w:proofErr w:type="spellStart"/>
      <w:r>
        <w:rPr>
          <w:b/>
          <w:bCs/>
        </w:rPr>
        <w:t>Monthly_Spend</w:t>
      </w:r>
      <w:proofErr w:type="spellEnd"/>
      <w:r>
        <w:rPr>
          <w:b/>
          <w:bCs/>
        </w:rPr>
        <w:t xml:space="preserve"> → Low → Medium → High → Very High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2"/>
        <w:gridCol w:w="2520"/>
        <w:gridCol w:w="2520"/>
        <w:gridCol w:w="3528"/>
      </w:tblGrid>
      <w:tr w:rsidR="00F44ECC" w14:paraId="6990C9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2" w:type="dxa"/>
            <w:shd w:val="clear" w:color="auto" w:fill="1F4E79"/>
          </w:tcPr>
          <w:p w14:paraId="6990C97D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Level</w:t>
            </w:r>
          </w:p>
        </w:tc>
        <w:tc>
          <w:tcPr>
            <w:tcW w:w="2520" w:type="dxa"/>
            <w:shd w:val="clear" w:color="auto" w:fill="1F4E79"/>
          </w:tcPr>
          <w:p w14:paraId="6990C97E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Range (₹)</w:t>
            </w:r>
          </w:p>
        </w:tc>
        <w:tc>
          <w:tcPr>
            <w:tcW w:w="2520" w:type="dxa"/>
            <w:shd w:val="clear" w:color="auto" w:fill="1F4E79"/>
          </w:tcPr>
          <w:p w14:paraId="6990C97F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Customers</w:t>
            </w:r>
          </w:p>
        </w:tc>
        <w:tc>
          <w:tcPr>
            <w:tcW w:w="3528" w:type="dxa"/>
            <w:shd w:val="clear" w:color="auto" w:fill="1F4E79"/>
          </w:tcPr>
          <w:p w14:paraId="6990C980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Maps to Category</w:t>
            </w:r>
          </w:p>
        </w:tc>
      </w:tr>
      <w:tr w:rsidR="00F44ECC" w14:paraId="6990C986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8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2520" w:type="dxa"/>
          </w:tcPr>
          <w:p w14:paraId="6990C98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500 – 1000</w:t>
            </w:r>
          </w:p>
        </w:tc>
        <w:tc>
          <w:tcPr>
            <w:tcW w:w="2520" w:type="dxa"/>
          </w:tcPr>
          <w:p w14:paraId="6990C98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C1, C2, C3</w:t>
            </w:r>
          </w:p>
        </w:tc>
        <w:tc>
          <w:tcPr>
            <w:tcW w:w="3528" w:type="dxa"/>
          </w:tcPr>
          <w:p w14:paraId="6990C98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Basic</w:t>
            </w:r>
          </w:p>
        </w:tc>
      </w:tr>
      <w:tr w:rsidR="00F44ECC" w14:paraId="6990C98B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8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20" w:type="dxa"/>
          </w:tcPr>
          <w:p w14:paraId="6990C98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1500 – 2000</w:t>
            </w:r>
          </w:p>
        </w:tc>
        <w:tc>
          <w:tcPr>
            <w:tcW w:w="2520" w:type="dxa"/>
          </w:tcPr>
          <w:p w14:paraId="6990C98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C4, C5</w:t>
            </w:r>
          </w:p>
        </w:tc>
        <w:tc>
          <w:tcPr>
            <w:tcW w:w="3528" w:type="dxa"/>
          </w:tcPr>
          <w:p w14:paraId="6990C98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Silver</w:t>
            </w:r>
          </w:p>
        </w:tc>
      </w:tr>
      <w:tr w:rsidR="00F44ECC" w14:paraId="6990C990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8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20" w:type="dxa"/>
          </w:tcPr>
          <w:p w14:paraId="6990C98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2500 – 4000</w:t>
            </w:r>
          </w:p>
        </w:tc>
        <w:tc>
          <w:tcPr>
            <w:tcW w:w="2520" w:type="dxa"/>
          </w:tcPr>
          <w:p w14:paraId="6990C98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C6, C7, C8</w:t>
            </w:r>
          </w:p>
        </w:tc>
        <w:tc>
          <w:tcPr>
            <w:tcW w:w="3528" w:type="dxa"/>
          </w:tcPr>
          <w:p w14:paraId="6990C98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Gold</w:t>
            </w:r>
          </w:p>
        </w:tc>
      </w:tr>
      <w:tr w:rsidR="00F44ECC" w14:paraId="6990C995" w14:textId="77777777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6990C99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Very High</w:t>
            </w:r>
          </w:p>
        </w:tc>
        <w:tc>
          <w:tcPr>
            <w:tcW w:w="2520" w:type="dxa"/>
          </w:tcPr>
          <w:p w14:paraId="6990C99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5000 – 6500</w:t>
            </w:r>
          </w:p>
        </w:tc>
        <w:tc>
          <w:tcPr>
            <w:tcW w:w="2520" w:type="dxa"/>
          </w:tcPr>
          <w:p w14:paraId="6990C99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C9, C10</w:t>
            </w:r>
          </w:p>
        </w:tc>
        <w:tc>
          <w:tcPr>
            <w:tcW w:w="3528" w:type="dxa"/>
          </w:tcPr>
          <w:p w14:paraId="6990C99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Platinum</w:t>
            </w:r>
          </w:p>
        </w:tc>
      </w:tr>
    </w:tbl>
    <w:p w14:paraId="6990C996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D. Interpretation</w:t>
      </w:r>
    </w:p>
    <w:p w14:paraId="6990C997" w14:textId="77777777" w:rsidR="00F44ECC" w:rsidRDefault="001D1E71">
      <w:pPr>
        <w:spacing w:before="130" w:after="80"/>
      </w:pP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. How discretization improves decision-making</w:t>
      </w:r>
    </w:p>
    <w:p w14:paraId="6990C998" w14:textId="77777777" w:rsidR="00F44ECC" w:rsidRDefault="001D1E71">
      <w:pPr>
        <w:spacing w:after="90"/>
      </w:pPr>
      <w:r>
        <w:t>Converting continuous spend values into intuitive categories (Low/Medium/High/Very High) lets managers quickly interpret customer segments for targeted marketing, loyalty tiers, and resource allocation, without needing to analyze raw numeric spend for each customer.</w:t>
      </w:r>
    </w:p>
    <w:p w14:paraId="6990C999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ii. Disadvantage</w:t>
      </w:r>
    </w:p>
    <w:p w14:paraId="6990C99A" w14:textId="77777777" w:rsidR="00F44ECC" w:rsidRDefault="001D1E71">
      <w:pPr>
        <w:spacing w:after="90"/>
      </w:pPr>
      <w:r>
        <w:t>Discretization causes loss of precision — customers with different spend values within the same bin (e.g., ₹2600 vs ₹2900, both 'Gold') are treated identically, obscuring fine-grained differences that may matter for precise predictive modeling.</w:t>
      </w:r>
    </w:p>
    <w:p w14:paraId="47B87894" w14:textId="77777777" w:rsidR="001D1E71" w:rsidRDefault="001D1E71">
      <w:pPr>
        <w:pStyle w:val="Heading1"/>
        <w:spacing w:before="400" w:after="150"/>
        <w:rPr>
          <w:b/>
          <w:bCs/>
          <w:color w:val="1F4E79"/>
        </w:rPr>
      </w:pPr>
    </w:p>
    <w:p w14:paraId="3205529A" w14:textId="77777777" w:rsidR="001D1E71" w:rsidRDefault="001D1E71">
      <w:pPr>
        <w:pStyle w:val="Heading1"/>
        <w:spacing w:before="400" w:after="150"/>
        <w:rPr>
          <w:b/>
          <w:bCs/>
          <w:color w:val="1F4E79"/>
        </w:rPr>
      </w:pPr>
    </w:p>
    <w:p w14:paraId="6990C99B" w14:textId="0AF69D83" w:rsidR="00F44ECC" w:rsidRDefault="001D1E71">
      <w:pPr>
        <w:pStyle w:val="Heading1"/>
        <w:spacing w:before="400" w:after="150"/>
      </w:pPr>
      <w:r>
        <w:rPr>
          <w:b/>
          <w:bCs/>
          <w:color w:val="1F4E79"/>
        </w:rPr>
        <w:t>Q4. Data Transformation in Manufacturing Quality Analytics</w:t>
      </w:r>
    </w:p>
    <w:p w14:paraId="6990C99C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A. Min-Max Normalization of Temperature</w:t>
      </w:r>
    </w:p>
    <w:p w14:paraId="6990C99D" w14:textId="77777777" w:rsidR="00F44ECC" w:rsidRDefault="001D1E71">
      <w:pPr>
        <w:spacing w:after="90"/>
      </w:pPr>
      <w:r>
        <w:t>min = 55°C, max = 120°C, range = 65. Formula: x' = (x − 55)/65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528"/>
        <w:gridCol w:w="4032"/>
      </w:tblGrid>
      <w:tr w:rsidR="00F44ECC" w14:paraId="6990C9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F4E79"/>
          </w:tcPr>
          <w:p w14:paraId="6990C99E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Machine</w:t>
            </w:r>
          </w:p>
        </w:tc>
        <w:tc>
          <w:tcPr>
            <w:tcW w:w="3528" w:type="dxa"/>
            <w:shd w:val="clear" w:color="auto" w:fill="1F4E79"/>
          </w:tcPr>
          <w:p w14:paraId="6990C99F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Temperature (°C)</w:t>
            </w:r>
          </w:p>
        </w:tc>
        <w:tc>
          <w:tcPr>
            <w:tcW w:w="4032" w:type="dxa"/>
            <w:shd w:val="clear" w:color="auto" w:fill="1F4E79"/>
          </w:tcPr>
          <w:p w14:paraId="6990C9A0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Normalized</w:t>
            </w:r>
          </w:p>
        </w:tc>
      </w:tr>
      <w:tr w:rsidR="00F44ECC" w14:paraId="6990C9A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A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3528" w:type="dxa"/>
          </w:tcPr>
          <w:p w14:paraId="6990C9A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4032" w:type="dxa"/>
          </w:tcPr>
          <w:p w14:paraId="6990C9A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F44ECC" w14:paraId="6990C9A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A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3528" w:type="dxa"/>
          </w:tcPr>
          <w:p w14:paraId="6990C9A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4032" w:type="dxa"/>
          </w:tcPr>
          <w:p w14:paraId="6990C9A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0.077</w:t>
            </w:r>
          </w:p>
        </w:tc>
      </w:tr>
      <w:tr w:rsidR="00F44ECC" w14:paraId="6990C9A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A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M3</w:t>
            </w:r>
          </w:p>
        </w:tc>
        <w:tc>
          <w:tcPr>
            <w:tcW w:w="3528" w:type="dxa"/>
          </w:tcPr>
          <w:p w14:paraId="6990C9A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4032" w:type="dxa"/>
          </w:tcPr>
          <w:p w14:paraId="6990C9A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0.108</w:t>
            </w:r>
          </w:p>
        </w:tc>
      </w:tr>
      <w:tr w:rsidR="00F44ECC" w14:paraId="6990C9B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A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M4</w:t>
            </w:r>
          </w:p>
        </w:tc>
        <w:tc>
          <w:tcPr>
            <w:tcW w:w="3528" w:type="dxa"/>
          </w:tcPr>
          <w:p w14:paraId="6990C9A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4032" w:type="dxa"/>
          </w:tcPr>
          <w:p w14:paraId="6990C9B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0.154</w:t>
            </w:r>
          </w:p>
        </w:tc>
      </w:tr>
      <w:tr w:rsidR="00F44ECC" w14:paraId="6990C9B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B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M5</w:t>
            </w:r>
          </w:p>
        </w:tc>
        <w:tc>
          <w:tcPr>
            <w:tcW w:w="3528" w:type="dxa"/>
          </w:tcPr>
          <w:p w14:paraId="6990C9B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4032" w:type="dxa"/>
          </w:tcPr>
          <w:p w14:paraId="6990C9B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0.231</w:t>
            </w:r>
          </w:p>
        </w:tc>
      </w:tr>
      <w:tr w:rsidR="00F44ECC" w14:paraId="6990C9B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B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M6</w:t>
            </w:r>
          </w:p>
        </w:tc>
        <w:tc>
          <w:tcPr>
            <w:tcW w:w="3528" w:type="dxa"/>
          </w:tcPr>
          <w:p w14:paraId="6990C9B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4032" w:type="dxa"/>
          </w:tcPr>
          <w:p w14:paraId="6990C9B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0.308</w:t>
            </w:r>
          </w:p>
        </w:tc>
      </w:tr>
      <w:tr w:rsidR="00F44ECC" w14:paraId="6990C9B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B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M7</w:t>
            </w:r>
          </w:p>
        </w:tc>
        <w:tc>
          <w:tcPr>
            <w:tcW w:w="3528" w:type="dxa"/>
          </w:tcPr>
          <w:p w14:paraId="6990C9B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4032" w:type="dxa"/>
          </w:tcPr>
          <w:p w14:paraId="6990C9B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0.385</w:t>
            </w:r>
          </w:p>
        </w:tc>
      </w:tr>
      <w:tr w:rsidR="00F44ECC" w14:paraId="6990C9C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B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M8</w:t>
            </w:r>
          </w:p>
        </w:tc>
        <w:tc>
          <w:tcPr>
            <w:tcW w:w="3528" w:type="dxa"/>
          </w:tcPr>
          <w:p w14:paraId="6990C9B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4032" w:type="dxa"/>
          </w:tcPr>
          <w:p w14:paraId="6990C9C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</w:tr>
    </w:tbl>
    <w:p w14:paraId="6990C9C2" w14:textId="77777777" w:rsidR="00F44ECC" w:rsidRDefault="001D1E71">
      <w:pPr>
        <w:spacing w:after="90"/>
      </w:pPr>
      <w:r>
        <w:rPr>
          <w:b/>
          <w:bCs/>
        </w:rPr>
        <w:t>iii. Machine M8 (120°C) obtains the maximum normalized value of 1.0.</w:t>
      </w:r>
    </w:p>
    <w:p w14:paraId="6990C9C3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B. Z-Score Normalization</w:t>
      </w:r>
    </w:p>
    <w:p w14:paraId="6990C9C4" w14:textId="77777777" w:rsidR="00F44ECC" w:rsidRDefault="001D1E71">
      <w:pPr>
        <w:spacing w:after="90"/>
      </w:pPr>
      <w:r>
        <w:rPr>
          <w:b/>
          <w:bCs/>
        </w:rPr>
        <w:t>Mean Temperature = 587/8 = 73.375°C   |   Standard deviation (sample) = 20.52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528"/>
        <w:gridCol w:w="4032"/>
      </w:tblGrid>
      <w:tr w:rsidR="00F44ECC" w14:paraId="6990C9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F4E79"/>
          </w:tcPr>
          <w:p w14:paraId="6990C9C5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Machine</w:t>
            </w:r>
          </w:p>
        </w:tc>
        <w:tc>
          <w:tcPr>
            <w:tcW w:w="3528" w:type="dxa"/>
            <w:shd w:val="clear" w:color="auto" w:fill="1F4E79"/>
          </w:tcPr>
          <w:p w14:paraId="6990C9C6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Temperature (°C)</w:t>
            </w:r>
          </w:p>
        </w:tc>
        <w:tc>
          <w:tcPr>
            <w:tcW w:w="4032" w:type="dxa"/>
            <w:shd w:val="clear" w:color="auto" w:fill="1F4E79"/>
          </w:tcPr>
          <w:p w14:paraId="6990C9C7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Z-score</w:t>
            </w:r>
          </w:p>
        </w:tc>
      </w:tr>
      <w:tr w:rsidR="00F44ECC" w14:paraId="6990C9C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C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M1</w:t>
            </w:r>
          </w:p>
        </w:tc>
        <w:tc>
          <w:tcPr>
            <w:tcW w:w="3528" w:type="dxa"/>
          </w:tcPr>
          <w:p w14:paraId="6990C9C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4032" w:type="dxa"/>
          </w:tcPr>
          <w:p w14:paraId="6990C9C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-0.90</w:t>
            </w:r>
          </w:p>
        </w:tc>
      </w:tr>
      <w:tr w:rsidR="00F44ECC" w14:paraId="6990C9D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C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M2</w:t>
            </w:r>
          </w:p>
        </w:tc>
        <w:tc>
          <w:tcPr>
            <w:tcW w:w="3528" w:type="dxa"/>
          </w:tcPr>
          <w:p w14:paraId="6990C9C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4032" w:type="dxa"/>
          </w:tcPr>
          <w:p w14:paraId="6990C9C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-0.65</w:t>
            </w:r>
          </w:p>
        </w:tc>
      </w:tr>
      <w:tr w:rsidR="00F44ECC" w14:paraId="6990C9D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D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M3</w:t>
            </w:r>
          </w:p>
        </w:tc>
        <w:tc>
          <w:tcPr>
            <w:tcW w:w="3528" w:type="dxa"/>
          </w:tcPr>
          <w:p w14:paraId="6990C9D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62</w:t>
            </w:r>
          </w:p>
        </w:tc>
        <w:tc>
          <w:tcPr>
            <w:tcW w:w="4032" w:type="dxa"/>
          </w:tcPr>
          <w:p w14:paraId="6990C9D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-0.55</w:t>
            </w:r>
          </w:p>
        </w:tc>
      </w:tr>
      <w:tr w:rsidR="00F44ECC" w14:paraId="6990C9D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D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M4</w:t>
            </w:r>
          </w:p>
        </w:tc>
        <w:tc>
          <w:tcPr>
            <w:tcW w:w="3528" w:type="dxa"/>
          </w:tcPr>
          <w:p w14:paraId="6990C9D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4032" w:type="dxa"/>
          </w:tcPr>
          <w:p w14:paraId="6990C9D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-0.41</w:t>
            </w:r>
          </w:p>
        </w:tc>
      </w:tr>
      <w:tr w:rsidR="00F44ECC" w14:paraId="6990C9D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D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M5</w:t>
            </w:r>
          </w:p>
        </w:tc>
        <w:tc>
          <w:tcPr>
            <w:tcW w:w="3528" w:type="dxa"/>
          </w:tcPr>
          <w:p w14:paraId="6990C9D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4032" w:type="dxa"/>
          </w:tcPr>
          <w:p w14:paraId="6990C9D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-0.16</w:t>
            </w:r>
          </w:p>
        </w:tc>
      </w:tr>
      <w:tr w:rsidR="00F44ECC" w14:paraId="6990C9E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D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M6</w:t>
            </w:r>
          </w:p>
        </w:tc>
        <w:tc>
          <w:tcPr>
            <w:tcW w:w="3528" w:type="dxa"/>
          </w:tcPr>
          <w:p w14:paraId="6990C9D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4032" w:type="dxa"/>
          </w:tcPr>
          <w:p w14:paraId="6990C9D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0.08</w:t>
            </w:r>
          </w:p>
        </w:tc>
      </w:tr>
      <w:tr w:rsidR="00F44ECC" w14:paraId="6990C9E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E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M7</w:t>
            </w:r>
          </w:p>
        </w:tc>
        <w:tc>
          <w:tcPr>
            <w:tcW w:w="3528" w:type="dxa"/>
          </w:tcPr>
          <w:p w14:paraId="6990C9E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4032" w:type="dxa"/>
          </w:tcPr>
          <w:p w14:paraId="6990C9E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0.32</w:t>
            </w:r>
          </w:p>
        </w:tc>
      </w:tr>
      <w:tr w:rsidR="00F44ECC" w14:paraId="6990C9E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</w:tcPr>
          <w:p w14:paraId="6990C9E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M8</w:t>
            </w:r>
          </w:p>
        </w:tc>
        <w:tc>
          <w:tcPr>
            <w:tcW w:w="3528" w:type="dxa"/>
          </w:tcPr>
          <w:p w14:paraId="6990C9E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4032" w:type="dxa"/>
          </w:tcPr>
          <w:p w14:paraId="6990C9E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2.27</w:t>
            </w:r>
          </w:p>
        </w:tc>
      </w:tr>
    </w:tbl>
    <w:p w14:paraId="6990C9E9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C. Outlier Analysis</w:t>
      </w:r>
    </w:p>
    <w:p w14:paraId="6990C9EA" w14:textId="77777777" w:rsidR="00F44ECC" w:rsidRDefault="001D1E71">
      <w:pPr>
        <w:spacing w:before="130" w:after="80"/>
      </w:pP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. Is 120°C extreme?</w:t>
      </w:r>
    </w:p>
    <w:p w14:paraId="6990C9EB" w14:textId="77777777" w:rsidR="00F44ECC" w:rsidRDefault="001D1E71">
      <w:pPr>
        <w:spacing w:after="90"/>
      </w:pPr>
      <w:r>
        <w:t>Yes. Its Z-score of 2.27 exceeds the common outlier threshold of |Z| &gt; 2, confirming M8's temperature is a statistical outlier.</w:t>
      </w:r>
    </w:p>
    <w:p w14:paraId="6990C9EC" w14:textId="77777777" w:rsidR="00F44ECC" w:rsidRDefault="001D1E71">
      <w:pPr>
        <w:spacing w:before="130" w:after="80"/>
      </w:pPr>
      <w:r>
        <w:rPr>
          <w:b/>
          <w:bCs/>
          <w:i/>
          <w:iCs/>
        </w:rPr>
        <w:lastRenderedPageBreak/>
        <w:t>ii. Effect on mean-based normalization</w:t>
      </w:r>
    </w:p>
    <w:p w14:paraId="6990C9ED" w14:textId="77777777" w:rsidR="00F44ECC" w:rsidRDefault="001D1E71">
      <w:pPr>
        <w:spacing w:after="90"/>
      </w:pPr>
      <w:r>
        <w:t>The extreme value inflates the mean (73.375°C, well above the typical 55–80°C range) and sharply increases the standard deviation. This compresses the Z-scores of all normal machines toward smaller magnitudes and stretches the min-max range, making normal machines appear clustered near 0 while the outlier dominates the scale — distorting the normalized comparison across machines.</w:t>
      </w:r>
    </w:p>
    <w:p w14:paraId="6990C9EE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iii. Suggested treatment</w:t>
      </w:r>
    </w:p>
    <w:p w14:paraId="6990C9EF" w14:textId="77777777" w:rsidR="00F44ECC" w:rsidRDefault="001D1E71">
      <w:pPr>
        <w:spacing w:after="90"/>
      </w:pPr>
      <w:r>
        <w:t>Cap (</w:t>
      </w:r>
      <w:proofErr w:type="spellStart"/>
      <w:r>
        <w:t>Winsorize</w:t>
      </w:r>
      <w:proofErr w:type="spellEnd"/>
      <w:r>
        <w:t>) the value to a reasonable operating limit (e.g., mean + 2×std ≈ 114°C), and flag machine M8 for physical inspection/maintenance, since such a high reading likely indicates a genuine equipment fault rather than a simple data-entry error.</w:t>
      </w:r>
    </w:p>
    <w:p w14:paraId="6990C9F0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D. Comparison: Min-Max vs. Z-score Sensitivity to Outliers</w:t>
      </w:r>
    </w:p>
    <w:p w14:paraId="6990C9F1" w14:textId="77777777" w:rsidR="00F44ECC" w:rsidRDefault="001D1E71">
      <w:pPr>
        <w:spacing w:after="90"/>
      </w:pPr>
      <w:r>
        <w:t xml:space="preserve">Min-Max normalization is highly sensitive to extreme values because it is anchored directly to the minimum and maximum of the data — a single outlier (M8) compresses all other normalized values into a narrow band near 0, reducing discrimination among normal machines. Z-score normalization is comparatively less distorted because it is based on the mean and standard deviation, which are influenced by but not entirely defined by the extreme point — though the outlier still inflates both statistics, its effect </w:t>
      </w:r>
      <w:r>
        <w:t>on the relative Z-scores of other data points is milder than the effect of Min-Max normalization.</w:t>
      </w:r>
    </w:p>
    <w:p w14:paraId="2E17ABF4" w14:textId="77777777" w:rsidR="001D1E71" w:rsidRDefault="001D1E71">
      <w:pPr>
        <w:pStyle w:val="Heading1"/>
        <w:spacing w:before="400" w:after="150"/>
        <w:rPr>
          <w:b/>
          <w:bCs/>
          <w:color w:val="1F4E79"/>
        </w:rPr>
      </w:pPr>
    </w:p>
    <w:p w14:paraId="0C0E3A20" w14:textId="77777777" w:rsidR="001D1E71" w:rsidRDefault="001D1E71">
      <w:pPr>
        <w:pStyle w:val="Heading1"/>
        <w:spacing w:before="400" w:after="150"/>
        <w:rPr>
          <w:b/>
          <w:bCs/>
          <w:color w:val="1F4E79"/>
        </w:rPr>
      </w:pPr>
    </w:p>
    <w:p w14:paraId="6990C9F2" w14:textId="5D2C6AE8" w:rsidR="00F44ECC" w:rsidRDefault="001D1E71">
      <w:pPr>
        <w:pStyle w:val="Heading1"/>
        <w:spacing w:before="400" w:after="150"/>
      </w:pPr>
      <w:r>
        <w:rPr>
          <w:b/>
          <w:bCs/>
          <w:color w:val="1F4E79"/>
        </w:rPr>
        <w:t>Q5. Missing Value Imputation and Data Transformation in Student Analytics</w:t>
      </w:r>
    </w:p>
    <w:p w14:paraId="6990C9F3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A. Missing Value Analysis</w:t>
      </w:r>
    </w:p>
    <w:p w14:paraId="6990C9F4" w14:textId="77777777" w:rsidR="00F44ECC" w:rsidRDefault="001D1E71">
      <w:pPr>
        <w:spacing w:before="130" w:after="80"/>
      </w:pP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>. Missing observations</w:t>
      </w:r>
    </w:p>
    <w:p w14:paraId="6990C9F5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proofErr w:type="spellStart"/>
      <w:r>
        <w:t>Study_Hours</w:t>
      </w:r>
      <w:proofErr w:type="spellEnd"/>
      <w:r>
        <w:t>: missing for S5</w:t>
      </w:r>
    </w:p>
    <w:p w14:paraId="6990C9F6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proofErr w:type="spellStart"/>
      <w:r>
        <w:t>Internal_Mark</w:t>
      </w:r>
      <w:proofErr w:type="spellEnd"/>
      <w:r>
        <w:t>: missing for S2</w:t>
      </w:r>
    </w:p>
    <w:p w14:paraId="6990C9F7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r>
        <w:t>Attendance: missing for S3</w:t>
      </w:r>
    </w:p>
    <w:p w14:paraId="6990C9F8" w14:textId="77777777" w:rsidR="00F44ECC" w:rsidRDefault="001D1E71">
      <w:pPr>
        <w:pStyle w:val="ListParagraph"/>
        <w:numPr>
          <w:ilvl w:val="0"/>
          <w:numId w:val="1"/>
        </w:numPr>
        <w:spacing w:after="60"/>
      </w:pPr>
      <w:proofErr w:type="spellStart"/>
      <w:r>
        <w:t>Assignment_Score</w:t>
      </w:r>
      <w:proofErr w:type="spellEnd"/>
      <w:r>
        <w:t>: missing for S6</w:t>
      </w:r>
    </w:p>
    <w:p w14:paraId="6990C9F9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ii. Mean and Median Imputation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4536"/>
        <w:gridCol w:w="1764"/>
        <w:gridCol w:w="1764"/>
      </w:tblGrid>
      <w:tr w:rsidR="00F44ECC" w14:paraId="6990C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6" w:type="dxa"/>
            <w:shd w:val="clear" w:color="auto" w:fill="1F4E79"/>
          </w:tcPr>
          <w:p w14:paraId="6990C9FA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4536" w:type="dxa"/>
            <w:shd w:val="clear" w:color="auto" w:fill="1F4E79"/>
          </w:tcPr>
          <w:p w14:paraId="6990C9FB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Available Values</w:t>
            </w:r>
          </w:p>
        </w:tc>
        <w:tc>
          <w:tcPr>
            <w:tcW w:w="1764" w:type="dxa"/>
            <w:shd w:val="clear" w:color="auto" w:fill="1F4E79"/>
          </w:tcPr>
          <w:p w14:paraId="6990C9FC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</w:p>
        </w:tc>
        <w:tc>
          <w:tcPr>
            <w:tcW w:w="1764" w:type="dxa"/>
            <w:shd w:val="clear" w:color="auto" w:fill="1F4E79"/>
          </w:tcPr>
          <w:p w14:paraId="6990C9FD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Median</w:t>
            </w:r>
          </w:p>
        </w:tc>
      </w:tr>
      <w:tr w:rsidR="00F44ECC" w14:paraId="6990CA0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9FF" w14:textId="77777777" w:rsidR="00F44ECC" w:rsidRDefault="001D1E7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Study_Hours</w:t>
            </w:r>
            <w:proofErr w:type="spellEnd"/>
          </w:p>
        </w:tc>
        <w:tc>
          <w:tcPr>
            <w:tcW w:w="4536" w:type="dxa"/>
          </w:tcPr>
          <w:p w14:paraId="6990CA0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2,3,4,5,7,8,12</w:t>
            </w:r>
          </w:p>
        </w:tc>
        <w:tc>
          <w:tcPr>
            <w:tcW w:w="1764" w:type="dxa"/>
          </w:tcPr>
          <w:p w14:paraId="6990CA0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5.86</w:t>
            </w:r>
          </w:p>
        </w:tc>
        <w:tc>
          <w:tcPr>
            <w:tcW w:w="1764" w:type="dxa"/>
          </w:tcPr>
          <w:p w14:paraId="6990CA0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F44ECC" w14:paraId="6990CA0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04" w14:textId="77777777" w:rsidR="00F44ECC" w:rsidRDefault="001D1E7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Internal_Mark</w:t>
            </w:r>
            <w:proofErr w:type="spellEnd"/>
          </w:p>
        </w:tc>
        <w:tc>
          <w:tcPr>
            <w:tcW w:w="4536" w:type="dxa"/>
          </w:tcPr>
          <w:p w14:paraId="6990CA0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55,68,75,80,88,92,98</w:t>
            </w:r>
          </w:p>
        </w:tc>
        <w:tc>
          <w:tcPr>
            <w:tcW w:w="1764" w:type="dxa"/>
          </w:tcPr>
          <w:p w14:paraId="6990CA0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79.43</w:t>
            </w:r>
          </w:p>
        </w:tc>
        <w:tc>
          <w:tcPr>
            <w:tcW w:w="1764" w:type="dxa"/>
          </w:tcPr>
          <w:p w14:paraId="6990CA0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</w:tr>
      <w:tr w:rsidR="00F44ECC" w14:paraId="6990CA0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0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Attendance (%)</w:t>
            </w:r>
          </w:p>
        </w:tc>
        <w:tc>
          <w:tcPr>
            <w:tcW w:w="4536" w:type="dxa"/>
          </w:tcPr>
          <w:p w14:paraId="6990CA0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70,75,85,90,92,95,98</w:t>
            </w:r>
          </w:p>
        </w:tc>
        <w:tc>
          <w:tcPr>
            <w:tcW w:w="1764" w:type="dxa"/>
          </w:tcPr>
          <w:p w14:paraId="6990CA0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86.43</w:t>
            </w:r>
          </w:p>
        </w:tc>
        <w:tc>
          <w:tcPr>
            <w:tcW w:w="1764" w:type="dxa"/>
          </w:tcPr>
          <w:p w14:paraId="6990CA0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</w:tr>
      <w:tr w:rsidR="00F44ECC" w14:paraId="6990CA1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0E" w14:textId="77777777" w:rsidR="00F44ECC" w:rsidRDefault="001D1E71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Assignment_Score</w:t>
            </w:r>
            <w:proofErr w:type="spellEnd"/>
          </w:p>
        </w:tc>
        <w:tc>
          <w:tcPr>
            <w:tcW w:w="4536" w:type="dxa"/>
          </w:tcPr>
          <w:p w14:paraId="6990CA0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60,65,72,78,82,90,95</w:t>
            </w:r>
          </w:p>
        </w:tc>
        <w:tc>
          <w:tcPr>
            <w:tcW w:w="1764" w:type="dxa"/>
          </w:tcPr>
          <w:p w14:paraId="6990CA1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77.43</w:t>
            </w:r>
          </w:p>
        </w:tc>
        <w:tc>
          <w:tcPr>
            <w:tcW w:w="1764" w:type="dxa"/>
          </w:tcPr>
          <w:p w14:paraId="6990CA1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78</w:t>
            </w:r>
          </w:p>
        </w:tc>
      </w:tr>
    </w:tbl>
    <w:p w14:paraId="6990CA13" w14:textId="77777777" w:rsidR="00F44ECC" w:rsidRDefault="001D1E71">
      <w:pPr>
        <w:spacing w:before="130" w:after="80"/>
      </w:pPr>
      <w:r>
        <w:rPr>
          <w:b/>
          <w:bCs/>
          <w:i/>
          <w:iCs/>
        </w:rPr>
        <w:t xml:space="preserve">iii. Which method is more suitable for </w:t>
      </w:r>
      <w:proofErr w:type="spellStart"/>
      <w:r>
        <w:rPr>
          <w:b/>
          <w:bCs/>
          <w:i/>
          <w:iCs/>
        </w:rPr>
        <w:t>Study_Hours</w:t>
      </w:r>
      <w:proofErr w:type="spellEnd"/>
      <w:r>
        <w:rPr>
          <w:b/>
          <w:bCs/>
          <w:i/>
          <w:iCs/>
        </w:rPr>
        <w:t>?</w:t>
      </w:r>
    </w:p>
    <w:p w14:paraId="6990CA14" w14:textId="77777777" w:rsidR="00F44ECC" w:rsidRDefault="001D1E71">
      <w:pPr>
        <w:spacing w:after="90"/>
      </w:pPr>
      <w:proofErr w:type="spellStart"/>
      <w:r>
        <w:rPr>
          <w:b/>
          <w:bCs/>
        </w:rPr>
        <w:t>Study_Hours</w:t>
      </w:r>
      <w:proofErr w:type="spellEnd"/>
      <w:r>
        <w:rPr>
          <w:b/>
          <w:bCs/>
        </w:rPr>
        <w:t xml:space="preserve"> is right-skewed — S8's 12 hours pulls the mean (5.86) above the median (5). Median Imputation is more suitable, as it better represents the 'typical' student's study pattern and is not distorted by the high-performing outlier (S8), giving a more robust and realistic imputed value.</w:t>
      </w:r>
    </w:p>
    <w:p w14:paraId="6990CA15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B. Data Transformation</w:t>
      </w:r>
    </w:p>
    <w:p w14:paraId="6990CA16" w14:textId="77777777" w:rsidR="00F44ECC" w:rsidRDefault="001D1E71">
      <w:pPr>
        <w:spacing w:before="130" w:after="80"/>
      </w:pPr>
      <w:proofErr w:type="spellStart"/>
      <w:r>
        <w:rPr>
          <w:b/>
          <w:bCs/>
          <w:i/>
          <w:iCs/>
        </w:rPr>
        <w:t>i</w:t>
      </w:r>
      <w:proofErr w:type="spellEnd"/>
      <w:r>
        <w:rPr>
          <w:b/>
          <w:bCs/>
          <w:i/>
          <w:iCs/>
        </w:rPr>
        <w:t xml:space="preserve">. Min-Max normalization of </w:t>
      </w:r>
      <w:proofErr w:type="spellStart"/>
      <w:r>
        <w:rPr>
          <w:b/>
          <w:bCs/>
          <w:i/>
          <w:iCs/>
        </w:rPr>
        <w:t>Internal_Mark</w:t>
      </w:r>
      <w:proofErr w:type="spellEnd"/>
      <w:r>
        <w:rPr>
          <w:b/>
          <w:bCs/>
          <w:i/>
          <w:iCs/>
        </w:rPr>
        <w:t xml:space="preserve"> (S2 imputed as median = 80)</w:t>
      </w:r>
    </w:p>
    <w:p w14:paraId="6990CA17" w14:textId="77777777" w:rsidR="00F44ECC" w:rsidRDefault="001D1E71">
      <w:pPr>
        <w:spacing w:after="90"/>
      </w:pPr>
      <w:r>
        <w:t>min = 55, max = 98, range = 43. Formula: x' = (x − 55)/43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4032"/>
        <w:gridCol w:w="4032"/>
      </w:tblGrid>
      <w:tr w:rsidR="00F44ECC" w14:paraId="6990CA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6" w:type="dxa"/>
            <w:shd w:val="clear" w:color="auto" w:fill="1F4E79"/>
          </w:tcPr>
          <w:p w14:paraId="6990CA18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Student</w:t>
            </w:r>
          </w:p>
        </w:tc>
        <w:tc>
          <w:tcPr>
            <w:tcW w:w="4032" w:type="dxa"/>
            <w:shd w:val="clear" w:color="auto" w:fill="1F4E79"/>
          </w:tcPr>
          <w:p w14:paraId="6990CA19" w14:textId="77777777" w:rsidR="00F44ECC" w:rsidRDefault="001D1E7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Internal_Mark</w:t>
            </w:r>
            <w:proofErr w:type="spellEnd"/>
          </w:p>
        </w:tc>
        <w:tc>
          <w:tcPr>
            <w:tcW w:w="4032" w:type="dxa"/>
            <w:shd w:val="clear" w:color="auto" w:fill="1F4E79"/>
          </w:tcPr>
          <w:p w14:paraId="6990CA1A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Normalized</w:t>
            </w:r>
          </w:p>
        </w:tc>
      </w:tr>
      <w:tr w:rsidR="00F44ECC" w14:paraId="6990CA1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1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032" w:type="dxa"/>
          </w:tcPr>
          <w:p w14:paraId="6990CA1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4032" w:type="dxa"/>
          </w:tcPr>
          <w:p w14:paraId="6990CA1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0.000</w:t>
            </w:r>
          </w:p>
        </w:tc>
      </w:tr>
      <w:tr w:rsidR="00F44ECC" w14:paraId="6990CA2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2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lastRenderedPageBreak/>
              <w:t>S2</w:t>
            </w:r>
          </w:p>
        </w:tc>
        <w:tc>
          <w:tcPr>
            <w:tcW w:w="4032" w:type="dxa"/>
          </w:tcPr>
          <w:p w14:paraId="6990CA2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80 (imputed)</w:t>
            </w:r>
          </w:p>
        </w:tc>
        <w:tc>
          <w:tcPr>
            <w:tcW w:w="4032" w:type="dxa"/>
          </w:tcPr>
          <w:p w14:paraId="6990CA2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0.581</w:t>
            </w:r>
          </w:p>
        </w:tc>
      </w:tr>
      <w:tr w:rsidR="00F44ECC" w14:paraId="6990CA2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2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032" w:type="dxa"/>
          </w:tcPr>
          <w:p w14:paraId="6990CA2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4032" w:type="dxa"/>
          </w:tcPr>
          <w:p w14:paraId="6990CA2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0.302</w:t>
            </w:r>
          </w:p>
        </w:tc>
      </w:tr>
      <w:tr w:rsidR="00F44ECC" w14:paraId="6990CA2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2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032" w:type="dxa"/>
          </w:tcPr>
          <w:p w14:paraId="6990CA2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4032" w:type="dxa"/>
          </w:tcPr>
          <w:p w14:paraId="6990CA2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0.465</w:t>
            </w:r>
          </w:p>
        </w:tc>
      </w:tr>
      <w:tr w:rsidR="00F44ECC" w14:paraId="6990CA2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2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4032" w:type="dxa"/>
          </w:tcPr>
          <w:p w14:paraId="6990CA2D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4032" w:type="dxa"/>
          </w:tcPr>
          <w:p w14:paraId="6990CA2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0.581</w:t>
            </w:r>
          </w:p>
        </w:tc>
      </w:tr>
      <w:tr w:rsidR="00F44ECC" w14:paraId="6990CA3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3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  <w:tc>
          <w:tcPr>
            <w:tcW w:w="4032" w:type="dxa"/>
          </w:tcPr>
          <w:p w14:paraId="6990CA31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4032" w:type="dxa"/>
          </w:tcPr>
          <w:p w14:paraId="6990CA3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0.767</w:t>
            </w:r>
          </w:p>
        </w:tc>
      </w:tr>
      <w:tr w:rsidR="00F44ECC" w14:paraId="6990CA3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3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S7</w:t>
            </w:r>
          </w:p>
        </w:tc>
        <w:tc>
          <w:tcPr>
            <w:tcW w:w="4032" w:type="dxa"/>
          </w:tcPr>
          <w:p w14:paraId="6990CA35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4032" w:type="dxa"/>
          </w:tcPr>
          <w:p w14:paraId="6990CA3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0.860</w:t>
            </w:r>
          </w:p>
        </w:tc>
      </w:tr>
      <w:tr w:rsidR="00F44ECC" w14:paraId="6990CA3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3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S8</w:t>
            </w:r>
          </w:p>
        </w:tc>
        <w:tc>
          <w:tcPr>
            <w:tcW w:w="4032" w:type="dxa"/>
          </w:tcPr>
          <w:p w14:paraId="6990CA39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98</w:t>
            </w:r>
          </w:p>
        </w:tc>
        <w:tc>
          <w:tcPr>
            <w:tcW w:w="4032" w:type="dxa"/>
          </w:tcPr>
          <w:p w14:paraId="6990CA3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1.000</w:t>
            </w:r>
          </w:p>
        </w:tc>
      </w:tr>
    </w:tbl>
    <w:p w14:paraId="6990CA3C" w14:textId="77777777" w:rsidR="00F44ECC" w:rsidRDefault="001D1E71">
      <w:pPr>
        <w:spacing w:before="130" w:after="80"/>
      </w:pPr>
      <w:r>
        <w:rPr>
          <w:b/>
          <w:bCs/>
          <w:i/>
          <w:iCs/>
        </w:rPr>
        <w:t xml:space="preserve">ii. Z-score normalization of </w:t>
      </w:r>
      <w:proofErr w:type="spellStart"/>
      <w:r>
        <w:rPr>
          <w:b/>
          <w:bCs/>
          <w:i/>
          <w:iCs/>
        </w:rPr>
        <w:t>Assignment_Score</w:t>
      </w:r>
      <w:proofErr w:type="spellEnd"/>
      <w:r>
        <w:rPr>
          <w:b/>
          <w:bCs/>
          <w:i/>
          <w:iCs/>
        </w:rPr>
        <w:t xml:space="preserve"> (S6 imputed as median = 78)</w:t>
      </w:r>
    </w:p>
    <w:p w14:paraId="6990CA3D" w14:textId="77777777" w:rsidR="00F44ECC" w:rsidRDefault="001D1E71">
      <w:pPr>
        <w:spacing w:after="90"/>
      </w:pPr>
      <w:r>
        <w:t>Mean = 620/8 = 77.5   |   Standard deviation (sample) = 11.81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4032"/>
        <w:gridCol w:w="4032"/>
      </w:tblGrid>
      <w:tr w:rsidR="00F44ECC" w14:paraId="6990CA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6" w:type="dxa"/>
            <w:shd w:val="clear" w:color="auto" w:fill="1F4E79"/>
          </w:tcPr>
          <w:p w14:paraId="6990CA3E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Student</w:t>
            </w:r>
          </w:p>
        </w:tc>
        <w:tc>
          <w:tcPr>
            <w:tcW w:w="4032" w:type="dxa"/>
            <w:shd w:val="clear" w:color="auto" w:fill="1F4E79"/>
          </w:tcPr>
          <w:p w14:paraId="6990CA3F" w14:textId="77777777" w:rsidR="00F44ECC" w:rsidRDefault="001D1E7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Assignment_Score</w:t>
            </w:r>
            <w:proofErr w:type="spellEnd"/>
          </w:p>
        </w:tc>
        <w:tc>
          <w:tcPr>
            <w:tcW w:w="4032" w:type="dxa"/>
            <w:shd w:val="clear" w:color="auto" w:fill="1F4E79"/>
          </w:tcPr>
          <w:p w14:paraId="6990CA40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Z-score</w:t>
            </w:r>
          </w:p>
        </w:tc>
      </w:tr>
      <w:tr w:rsidR="00F44ECC" w14:paraId="6990CA4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4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032" w:type="dxa"/>
          </w:tcPr>
          <w:p w14:paraId="6990CA4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4032" w:type="dxa"/>
          </w:tcPr>
          <w:p w14:paraId="6990CA4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-1.48</w:t>
            </w:r>
          </w:p>
        </w:tc>
      </w:tr>
      <w:tr w:rsidR="00F44ECC" w14:paraId="6990CA4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4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032" w:type="dxa"/>
          </w:tcPr>
          <w:p w14:paraId="6990CA4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4032" w:type="dxa"/>
          </w:tcPr>
          <w:p w14:paraId="6990CA4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-1.06</w:t>
            </w:r>
          </w:p>
        </w:tc>
      </w:tr>
      <w:tr w:rsidR="00F44ECC" w14:paraId="6990CA4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4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032" w:type="dxa"/>
          </w:tcPr>
          <w:p w14:paraId="6990CA4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4032" w:type="dxa"/>
          </w:tcPr>
          <w:p w14:paraId="6990CA4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-0.47</w:t>
            </w:r>
          </w:p>
        </w:tc>
      </w:tr>
      <w:tr w:rsidR="00F44ECC" w14:paraId="6990CA5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4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032" w:type="dxa"/>
          </w:tcPr>
          <w:p w14:paraId="6990CA4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4032" w:type="dxa"/>
          </w:tcPr>
          <w:p w14:paraId="6990CA5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0.04</w:t>
            </w:r>
          </w:p>
        </w:tc>
      </w:tr>
      <w:tr w:rsidR="00F44ECC" w14:paraId="6990CA5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5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4032" w:type="dxa"/>
          </w:tcPr>
          <w:p w14:paraId="6990CA5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4032" w:type="dxa"/>
          </w:tcPr>
          <w:p w14:paraId="6990CA5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0.38</w:t>
            </w:r>
          </w:p>
        </w:tc>
      </w:tr>
      <w:tr w:rsidR="00F44ECC" w14:paraId="6990CA5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5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  <w:tc>
          <w:tcPr>
            <w:tcW w:w="4032" w:type="dxa"/>
          </w:tcPr>
          <w:p w14:paraId="6990CA5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78 (imputed)</w:t>
            </w:r>
          </w:p>
        </w:tc>
        <w:tc>
          <w:tcPr>
            <w:tcW w:w="4032" w:type="dxa"/>
          </w:tcPr>
          <w:p w14:paraId="6990CA5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0.04</w:t>
            </w:r>
          </w:p>
        </w:tc>
      </w:tr>
      <w:tr w:rsidR="00F44ECC" w14:paraId="6990CA5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5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S7</w:t>
            </w:r>
          </w:p>
        </w:tc>
        <w:tc>
          <w:tcPr>
            <w:tcW w:w="4032" w:type="dxa"/>
          </w:tcPr>
          <w:p w14:paraId="6990CA5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4032" w:type="dxa"/>
          </w:tcPr>
          <w:p w14:paraId="6990CA5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1.06</w:t>
            </w:r>
          </w:p>
        </w:tc>
      </w:tr>
      <w:tr w:rsidR="00F44ECC" w14:paraId="6990CA6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5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S8</w:t>
            </w:r>
          </w:p>
        </w:tc>
        <w:tc>
          <w:tcPr>
            <w:tcW w:w="4032" w:type="dxa"/>
          </w:tcPr>
          <w:p w14:paraId="6990CA5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4032" w:type="dxa"/>
          </w:tcPr>
          <w:p w14:paraId="6990CA6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1.48</w:t>
            </w:r>
          </w:p>
        </w:tc>
      </w:tr>
    </w:tbl>
    <w:p w14:paraId="6990CA62" w14:textId="77777777" w:rsidR="00F44ECC" w:rsidRDefault="001D1E71">
      <w:pPr>
        <w:spacing w:before="130" w:after="80"/>
      </w:pPr>
      <w:r>
        <w:rPr>
          <w:b/>
          <w:bCs/>
          <w:i/>
          <w:iCs/>
        </w:rPr>
        <w:t>iii. Comparison of transformed results</w:t>
      </w:r>
    </w:p>
    <w:p w14:paraId="6990CA63" w14:textId="77777777" w:rsidR="00F44ECC" w:rsidRDefault="001D1E71">
      <w:pPr>
        <w:spacing w:after="90"/>
      </w:pPr>
      <w:r>
        <w:t xml:space="preserve">Min-Max normalization confines </w:t>
      </w:r>
      <w:proofErr w:type="spellStart"/>
      <w:r>
        <w:t>Internal_Mark</w:t>
      </w:r>
      <w:proofErr w:type="spellEnd"/>
      <w:r>
        <w:t xml:space="preserve"> strictly between 0 and 1 while preserving the relative spacing of raw scores — useful when a bounded input range is required (e.g., neural networks). Z-score normalization centers </w:t>
      </w:r>
      <w:proofErr w:type="spellStart"/>
      <w:r>
        <w:t>Assignment_Score</w:t>
      </w:r>
      <w:proofErr w:type="spellEnd"/>
      <w:r>
        <w:t xml:space="preserve"> around 0 with unit variance, directly showing how far each student's score is from the class average in standard-deviation units, which is more useful for spotting relative over/under-performance and is more robust when comparing differently-scaled features.</w:t>
      </w:r>
    </w:p>
    <w:p w14:paraId="6990CA64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 xml:space="preserve">C. Discretization of </w:t>
      </w:r>
      <w:proofErr w:type="spellStart"/>
      <w:r>
        <w:rPr>
          <w:b/>
          <w:bCs/>
          <w:color w:val="2E75B6"/>
        </w:rPr>
        <w:t>Study_Hours</w:t>
      </w:r>
      <w:proofErr w:type="spellEnd"/>
    </w:p>
    <w:p w14:paraId="6990CA65" w14:textId="77777777" w:rsidR="00F44ECC" w:rsidRDefault="001D1E71">
      <w:pPr>
        <w:spacing w:after="90"/>
      </w:pPr>
      <w:r>
        <w:t xml:space="preserve">Thresholds used: Low ≤ 4 </w:t>
      </w:r>
      <w:proofErr w:type="spellStart"/>
      <w:r>
        <w:t>hrs</w:t>
      </w:r>
      <w:proofErr w:type="spellEnd"/>
      <w:r>
        <w:t xml:space="preserve">, Medium = 5–8 </w:t>
      </w:r>
      <w:proofErr w:type="spellStart"/>
      <w:r>
        <w:t>hrs</w:t>
      </w:r>
      <w:proofErr w:type="spellEnd"/>
      <w:r>
        <w:t xml:space="preserve">, High &gt; 8 </w:t>
      </w:r>
      <w:proofErr w:type="spellStart"/>
      <w:r>
        <w:t>hrs</w:t>
      </w:r>
      <w:proofErr w:type="spellEnd"/>
      <w:r>
        <w:t xml:space="preserve"> (S5 imputed as median = 5)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4032"/>
        <w:gridCol w:w="4032"/>
      </w:tblGrid>
      <w:tr w:rsidR="00F44ECC" w14:paraId="6990CA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16" w:type="dxa"/>
            <w:shd w:val="clear" w:color="auto" w:fill="1F4E79"/>
          </w:tcPr>
          <w:p w14:paraId="6990CA66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Student</w:t>
            </w:r>
          </w:p>
        </w:tc>
        <w:tc>
          <w:tcPr>
            <w:tcW w:w="4032" w:type="dxa"/>
            <w:shd w:val="clear" w:color="auto" w:fill="1F4E79"/>
          </w:tcPr>
          <w:p w14:paraId="6990CA67" w14:textId="77777777" w:rsidR="00F44ECC" w:rsidRDefault="001D1E7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Study_Hours</w:t>
            </w:r>
            <w:proofErr w:type="spellEnd"/>
          </w:p>
        </w:tc>
        <w:tc>
          <w:tcPr>
            <w:tcW w:w="4032" w:type="dxa"/>
            <w:shd w:val="clear" w:color="auto" w:fill="1F4E79"/>
          </w:tcPr>
          <w:p w14:paraId="6990CA68" w14:textId="77777777" w:rsidR="00F44ECC" w:rsidRDefault="001D1E7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F44ECC" w14:paraId="6990CA6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6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032" w:type="dxa"/>
          </w:tcPr>
          <w:p w14:paraId="6990CA6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032" w:type="dxa"/>
          </w:tcPr>
          <w:p w14:paraId="6990CA6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</w:tr>
      <w:tr w:rsidR="00F44ECC" w14:paraId="6990CA7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6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032" w:type="dxa"/>
          </w:tcPr>
          <w:p w14:paraId="6990CA6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032" w:type="dxa"/>
          </w:tcPr>
          <w:p w14:paraId="6990CA7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</w:tr>
      <w:tr w:rsidR="00F44ECC" w14:paraId="6990CA7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7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032" w:type="dxa"/>
          </w:tcPr>
          <w:p w14:paraId="6990CA7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032" w:type="dxa"/>
          </w:tcPr>
          <w:p w14:paraId="6990CA7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</w:tr>
      <w:tr w:rsidR="00F44ECC" w14:paraId="6990CA7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7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032" w:type="dxa"/>
          </w:tcPr>
          <w:p w14:paraId="6990CA7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032" w:type="dxa"/>
          </w:tcPr>
          <w:p w14:paraId="6990CA7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F44ECC" w14:paraId="6990CA7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7A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4032" w:type="dxa"/>
          </w:tcPr>
          <w:p w14:paraId="6990CA7B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5 (imputed)</w:t>
            </w:r>
          </w:p>
        </w:tc>
        <w:tc>
          <w:tcPr>
            <w:tcW w:w="4032" w:type="dxa"/>
          </w:tcPr>
          <w:p w14:paraId="6990CA7C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F44ECC" w14:paraId="6990CA8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7E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S6</w:t>
            </w:r>
          </w:p>
        </w:tc>
        <w:tc>
          <w:tcPr>
            <w:tcW w:w="4032" w:type="dxa"/>
          </w:tcPr>
          <w:p w14:paraId="6990CA7F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032" w:type="dxa"/>
          </w:tcPr>
          <w:p w14:paraId="6990CA80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F44ECC" w14:paraId="6990CA8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82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S7</w:t>
            </w:r>
          </w:p>
        </w:tc>
        <w:tc>
          <w:tcPr>
            <w:tcW w:w="4032" w:type="dxa"/>
          </w:tcPr>
          <w:p w14:paraId="6990CA83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032" w:type="dxa"/>
          </w:tcPr>
          <w:p w14:paraId="6990CA84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F44ECC" w14:paraId="6990CA8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</w:tcPr>
          <w:p w14:paraId="6990CA86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S8</w:t>
            </w:r>
          </w:p>
        </w:tc>
        <w:tc>
          <w:tcPr>
            <w:tcW w:w="4032" w:type="dxa"/>
          </w:tcPr>
          <w:p w14:paraId="6990CA87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032" w:type="dxa"/>
          </w:tcPr>
          <w:p w14:paraId="6990CA88" w14:textId="77777777" w:rsidR="00F44ECC" w:rsidRDefault="001D1E71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</w:tr>
    </w:tbl>
    <w:p w14:paraId="6990CA8A" w14:textId="77777777" w:rsidR="00F44ECC" w:rsidRDefault="001D1E71">
      <w:pPr>
        <w:pStyle w:val="Heading2"/>
        <w:spacing w:before="250" w:after="120"/>
      </w:pPr>
      <w:r>
        <w:rPr>
          <w:b/>
          <w:bCs/>
          <w:color w:val="2E75B6"/>
        </w:rPr>
        <w:t>D. Interpretation</w:t>
      </w:r>
    </w:p>
    <w:p w14:paraId="6990CA8B" w14:textId="77777777" w:rsidR="00F44ECC" w:rsidRDefault="001D1E71">
      <w:pPr>
        <w:spacing w:after="90"/>
      </w:pPr>
      <w:r>
        <w:t xml:space="preserve">Data preprocessing improves both accuracy and interpretability of a student-performance prediction model. Handling missing values prevents bias and information loss from incomplete records; normalization (Min-Max/Z-score) ensures no single feature (e.g., Attendance vs. </w:t>
      </w:r>
      <w:proofErr w:type="spellStart"/>
      <w:r>
        <w:t>Study_Hours</w:t>
      </w:r>
      <w:proofErr w:type="spellEnd"/>
      <w:r>
        <w:t>) dominates the model purely due to its numeric scale, improving learning stability and accuracy. Discretization converts raw numeric values into intuitive categories (Low/Medium/High study hours), making it easier for educators to interpret which factors most influence student outcomes and to design targeted interventions — improving the model's practical usability alongside its predictive accuracy.</w:t>
      </w:r>
    </w:p>
    <w:sectPr w:rsidR="00F44E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561D33"/>
    <w:multiLevelType w:val="hybridMultilevel"/>
    <w:tmpl w:val="EAF0BC4C"/>
    <w:lvl w:ilvl="0" w:tplc="49A4751C">
      <w:start w:val="1"/>
      <w:numFmt w:val="bullet"/>
      <w:lvlText w:val="●"/>
      <w:lvlJc w:val="left"/>
      <w:pPr>
        <w:ind w:left="720" w:hanging="360"/>
      </w:pPr>
    </w:lvl>
    <w:lvl w:ilvl="1" w:tplc="393AD71A">
      <w:start w:val="1"/>
      <w:numFmt w:val="bullet"/>
      <w:lvlText w:val="○"/>
      <w:lvlJc w:val="left"/>
      <w:pPr>
        <w:ind w:left="1440" w:hanging="360"/>
      </w:pPr>
    </w:lvl>
    <w:lvl w:ilvl="2" w:tplc="B90A53CE">
      <w:start w:val="1"/>
      <w:numFmt w:val="bullet"/>
      <w:lvlText w:val="■"/>
      <w:lvlJc w:val="left"/>
      <w:pPr>
        <w:ind w:left="2160" w:hanging="360"/>
      </w:pPr>
    </w:lvl>
    <w:lvl w:ilvl="3" w:tplc="84CCE762">
      <w:start w:val="1"/>
      <w:numFmt w:val="bullet"/>
      <w:lvlText w:val="●"/>
      <w:lvlJc w:val="left"/>
      <w:pPr>
        <w:ind w:left="2880" w:hanging="360"/>
      </w:pPr>
    </w:lvl>
    <w:lvl w:ilvl="4" w:tplc="27B844E6">
      <w:start w:val="1"/>
      <w:numFmt w:val="bullet"/>
      <w:lvlText w:val="○"/>
      <w:lvlJc w:val="left"/>
      <w:pPr>
        <w:ind w:left="3600" w:hanging="360"/>
      </w:pPr>
    </w:lvl>
    <w:lvl w:ilvl="5" w:tplc="8A624F4A">
      <w:start w:val="1"/>
      <w:numFmt w:val="bullet"/>
      <w:lvlText w:val="■"/>
      <w:lvlJc w:val="left"/>
      <w:pPr>
        <w:ind w:left="4320" w:hanging="360"/>
      </w:pPr>
    </w:lvl>
    <w:lvl w:ilvl="6" w:tplc="4DC4A6B2">
      <w:start w:val="1"/>
      <w:numFmt w:val="bullet"/>
      <w:lvlText w:val="●"/>
      <w:lvlJc w:val="left"/>
      <w:pPr>
        <w:ind w:left="5040" w:hanging="360"/>
      </w:pPr>
    </w:lvl>
    <w:lvl w:ilvl="7" w:tplc="9E7204FE">
      <w:start w:val="1"/>
      <w:numFmt w:val="bullet"/>
      <w:lvlText w:val="●"/>
      <w:lvlJc w:val="left"/>
      <w:pPr>
        <w:ind w:left="5760" w:hanging="360"/>
      </w:pPr>
    </w:lvl>
    <w:lvl w:ilvl="8" w:tplc="E94CB568">
      <w:start w:val="1"/>
      <w:numFmt w:val="bullet"/>
      <w:lvlText w:val="●"/>
      <w:lvlJc w:val="left"/>
      <w:pPr>
        <w:ind w:left="6480" w:hanging="360"/>
      </w:pPr>
    </w:lvl>
  </w:abstractNum>
  <w:num w:numId="1" w16cid:durableId="11261185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CC"/>
    <w:rsid w:val="001D1E71"/>
    <w:rsid w:val="00F4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0C80C"/>
  <w15:docId w15:val="{04C14171-CDD0-4108-8C37-243FC46D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2096</Words>
  <Characters>11950</Characters>
  <Application>Microsoft Office Word</Application>
  <DocSecurity>0</DocSecurity>
  <Lines>99</Lines>
  <Paragraphs>28</Paragraphs>
  <ScaleCrop>false</ScaleCrop>
  <Company/>
  <LinksUpToDate>false</LinksUpToDate>
  <CharactersWithSpaces>14018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Giriprasad Reddy P</cp:lastModifiedBy>
  <cp:revision>2</cp:revision>
  <dcterms:created xsi:type="dcterms:W3CDTF">2026-08-05T04:29:00Z</dcterms:created>
  <dcterms:modified xsi:type="dcterms:W3CDTF">2026-08-05T04:37:00Z</dcterms:modified>
</cp:coreProperties>
</file>