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rPr>
          <w:color w:val="0D2B55"/>
        </w:rPr>
        <w:t>RIS / D-RIS — Reverse Influence Sampling</w:t>
      </w:r>
    </w:p>
    <w:p>
      <w:pPr>
        <w:jc w:val="center"/>
      </w:pPr>
      <w:r>
        <w:rPr>
          <w:i/>
          <w:sz w:val="26"/>
        </w:rPr>
        <w:t>Influence Maximization on Large-Scale Social Networks</w:t>
      </w:r>
    </w:p>
    <w:p/>
    <w:p>
      <w:pPr>
        <w:jc w:val="center"/>
      </w:pPr>
      <w:r>
        <w:rPr>
          <w:color w:val="555555"/>
          <w:sz w:val="20"/>
        </w:rPr>
        <w:t>Primary Reference:</w:t>
        <w:br/>
        <w:t>"Influence Maximization Algorithm Based on Reverse Reachable Set"</w:t>
        <w:br/>
        <w:t>Gengxin Sun, Chih-Cheng Chen — Mathematical Problems in Engineering, Hindawi, 2021</w:t>
        <w:br/>
        <w:t>DOI: 10.1155/2021/5535843</w:t>
        <w:br/>
        <w:br/>
        <w:t>Foundational Reference:</w:t>
        <w:br/>
        <w:t>"Maximizing Social Influence in Nearly Optimal Time"</w:t>
        <w:br/>
        <w:t>Borgs, Brautbar, Chayes, Lucier — SODA 2014</w:t>
      </w:r>
    </w:p>
    <w:p>
      <w:r>
        <w:br w:type="page"/>
      </w:r>
    </w:p>
    <w:p>
      <w:pPr>
        <w:pStyle w:val="Heading1"/>
      </w:pPr>
      <w:r>
        <w:rPr>
          <w:color w:val="1F497D"/>
        </w:rPr>
        <w:t>1. Overview</w:t>
      </w:r>
    </w:p>
    <w:p>
      <w:r>
        <w:rPr>
          <w:b w:val="0"/>
          <w:i w:val="0"/>
          <w:sz w:val="22"/>
        </w:rPr>
        <w:t>This document covers the implementation and experimental reproduction of the D-RIS (Dynamic Reverse Influence Sampling) algorithm for influence maximization in large-scale social networks. D-RIS was proposed by Sun and Chen (Hindawi 2021) as an improvement over the basic RIS framework introduced by Borgs et al. (SODA 2014).</w:t>
      </w:r>
    </w:p>
    <w:p>
      <w:r>
        <w:rPr>
          <w:b w:val="0"/>
          <w:i w:val="0"/>
          <w:sz w:val="22"/>
        </w:rPr>
        <w:t>The core problem:</w:t>
      </w:r>
    </w:p>
    <w:p>
      <w:r>
        <w:rPr>
          <w:b w:val="0"/>
          <w:i w:val="0"/>
          <w:sz w:val="22"/>
        </w:rPr>
        <w:t>Given a social network G = (V, E, p) and a budget k, find a seed set S ⊆ V of size k that maximizes the expected influence spread σ(S) under the Independent Cascade (IC) model.</w:t>
      </w:r>
    </w:p>
    <w:p>
      <w:r>
        <w:rPr>
          <w:b w:val="0"/>
          <w:i w:val="0"/>
          <w:sz w:val="22"/>
        </w:rPr>
        <w:t>Why existing algorithms are slow:</w:t>
      </w:r>
    </w:p>
    <w:p>
      <w:pPr>
        <w:pStyle w:val="ListBullet"/>
      </w:pPr>
      <w:r>
        <w:t>Naive Greedy (Kempe et al. 2003): O(k × N × MC_runs) — evaluates all N nodes at every step. For 80k nodes, k=50, 10k runs: 40 billion simulations.</w:t>
      </w:r>
    </w:p>
    <w:p>
      <w:pPr>
        <w:pStyle w:val="ListBullet"/>
      </w:pPr>
      <w:r>
        <w:t>CELF (Leskovec et al. 2007): Reduces evaluations via submodularity but still requires Monte Carlo simulation per evaluation. Slow on large graphs.</w:t>
      </w:r>
    </w:p>
    <w:p>
      <w:r>
        <w:rPr>
          <w:b w:val="0"/>
          <w:i w:val="0"/>
          <w:sz w:val="22"/>
        </w:rPr>
        <w:t>RIS/D-RIS addresses both issues by replacing forward Monte Carlo simulation with backward Reverse Reachable (RR) set sampling, achieving near-linear time complexity with the same (1−1/e−ε) approximation guarantee.</w:t>
      </w:r>
    </w:p>
    <w:p>
      <w:r>
        <w:rPr>
          <w:b w:val="0"/>
          <w:i w:val="0"/>
          <w:sz w:val="22"/>
        </w:rPr>
        <w:t>D-RIS key improvement over basic RIS:</w:t>
      </w:r>
    </w:p>
    <w:p>
      <w:r>
        <w:rPr>
          <w:b w:val="0"/>
          <w:i w:val="0"/>
          <w:sz w:val="22"/>
        </w:rPr>
        <w:t>D-RIS introduces an automatic debugging method to dynamically determine the critical number of RR sets (θ). This avoids over-sampling (wasted computation) and under-sampling (poor approximation), making it significantly faster than both CELF and basic RIS while maintaining competitive influence spread.</w:t>
      </w:r>
    </w:p>
    <w:p>
      <w:pPr>
        <w:pStyle w:val="Heading1"/>
      </w:pPr>
      <w:r>
        <w:rPr>
          <w:color w:val="1F497D"/>
        </w:rPr>
        <w:t>2. Background</w:t>
      </w:r>
    </w:p>
    <w:p>
      <w:pPr>
        <w:pStyle w:val="Heading2"/>
      </w:pPr>
      <w:r>
        <w:rPr>
          <w:color w:val="1F497D"/>
        </w:rPr>
        <w:t>2.1 Independent Cascade Model</w:t>
      </w:r>
    </w:p>
    <w:p>
      <w:r>
        <w:rPr>
          <w:b w:val="0"/>
          <w:i w:val="0"/>
          <w:sz w:val="22"/>
        </w:rPr>
        <w:t>The IC model is a stochastic diffusion model on a directed graph G = (V, E, p). Each edge (u, v) has a propagation probability p[u][v] ∈ (0, 1]. Starting from a seed set S, at each step every newly active node u tries to activate each inactive out-neighbor v with probability p[u][v]. Activation is permanent.</w:t>
      </w:r>
    </w:p>
    <w:p>
      <w:r>
        <w:rPr>
          <w:b w:val="0"/>
          <w:i w:val="0"/>
          <w:sz w:val="22"/>
        </w:rPr>
        <w:t>Influence spread: σ(S) = expected number of activated nodes = Σⱼ P(j gets activated)</w:t>
      </w:r>
    </w:p>
    <w:p>
      <w:pPr>
        <w:pStyle w:val="Heading2"/>
      </w:pPr>
      <w:r>
        <w:rPr>
          <w:color w:val="1F497D"/>
        </w:rPr>
        <w:t>2.2 Submodularity</w:t>
      </w:r>
    </w:p>
    <w:p>
      <w:r>
        <w:rPr>
          <w:b w:val="0"/>
          <w:i w:val="0"/>
          <w:sz w:val="22"/>
        </w:rPr>
        <w:t>A set function f: 2^V → ℝ is submodular if:</w:t>
      </w:r>
    </w:p>
    <w:p>
      <w:pPr>
        <w:spacing w:before="80" w:after="80"/>
        <w:ind w:left="720"/>
      </w:pPr>
      <w:r>
        <w:rPr>
          <w:rFonts w:ascii="Courier New" w:hAnsi="Courier New"/>
          <w:color w:val="1A1A2E"/>
          <w:sz w:val="18"/>
        </w:rPr>
        <w:t>f(S ∪ {w}) − f(S)  ≥  f(T ∪ {w}) − f(T)    for all S ⊆ T ⊆ V, w ∉ T</w:t>
      </w:r>
    </w:p>
    <w:p>
      <w:r>
        <w:rPr>
          <w:b w:val="0"/>
          <w:i w:val="0"/>
          <w:sz w:val="22"/>
        </w:rPr>
        <w:t>The influence spread function σ(S) is submodular under the IC model (Kempe et al. 2003). This means adding a node to a smaller seed set gives at least as much gain as adding it to a larger one. Both CELF and RIS exploit this property.</w:t>
      </w:r>
    </w:p>
    <w:p>
      <w:pPr>
        <w:pStyle w:val="Heading2"/>
      </w:pPr>
      <w:r>
        <w:rPr>
          <w:color w:val="1F497D"/>
        </w:rPr>
        <w:t>2.3 Probability Models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fill="1F497D" w:val="clear"/>
          </w:tcPr>
          <w:p>
            <w:r>
              <w:rPr>
                <w:b/>
                <w:color w:val="FFFFFF"/>
                <w:sz w:val="18"/>
              </w:rPr>
              <w:t>Model</w:t>
            </w:r>
          </w:p>
        </w:tc>
        <w:tc>
          <w:tcPr>
            <w:tcW w:type="dxa" w:w="2880"/>
            <w:shd w:fill="1F497D" w:val="clear"/>
          </w:tcPr>
          <w:p>
            <w:r>
              <w:rPr>
                <w:b/>
                <w:color w:val="FFFFFF"/>
                <w:sz w:val="18"/>
              </w:rPr>
              <w:t>Formula</w:t>
            </w:r>
          </w:p>
        </w:tc>
        <w:tc>
          <w:tcPr>
            <w:tcW w:type="dxa" w:w="2880"/>
            <w:shd w:fill="1F497D" w:val="clear"/>
          </w:tcPr>
          <w:p>
            <w:r>
              <w:rPr>
                <w:b/>
                <w:color w:val="FFFFFF"/>
                <w:sz w:val="18"/>
              </w:rPr>
              <w:t>Description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WC (Weighted Cascade)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p(u,v) = 1 / in_degree(v)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Nodes with many in-neighbors are harder to activate. Standard benchmark.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IC (Uniform)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p(u,v) = 0.01 for all edges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Uniform probability. Used in paper for large networks (Slashdot, Epinions).</w:t>
            </w:r>
          </w:p>
        </w:tc>
      </w:tr>
    </w:tbl>
    <w:p/>
    <w:p>
      <w:pPr>
        <w:pStyle w:val="Heading1"/>
      </w:pPr>
      <w:r>
        <w:rPr>
          <w:color w:val="1F497D"/>
        </w:rPr>
        <w:t>3. Key Concept — Random Reverse Reachable Sets</w:t>
      </w:r>
    </w:p>
    <w:p>
      <w:r>
        <w:rPr>
          <w:b w:val="0"/>
          <w:i w:val="0"/>
          <w:sz w:val="22"/>
        </w:rPr>
        <w:t>A Reverse Reachable (RR) set for a node v is generated by:</w:t>
      </w:r>
    </w:p>
    <w:p>
      <w:pPr>
        <w:pStyle w:val="ListBullet"/>
      </w:pPr>
      <w:r>
        <w:t>Sampling a graph g from G — keep edge (u→v) with probability p(u,v)</w:t>
      </w:r>
    </w:p>
    <w:p>
      <w:pPr>
        <w:pStyle w:val="ListBullet"/>
      </w:pPr>
      <w:r>
        <w:t>Finding all nodes in g that have a directed path to v (backward BFS from v in g)</w:t>
      </w:r>
    </w:p>
    <w:p>
      <w:r>
        <w:rPr>
          <w:b w:val="0"/>
          <w:i w:val="0"/>
          <w:sz w:val="22"/>
        </w:rPr>
        <w:t>A Random Reverse Reachable (RRR) set is a RR set for a node v selected uniformly at random from V.</w:t>
      </w:r>
    </w:p>
    <w:p>
      <w:r>
        <w:rPr>
          <w:b w:val="0"/>
          <w:i w:val="0"/>
          <w:sz w:val="22"/>
        </w:rPr>
        <w:t>Key Lemma (Borgs et al. 2014):</w:t>
      </w:r>
    </w:p>
    <w:p>
      <w:r>
        <w:rPr>
          <w:b w:val="0"/>
          <w:i w:val="0"/>
          <w:sz w:val="22"/>
        </w:rPr>
        <w:t>The probability that a diffusion process from any seed set S activates any node v equals the probability that at least one node in S appears in a RR set for v.</w:t>
      </w:r>
    </w:p>
    <w:p>
      <w:r>
        <w:rPr>
          <w:b w:val="0"/>
          <w:i w:val="0"/>
          <w:sz w:val="22"/>
        </w:rPr>
        <w:t>This means: a seed set that covers many RRR sets has high expected influence spread. The fraction of RRR sets covered by S is an unbiased estimator of σ(S) / n.</w:t>
      </w:r>
    </w:p>
    <w:p>
      <w:r>
        <w:rPr>
          <w:b w:val="0"/>
          <w:i w:val="0"/>
          <w:sz w:val="22"/>
        </w:rPr>
        <w:t>Why RIS is faster than Greedy/CELF: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fill="1F497D" w:val="clear"/>
          </w:tcPr>
          <w:p>
            <w:r>
              <w:rPr>
                <w:b/>
                <w:color w:val="FFFFFF"/>
                <w:sz w:val="18"/>
              </w:rPr>
              <w:t>Approach</w:t>
            </w:r>
          </w:p>
        </w:tc>
        <w:tc>
          <w:tcPr>
            <w:tcW w:type="dxa" w:w="2160"/>
            <w:shd w:fill="1F497D" w:val="clear"/>
          </w:tcPr>
          <w:p>
            <w:r>
              <w:rPr>
                <w:b/>
                <w:color w:val="FFFFFF"/>
                <w:sz w:val="18"/>
              </w:rPr>
              <w:t>Spread Estimation</w:t>
            </w:r>
          </w:p>
        </w:tc>
        <w:tc>
          <w:tcPr>
            <w:tcW w:type="dxa" w:w="2160"/>
            <w:shd w:fill="1F497D" w:val="clear"/>
          </w:tcPr>
          <w:p>
            <w:r>
              <w:rPr>
                <w:b/>
                <w:color w:val="FFFFFF"/>
                <w:sz w:val="18"/>
              </w:rPr>
              <w:t>Seed Selection</w:t>
            </w:r>
          </w:p>
        </w:tc>
        <w:tc>
          <w:tcPr>
            <w:tcW w:type="dxa" w:w="2160"/>
            <w:shd w:fill="1F497D" w:val="clear"/>
          </w:tcPr>
          <w:p>
            <w:r>
              <w:rPr>
                <w:b/>
                <w:color w:val="FFFFFF"/>
                <w:sz w:val="18"/>
              </w:rPr>
              <w:t>Complexity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Greedy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Recompute σ(S∪{u}) for every candidate at every step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Sequential, k steps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O(k × N × MC)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CELF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Lazy recomputation using submodularity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Heap-based, k steps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O(N×MC + small×k×MC)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RIS/D-RIS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Generate θ RRR sets once, reuse for all k seeds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Greedy max-coverage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O(θ × avg_RRS + k × θ)</w:t>
            </w:r>
          </w:p>
        </w:tc>
      </w:tr>
    </w:tbl>
    <w:p/>
    <w:p>
      <w:r>
        <w:rPr>
          <w:b w:val="0"/>
          <w:i w:val="0"/>
          <w:sz w:val="22"/>
        </w:rPr>
        <w:t>RIS performs all sampling up front and reuses the same collection R for all k seed selections. The wasted spread computations of greedy-based methods are eliminated entirely.</w:t>
      </w:r>
    </w:p>
    <w:p>
      <w:pPr>
        <w:pStyle w:val="Heading1"/>
      </w:pPr>
      <w:r>
        <w:rPr>
          <w:color w:val="1F497D"/>
        </w:rPr>
        <w:t>4. Algorithms</w:t>
      </w:r>
    </w:p>
    <w:p>
      <w:pPr>
        <w:pStyle w:val="Heading2"/>
      </w:pPr>
      <w:r>
        <w:rPr>
          <w:color w:val="1F497D"/>
        </w:rPr>
        <w:t>4.1 RIS — Reverse Influence Sampling (Borgs et al. 2014)</w:t>
      </w:r>
    </w:p>
    <w:p>
      <w:r>
        <w:rPr>
          <w:b w:val="0"/>
          <w:i w:val="0"/>
          <w:sz w:val="22"/>
        </w:rPr>
        <w:t>The basic RIS algorithm generates a fixed number θ of RRR sets and then runs greedy maximum coverage to select k seeds.</w:t>
      </w:r>
    </w:p>
    <w:p>
      <w:pPr>
        <w:spacing w:before="80" w:after="80"/>
        <w:ind w:left="720"/>
      </w:pPr>
      <w:r>
        <w:rPr>
          <w:rFonts w:ascii="Courier New" w:hAnsi="Courier New"/>
          <w:color w:val="1A1A2E"/>
          <w:sz w:val="18"/>
        </w:rPr>
        <w:t>Input:  G = (V, E, p),  k,  ε (approximation parameter)</w:t>
        <w:br/>
        <w:t>Output: Seed set S of size k</w:t>
        <w:br/>
        <w:br/>
        <w:t>Step 1 — Compute θ (number of RRR sets):</w:t>
        <w:br/>
        <w:t xml:space="preserve">  θ = n × (8+2ε) × (l·ln(n) + ln(C(n,k)) + ln(2)) / (ε² × k)</w:t>
        <w:br/>
        <w:t xml:space="preserve">  (conservative: uses OPT ≥ k as lower bound)</w:t>
        <w:br/>
        <w:br/>
        <w:t>Step 2 — Generate θ RRR sets:</w:t>
        <w:br/>
        <w:t xml:space="preserve">  For i = 1 to θ:</w:t>
        <w:br/>
        <w:t xml:space="preserve">    v = random node from V</w:t>
        <w:br/>
        <w:t xml:space="preserve">    g = sample edges: keep (u→v) with prob p[u][v]</w:t>
        <w:br/>
        <w:t xml:space="preserve">    RRR_i = backward BFS from v in g</w:t>
        <w:br/>
        <w:t xml:space="preserve">  R = {RRR_1, ..., RRR_θ}</w:t>
        <w:br/>
        <w:br/>
        <w:t>Step 3 — Greedy maximum coverage:</w:t>
        <w:br/>
        <w:t xml:space="preserve">  S = []</w:t>
        <w:br/>
        <w:t xml:space="preserve">  For i = 1 to k:</w:t>
        <w:br/>
        <w:t xml:space="preserve">    u* = node appearing most often in R</w:t>
        <w:br/>
        <w:t xml:space="preserve">    S.append(u*)</w:t>
        <w:br/>
        <w:t xml:space="preserve">    R = R \ {RRR ∈ R : u* ∈ RRR}</w:t>
        <w:br/>
        <w:t xml:space="preserve">  Return S</w:t>
      </w:r>
    </w:p>
    <w:p>
      <w:r>
        <w:rPr>
          <w:b w:val="0"/>
          <w:i w:val="0"/>
          <w:sz w:val="22"/>
        </w:rPr>
        <w:t>Approximation guarantee: σ(S) ≥ (1 − 1/e − ε) × OPT with probability ≥ 1 − n^(−l)</w:t>
      </w:r>
    </w:p>
    <w:p>
      <w:pPr>
        <w:pStyle w:val="Heading2"/>
      </w:pPr>
      <w:r>
        <w:rPr>
          <w:color w:val="1F497D"/>
        </w:rPr>
        <w:t>4.2 D-RIS — Dynamic RIS (Sun &amp; Chen 2021)</w:t>
      </w:r>
    </w:p>
    <w:p>
      <w:r>
        <w:rPr>
          <w:b w:val="0"/>
          <w:i w:val="0"/>
          <w:sz w:val="22"/>
        </w:rPr>
        <w:t>D-RIS improves upon basic RIS by dynamically determining θ using an automatic debugging method. Instead of the conservative OPT ≥ k bound, it iteratively estimates OPT from the current RRR set collection and adjusts θ accordingly.</w:t>
      </w:r>
    </w:p>
    <w:p>
      <w:pPr>
        <w:spacing w:before="80" w:after="80"/>
        <w:ind w:left="720"/>
      </w:pPr>
      <w:r>
        <w:rPr>
          <w:rFonts w:ascii="Courier New" w:hAnsi="Courier New"/>
          <w:color w:val="1A1A2E"/>
          <w:sz w:val="18"/>
        </w:rPr>
        <w:t>Input:  G = (V, E, p),  k,  ε,  l</w:t>
        <w:br/>
        <w:t>Output: Seed set S of size k</w:t>
        <w:br/>
        <w:br/>
        <w:t>Step 1 — Initial estimate:</w:t>
        <w:br/>
        <w:t xml:space="preserve">  θ_0 = n × ln(n) / k</w:t>
        <w:br/>
        <w:br/>
        <w:t>Step 2 — Generate θ_0 RRR sets:</w:t>
        <w:br/>
        <w:t xml:space="preserve">  R = {RRR_1, ..., RRR_{θ_0}}</w:t>
        <w:br/>
        <w:br/>
        <w:t>Step 3 — Estimate OPT from coverage:</w:t>
        <w:br/>
        <w:t xml:space="preserve">  Run greedy coverage on R to get best k nodes</w:t>
        <w:br/>
        <w:t xml:space="preserve">  coverage_fraction = (sets covered by best k nodes) / |θ_0|</w:t>
        <w:br/>
        <w:t xml:space="preserve">  OPT_est = coverage_fraction × n</w:t>
        <w:br/>
        <w:br/>
        <w:t>Step 4 — Recompute θ with tighter bound:</w:t>
        <w:br/>
        <w:t xml:space="preserve">  θ_new = n×(8+2ε)×(l·ln(n)+ln(C(n,k))+ln(2)) / (ε² × OPT_est)</w:t>
        <w:br/>
        <w:br/>
        <w:t>Step 5 — Generate additional sets if needed:</w:t>
        <w:br/>
        <w:t xml:space="preserve">  If θ_new &gt; |R|: generate (θ_new − |R|) more RRR sets</w:t>
        <w:br/>
        <w:br/>
        <w:t>Step 6 — Greedy maximum coverage on final R:</w:t>
        <w:br/>
        <w:t xml:space="preserve">  For i = 1 to k:</w:t>
        <w:br/>
        <w:t xml:space="preserve">    u* = node appearing most often in R</w:t>
        <w:br/>
        <w:t xml:space="preserve">    S.append(u*)</w:t>
        <w:br/>
        <w:t xml:space="preserve">    R = R \ {RRR ∈ R : u* ∈ RRR}</w:t>
        <w:br/>
        <w:t xml:space="preserve">  Return S</w:t>
      </w:r>
    </w:p>
    <w:p>
      <w:r>
        <w:rPr>
          <w:b w:val="0"/>
          <w:i w:val="0"/>
          <w:sz w:val="22"/>
        </w:rPr>
        <w:t>The automatic debugging avoids generating far more RRR sets than necessary. When OPT_est &gt;&gt; k, the tighter bound gives a much smaller θ, dramatically reducing computation.</w:t>
      </w:r>
    </w:p>
    <w:p>
      <w:pPr>
        <w:pStyle w:val="Heading2"/>
      </w:pPr>
      <w:r>
        <w:rPr>
          <w:color w:val="1F497D"/>
        </w:rPr>
        <w:t>4.3 CELF — Baseline Comparison (Leskovec et al. 2007)</w:t>
      </w:r>
    </w:p>
    <w:p>
      <w:r>
        <w:rPr>
          <w:b w:val="0"/>
          <w:i w:val="0"/>
          <w:sz w:val="22"/>
        </w:rPr>
        <w:t>CELF is used as the quality baseline. It exploits submodularity via a max-heap: a node's previously computed marginal gain is an upper bound on its current gain, so recomputation is only triggered when a node reaches the top of the heap.</w:t>
      </w:r>
    </w:p>
    <w:p>
      <w:r>
        <w:rPr>
          <w:b w:val="0"/>
          <w:i w:val="0"/>
          <w:sz w:val="22"/>
        </w:rPr>
        <w:t>Returns (seed_set, spread_history, node_lookups). Guarantees (1−1/e) approximation.</w:t>
      </w:r>
    </w:p>
    <w:p>
      <w:pPr>
        <w:pStyle w:val="Heading2"/>
      </w:pPr>
      <w:r>
        <w:rPr>
          <w:color w:val="1F497D"/>
        </w:rPr>
        <w:t>4.4 Algorithm Comparison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  <w:shd w:fill="1F497D" w:val="clear"/>
          </w:tcPr>
          <w:p>
            <w:r>
              <w:rPr>
                <w:b/>
                <w:color w:val="FFFFFF"/>
                <w:sz w:val="18"/>
              </w:rPr>
              <w:t>Algorithm</w:t>
            </w:r>
          </w:p>
        </w:tc>
        <w:tc>
          <w:tcPr>
            <w:tcW w:type="dxa" w:w="1728"/>
            <w:shd w:fill="1F497D" w:val="clear"/>
          </w:tcPr>
          <w:p>
            <w:r>
              <w:rPr>
                <w:b/>
                <w:color w:val="FFFFFF"/>
                <w:sz w:val="18"/>
              </w:rPr>
              <w:t>Type</w:t>
            </w:r>
          </w:p>
        </w:tc>
        <w:tc>
          <w:tcPr>
            <w:tcW w:type="dxa" w:w="1728"/>
            <w:shd w:fill="1F497D" w:val="clear"/>
          </w:tcPr>
          <w:p>
            <w:r>
              <w:rPr>
                <w:b/>
                <w:color w:val="FFFFFF"/>
                <w:sz w:val="18"/>
              </w:rPr>
              <w:t>Complexity</w:t>
            </w:r>
          </w:p>
        </w:tc>
        <w:tc>
          <w:tcPr>
            <w:tcW w:type="dxa" w:w="1728"/>
            <w:shd w:fill="1F497D" w:val="clear"/>
          </w:tcPr>
          <w:p>
            <w:r>
              <w:rPr>
                <w:b/>
                <w:color w:val="FFFFFF"/>
                <w:sz w:val="18"/>
              </w:rPr>
              <w:t>Quality</w:t>
            </w:r>
          </w:p>
        </w:tc>
        <w:tc>
          <w:tcPr>
            <w:tcW w:type="dxa" w:w="1728"/>
            <w:shd w:fill="1F497D" w:val="clear"/>
          </w:tcPr>
          <w:p>
            <w:r>
              <w:rPr>
                <w:b/>
                <w:color w:val="FFFFFF"/>
                <w:sz w:val="18"/>
              </w:rPr>
              <w:t>Speed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D-RIS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Reverse sampling (dynamic θ)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O(θ_dyn × avg_RRS + k×θ)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(1−1/e−ε) guarantee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Fastest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RIS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Reverse sampling (fixed θ)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O(θ × avg_RRS + k×θ)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(1−1/e−ε) guarantee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Fast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CELF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Greedy + lazy evaluation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O(N×MC + small×k×MC)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(1−1/e) guarantee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Slow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HighDegree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Heuristic (top-k degree)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O(N log N)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None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Very fast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Random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Baseline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O(k)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None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Instant</w:t>
            </w:r>
          </w:p>
        </w:tc>
      </w:tr>
    </w:tbl>
    <w:p/>
    <w:p>
      <w:pPr>
        <w:pStyle w:val="Heading1"/>
      </w:pPr>
      <w:r>
        <w:rPr>
          <w:color w:val="1F497D"/>
        </w:rPr>
        <w:t>5. Datasets</w:t>
      </w:r>
    </w:p>
    <w:p>
      <w:r>
        <w:rPr>
          <w:b w:val="0"/>
          <w:i w:val="0"/>
          <w:sz w:val="22"/>
        </w:rPr>
        <w:t>Both datasets are from Stanford SNAP (https://snap.stanford.edu/data/):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  <w:shd w:fill="1F497D" w:val="clear"/>
          </w:tcPr>
          <w:p>
            <w:r>
              <w:rPr>
                <w:b/>
                <w:color w:val="FFFFFF"/>
                <w:sz w:val="18"/>
              </w:rPr>
              <w:t>Dataset</w:t>
            </w:r>
          </w:p>
        </w:tc>
        <w:tc>
          <w:tcPr>
            <w:tcW w:type="dxa" w:w="1728"/>
            <w:shd w:fill="1F497D" w:val="clear"/>
          </w:tcPr>
          <w:p>
            <w:r>
              <w:rPr>
                <w:b/>
                <w:color w:val="FFFFFF"/>
                <w:sz w:val="18"/>
              </w:rPr>
              <w:t>SNAP File</w:t>
            </w:r>
          </w:p>
        </w:tc>
        <w:tc>
          <w:tcPr>
            <w:tcW w:type="dxa" w:w="1728"/>
            <w:shd w:fill="1F497D" w:val="clear"/>
          </w:tcPr>
          <w:p>
            <w:r>
              <w:rPr>
                <w:b/>
                <w:color w:val="FFFFFF"/>
                <w:sz w:val="18"/>
              </w:rPr>
              <w:t>Nodes</w:t>
            </w:r>
          </w:p>
        </w:tc>
        <w:tc>
          <w:tcPr>
            <w:tcW w:type="dxa" w:w="1728"/>
            <w:shd w:fill="1F497D" w:val="clear"/>
          </w:tcPr>
          <w:p>
            <w:r>
              <w:rPr>
                <w:b/>
                <w:color w:val="FFFFFF"/>
                <w:sz w:val="18"/>
              </w:rPr>
              <w:t>Edges</w:t>
            </w:r>
          </w:p>
        </w:tc>
        <w:tc>
          <w:tcPr>
            <w:tcW w:type="dxa" w:w="1728"/>
            <w:shd w:fill="1F497D" w:val="clear"/>
          </w:tcPr>
          <w:p>
            <w:r>
              <w:rPr>
                <w:b/>
                <w:color w:val="FFFFFF"/>
                <w:sz w:val="18"/>
              </w:rPr>
              <w:t>Description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Slashdot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soc-Slashdot0902.txt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82,168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948,464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Slashdot Zoo social network (Feb 2009). Users tag each other as friend or foe.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Epinions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soc-Epinions1.txt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75,879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508,837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Directed Epinions trust network. Users indicate who they trust.</w:t>
            </w:r>
          </w:p>
        </w:tc>
      </w:tr>
    </w:tbl>
    <w:p/>
    <w:p>
      <w:r>
        <w:rPr>
          <w:b w:val="0"/>
          <w:i w:val="0"/>
          <w:sz w:val="22"/>
        </w:rPr>
        <w:t>Download URLs:</w:t>
      </w:r>
    </w:p>
    <w:p>
      <w:pPr>
        <w:pStyle w:val="ListBullet"/>
      </w:pPr>
      <w:r>
        <w:t>Slashdot:  https://snap.stanford.edu/data/soc-Slashdot0902.html</w:t>
      </w:r>
    </w:p>
    <w:p>
      <w:pPr>
        <w:pStyle w:val="ListBullet"/>
      </w:pPr>
      <w:r>
        <w:t>Epinions:  https://snap.stanford.edu/data/soc-Epinions1.html</w:t>
      </w:r>
    </w:p>
    <w:p>
      <w:r>
        <w:rPr>
          <w:b w:val="0"/>
          <w:i w:val="0"/>
          <w:sz w:val="22"/>
        </w:rPr>
        <w:t>File format (tab-separated, lines starting with # are comments):</w:t>
      </w:r>
    </w:p>
    <w:p>
      <w:pPr>
        <w:spacing w:before="80" w:after="80"/>
        <w:ind w:left="720"/>
      </w:pPr>
      <w:r>
        <w:rPr>
          <w:rFonts w:ascii="Courier New" w:hAnsi="Courier New"/>
          <w:color w:val="1A1A2E"/>
          <w:sz w:val="18"/>
        </w:rPr>
        <w:t># Nodes: N  Edges: M</w:t>
        <w:br/>
        <w:t># FromNodeId</w:t>
        <w:tab/>
        <w:t>ToNodeId</w:t>
        <w:br/>
        <w:t>0</w:t>
        <w:tab/>
        <w:t>1</w:t>
        <w:br/>
        <w:t>0</w:t>
        <w:tab/>
        <w:t>2</w:t>
        <w:br/>
        <w:t>...</w:t>
      </w:r>
    </w:p>
    <w:p>
      <w:r>
        <w:rPr>
          <w:b w:val="0"/>
          <w:i w:val="0"/>
          <w:sz w:val="22"/>
        </w:rPr>
        <w:t>Probability model used in paper: Uniform IC with p(u,v) = 0.01 for all edges.</w:t>
      </w:r>
    </w:p>
    <w:p>
      <w:pPr>
        <w:pStyle w:val="Heading1"/>
      </w:pPr>
      <w:r>
        <w:rPr>
          <w:color w:val="1F497D"/>
        </w:rPr>
        <w:t>6. Implementation</w:t>
      </w:r>
    </w:p>
    <w:p>
      <w:r>
        <w:rPr>
          <w:b w:val="0"/>
          <w:i w:val="0"/>
          <w:sz w:val="22"/>
        </w:rPr>
        <w:t>All code is in the ris/ folder: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fill="1F497D" w:val="clear"/>
          </w:tcPr>
          <w:p>
            <w:r>
              <w:rPr>
                <w:b/>
                <w:color w:val="FFFFFF"/>
                <w:sz w:val="18"/>
              </w:rPr>
              <w:t>File</w:t>
            </w:r>
          </w:p>
        </w:tc>
        <w:tc>
          <w:tcPr>
            <w:tcW w:type="dxa" w:w="4320"/>
            <w:shd w:fill="1F497D" w:val="clear"/>
          </w:tcPr>
          <w:p>
            <w:r>
              <w:rPr>
                <w:b/>
                <w:color w:val="FFFFFF"/>
                <w:sz w:val="18"/>
              </w:rPr>
              <w:t>Description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graph.py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SNAP directed graph loader, IC/WC probability models, BFS subgraph sampler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monte_carlo.py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IC simulation for spread evaluation (used to verify RIS/D-RIS output quality)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algorithms.py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RIS, D-RIS, CELF; RRR set generation; greedy maximum coverage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experiments.py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Full experiment runner — supports --k, --eps, --sub, --compare flags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data/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Place Slashdot0902.txt and soc-Epinions1.txt here</w:t>
            </w:r>
          </w:p>
        </w:tc>
      </w:tr>
    </w:tbl>
    <w:p/>
    <w:p>
      <w:pPr>
        <w:pStyle w:val="Heading2"/>
      </w:pPr>
      <w:r>
        <w:rPr>
          <w:color w:val="1F497D"/>
        </w:rPr>
        <w:t>6.1 Key Implementation Details</w:t>
      </w:r>
    </w:p>
    <w:p>
      <w:r>
        <w:rPr>
          <w:b w:val="0"/>
          <w:i w:val="0"/>
          <w:sz w:val="22"/>
        </w:rPr>
        <w:t>RRR set generation (algorithms.py):</w:t>
      </w:r>
    </w:p>
    <w:p>
      <w:pPr>
        <w:pStyle w:val="ListBullet"/>
      </w:pPr>
      <w:r>
        <w:t>Pre-build reverse adjacency rev_p[v] = [(u, prob), ...] once before generating all θ sets</w:t>
      </w:r>
    </w:p>
    <w:p>
      <w:pPr>
        <w:pStyle w:val="ListBullet"/>
      </w:pPr>
      <w:r>
        <w:t>Each RRR set: select random v, BFS backward — keep edge u→w with prob p[u][w]</w:t>
      </w:r>
    </w:p>
    <w:p>
      <w:pPr>
        <w:pStyle w:val="ListBullet"/>
      </w:pPr>
      <w:r>
        <w:t>Complexity: O(avg_in_degree × |RRS|) per set — much faster than naive O(N) per step</w:t>
      </w:r>
    </w:p>
    <w:p>
      <w:r>
        <w:rPr>
          <w:b w:val="0"/>
          <w:i w:val="0"/>
          <w:sz w:val="22"/>
        </w:rPr>
        <w:t>D-RIS dynamic adjustment (algorithms.py):</w:t>
      </w:r>
    </w:p>
    <w:p>
      <w:pPr>
        <w:pStyle w:val="ListBullet"/>
      </w:pPr>
      <w:r>
        <w:t>Initial θ_0 = n × ln(n) / k, capped at 50,000 for large graphs</w:t>
      </w:r>
    </w:p>
    <w:p>
      <w:pPr>
        <w:pStyle w:val="ListBullet"/>
      </w:pPr>
      <w:r>
        <w:t>OPT_est computed from coverage fraction of initial R</w:t>
      </w:r>
    </w:p>
    <w:p>
      <w:pPr>
        <w:pStyle w:val="ListBullet"/>
      </w:pPr>
      <w:r>
        <w:t>Final θ capped at 200,000 to keep memory usage practical</w:t>
      </w:r>
    </w:p>
    <w:p>
      <w:r>
        <w:rPr>
          <w:b w:val="0"/>
          <w:i w:val="0"/>
          <w:sz w:val="22"/>
        </w:rPr>
        <w:t>Spread evaluation (monte_carlo.py):</w:t>
      </w:r>
    </w:p>
    <w:p>
      <w:pPr>
        <w:pStyle w:val="ListBullet"/>
      </w:pPr>
      <w:r>
        <w:t>mc_spread() runs 10,000 IC simulations to evaluate the quality of the selected seed set</w:t>
      </w:r>
    </w:p>
    <w:p>
      <w:pPr>
        <w:pStyle w:val="ListBullet"/>
      </w:pPr>
      <w:r>
        <w:t>Used only for final evaluation — not during seed selection (unlike CELF)</w:t>
      </w:r>
    </w:p>
    <w:p>
      <w:pPr>
        <w:pStyle w:val="Heading2"/>
      </w:pPr>
      <w:r>
        <w:rPr>
          <w:color w:val="1F497D"/>
        </w:rPr>
        <w:t>6.2 How to Run</w:t>
      </w:r>
    </w:p>
    <w:p>
      <w:pPr>
        <w:spacing w:before="80" w:after="80"/>
        <w:ind w:left="720"/>
      </w:pPr>
      <w:r>
        <w:rPr>
          <w:rFonts w:ascii="Courier New" w:hAnsi="Courier New"/>
          <w:color w:val="1A1A2E"/>
          <w:sz w:val="18"/>
        </w:rPr>
        <w:t># D-RIS on Slashdot, k=50 seeds, ε=0.5</w:t>
        <w:br/>
        <w:t>python experiments.py slashdot --k 50 --eps 0.5</w:t>
        <w:br/>
        <w:br/>
        <w:t># D-RIS on Epinions</w:t>
        <w:br/>
        <w:t>python experiments.py epinions --k 50 --eps 0.5</w:t>
        <w:br/>
        <w:br/>
        <w:t># Quick test on 2000-node subgraph</w:t>
        <w:br/>
        <w:t>python experiments.py slashdot --sub 2000 --k 20</w:t>
        <w:br/>
        <w:br/>
        <w:t># Compare D-RIS vs RIS vs CELF (use --sub for large graphs)</w:t>
        <w:br/>
        <w:t>python experiments.py slashdot --sub 1000 --k 20 --compare</w:t>
        <w:br/>
        <w:br/>
        <w:t># Both datasets</w:t>
        <w:br/>
        <w:t>python experiments.py all --k 50 --eps 0.5</w:t>
      </w:r>
    </w:p>
    <w:p>
      <w:pPr>
        <w:pStyle w:val="Heading1"/>
      </w:pPr>
      <w:r>
        <w:rPr>
          <w:color w:val="1F497D"/>
        </w:rPr>
        <w:t>7. Our Experimental Results</w:t>
      </w:r>
    </w:p>
    <w:p>
      <w:r>
        <w:rPr>
          <w:b w:val="0"/>
          <w:i w:val="0"/>
          <w:sz w:val="22"/>
        </w:rPr>
        <w:t>Due to the large size of the full datasets (82k–75k nodes, 500k–950k edges), we ran experiments on subgraphs sampled via BFS from the highest-degree node. Uniform IC with p = 0.01 was used throughout.</w:t>
      </w:r>
    </w:p>
    <w:p>
      <w:pPr>
        <w:pStyle w:val="Heading2"/>
      </w:pPr>
      <w:r>
        <w:rPr>
          <w:color w:val="1F497D"/>
        </w:rPr>
        <w:t>7.1 Subgraph Statistics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fill="1F497D" w:val="clear"/>
          </w:tcPr>
          <w:p>
            <w:r>
              <w:rPr>
                <w:b/>
                <w:color w:val="FFFFFF"/>
                <w:sz w:val="18"/>
              </w:rPr>
              <w:t>Property</w:t>
            </w:r>
          </w:p>
        </w:tc>
        <w:tc>
          <w:tcPr>
            <w:tcW w:type="dxa" w:w="2880"/>
            <w:shd w:fill="1F497D" w:val="clear"/>
          </w:tcPr>
          <w:p>
            <w:r>
              <w:rPr>
                <w:b/>
                <w:color w:val="FFFFFF"/>
                <w:sz w:val="18"/>
              </w:rPr>
              <w:t>Slashdot Subgraph</w:t>
            </w:r>
          </w:p>
        </w:tc>
        <w:tc>
          <w:tcPr>
            <w:tcW w:type="dxa" w:w="2880"/>
            <w:shd w:fill="1F497D" w:val="clear"/>
          </w:tcPr>
          <w:p>
            <w:r>
              <w:rPr>
                <w:b/>
                <w:color w:val="FFFFFF"/>
                <w:sz w:val="18"/>
              </w:rPr>
              <w:t>Epinions Subgraph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Nodes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2,000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2,000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Sampling method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BFS from highest-degree node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BFS from highest-degree node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Probability model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Uniform IC, p = 0.01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Uniform IC, p = 0.01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Seed set size k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20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20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Approximation ε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0.5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0.5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Confidence l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1</w:t>
            </w:r>
          </w:p>
        </w:tc>
      </w:tr>
    </w:tbl>
    <w:p/>
    <w:p>
      <w:pPr>
        <w:pStyle w:val="Heading2"/>
      </w:pPr>
      <w:r>
        <w:rPr>
          <w:color w:val="1F497D"/>
        </w:rPr>
        <w:t>7.2 D-RIS — Influence Spread vs k (Slashdot subgraph, 2000 nodes)</w:t>
      </w:r>
    </w:p>
    <w:p>
      <w:r>
        <w:rPr>
          <w:b w:val="0"/>
          <w:i w:val="0"/>
          <w:sz w:val="22"/>
        </w:rPr>
        <w:t>D-RIS seed set selected and evaluated with 10,000 Monte Carlo runs: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fill="1F497D" w:val="clear"/>
          </w:tcPr>
          <w:p>
            <w:r>
              <w:rPr>
                <w:b/>
                <w:color w:val="FFFFFF"/>
                <w:sz w:val="18"/>
              </w:rPr>
              <w:t>k</w:t>
            </w:r>
          </w:p>
        </w:tc>
        <w:tc>
          <w:tcPr>
            <w:tcW w:type="dxa" w:w="2160"/>
            <w:shd w:fill="1F497D" w:val="clear"/>
          </w:tcPr>
          <w:p>
            <w:r>
              <w:rPr>
                <w:b/>
                <w:color w:val="FFFFFF"/>
                <w:sz w:val="18"/>
              </w:rPr>
              <w:t>D-RIS Spread</w:t>
            </w:r>
          </w:p>
        </w:tc>
        <w:tc>
          <w:tcPr>
            <w:tcW w:type="dxa" w:w="2160"/>
            <w:shd w:fill="1F497D" w:val="clear"/>
          </w:tcPr>
          <w:p>
            <w:r>
              <w:rPr>
                <w:b/>
                <w:color w:val="FFFFFF"/>
                <w:sz w:val="18"/>
              </w:rPr>
              <w:t>RIS Spread</w:t>
            </w:r>
          </w:p>
        </w:tc>
        <w:tc>
          <w:tcPr>
            <w:tcW w:type="dxa" w:w="2160"/>
            <w:shd w:fill="1F497D" w:val="clear"/>
          </w:tcPr>
          <w:p>
            <w:r>
              <w:rPr>
                <w:b/>
                <w:color w:val="FFFFFF"/>
                <w:sz w:val="18"/>
              </w:rPr>
              <w:t>Notes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—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—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Run experiments.py to populate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5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—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—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10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—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—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15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—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—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20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—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—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</w:p>
        </w:tc>
      </w:tr>
    </w:tbl>
    <w:p/>
    <w:p>
      <w:r>
        <w:rPr>
          <w:b w:val="0"/>
          <w:i w:val="0"/>
          <w:sz w:val="22"/>
        </w:rPr>
        <w:t>Note: Run python experiments.py slashdot --sub 2000 --k 20 --compare to populate the table above with actual results.</w:t>
      </w:r>
    </w:p>
    <w:p>
      <w:pPr>
        <w:pStyle w:val="Heading2"/>
      </w:pPr>
      <w:r>
        <w:rPr>
          <w:color w:val="1F497D"/>
        </w:rPr>
        <w:t>7.3 D-RIS — Influence Spread vs k (Epinions subgraph, 2000 nodes)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fill="1F497D" w:val="clear"/>
          </w:tcPr>
          <w:p>
            <w:r>
              <w:rPr>
                <w:b/>
                <w:color w:val="FFFFFF"/>
                <w:sz w:val="18"/>
              </w:rPr>
              <w:t>k</w:t>
            </w:r>
          </w:p>
        </w:tc>
        <w:tc>
          <w:tcPr>
            <w:tcW w:type="dxa" w:w="2160"/>
            <w:shd w:fill="1F497D" w:val="clear"/>
          </w:tcPr>
          <w:p>
            <w:r>
              <w:rPr>
                <w:b/>
                <w:color w:val="FFFFFF"/>
                <w:sz w:val="18"/>
              </w:rPr>
              <w:t>D-RIS Spread</w:t>
            </w:r>
          </w:p>
        </w:tc>
        <w:tc>
          <w:tcPr>
            <w:tcW w:type="dxa" w:w="2160"/>
            <w:shd w:fill="1F497D" w:val="clear"/>
          </w:tcPr>
          <w:p>
            <w:r>
              <w:rPr>
                <w:b/>
                <w:color w:val="FFFFFF"/>
                <w:sz w:val="18"/>
              </w:rPr>
              <w:t>RIS Spread</w:t>
            </w:r>
          </w:p>
        </w:tc>
        <w:tc>
          <w:tcPr>
            <w:tcW w:type="dxa" w:w="2160"/>
            <w:shd w:fill="1F497D" w:val="clear"/>
          </w:tcPr>
          <w:p>
            <w:r>
              <w:rPr>
                <w:b/>
                <w:color w:val="FFFFFF"/>
                <w:sz w:val="18"/>
              </w:rPr>
              <w:t>Notes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—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—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Run experiments.py to populate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5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—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—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10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—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—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15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—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—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20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—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—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</w:p>
        </w:tc>
      </w:tr>
    </w:tbl>
    <w:p/>
    <w:p>
      <w:pPr>
        <w:pStyle w:val="Heading2"/>
      </w:pPr>
      <w:r>
        <w:rPr>
          <w:color w:val="1F497D"/>
        </w:rPr>
        <w:t>7.4 θ (RRR Sets) Used by D-RIS vs RIS</w:t>
      </w:r>
    </w:p>
    <w:p>
      <w:r>
        <w:rPr>
          <w:b w:val="0"/>
          <w:i w:val="0"/>
          <w:sz w:val="22"/>
        </w:rPr>
        <w:t>D-RIS uses fewer RRR sets than basic RIS because it estimates OPT from the data rather than using the conservative OPT ≥ k bound: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fill="1F497D" w:val="clear"/>
          </w:tcPr>
          <w:p>
            <w:r>
              <w:rPr>
                <w:b/>
                <w:color w:val="FFFFFF"/>
                <w:sz w:val="18"/>
              </w:rPr>
              <w:t>Dataset</w:t>
            </w:r>
          </w:p>
        </w:tc>
        <w:tc>
          <w:tcPr>
            <w:tcW w:type="dxa" w:w="2160"/>
            <w:shd w:fill="1F497D" w:val="clear"/>
          </w:tcPr>
          <w:p>
            <w:r>
              <w:rPr>
                <w:b/>
                <w:color w:val="FFFFFF"/>
                <w:sz w:val="18"/>
              </w:rPr>
              <w:t>RIS θ (conservative)</w:t>
            </w:r>
          </w:p>
        </w:tc>
        <w:tc>
          <w:tcPr>
            <w:tcW w:type="dxa" w:w="2160"/>
            <w:shd w:fill="1F497D" w:val="clear"/>
          </w:tcPr>
          <w:p>
            <w:r>
              <w:rPr>
                <w:b/>
                <w:color w:val="FFFFFF"/>
                <w:sz w:val="18"/>
              </w:rPr>
              <w:t>D-RIS θ (dynamic)</w:t>
            </w:r>
          </w:p>
        </w:tc>
        <w:tc>
          <w:tcPr>
            <w:tcW w:type="dxa" w:w="2160"/>
            <w:shd w:fill="1F497D" w:val="clear"/>
          </w:tcPr>
          <w:p>
            <w:r>
              <w:rPr>
                <w:b/>
                <w:color w:val="FFFFFF"/>
                <w:sz w:val="18"/>
              </w:rPr>
              <w:t>Reduction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Slashdot (2000 nodes, k=20)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—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—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Run to populate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Epinions (2000 nodes, k=20)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—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—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Run to populate</w:t>
            </w:r>
          </w:p>
        </w:tc>
      </w:tr>
    </w:tbl>
    <w:p/>
    <w:p>
      <w:pPr>
        <w:pStyle w:val="Heading2"/>
      </w:pPr>
      <w:r>
        <w:rPr>
          <w:color w:val="1F497D"/>
        </w:rPr>
        <w:t>7.5 Speed Comparison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fill="1F497D" w:val="clear"/>
          </w:tcPr>
          <w:p>
            <w:r>
              <w:rPr>
                <w:b/>
                <w:color w:val="FFFFFF"/>
                <w:sz w:val="18"/>
              </w:rPr>
              <w:t>Algorithm</w:t>
            </w:r>
          </w:p>
        </w:tc>
        <w:tc>
          <w:tcPr>
            <w:tcW w:type="dxa" w:w="2880"/>
            <w:shd w:fill="1F497D" w:val="clear"/>
          </w:tcPr>
          <w:p>
            <w:r>
              <w:rPr>
                <w:b/>
                <w:color w:val="FFFFFF"/>
                <w:sz w:val="18"/>
              </w:rPr>
              <w:t>Time (subgraph, k=20)</w:t>
            </w:r>
          </w:p>
        </w:tc>
        <w:tc>
          <w:tcPr>
            <w:tcW w:type="dxa" w:w="2880"/>
            <w:shd w:fill="1F497D" w:val="clear"/>
          </w:tcPr>
          <w:p>
            <w:r>
              <w:rPr>
                <w:b/>
                <w:color w:val="FFFFFF"/>
                <w:sz w:val="18"/>
              </w:rPr>
              <w:t>Notes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D-RIS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—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Fastest — fewer RRR sets due to dynamic θ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RIS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—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Fast — fixed θ (conservative)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CELF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—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Slow — MC simulation per evaluation</w:t>
            </w:r>
          </w:p>
        </w:tc>
      </w:tr>
    </w:tbl>
    <w:p/>
    <w:p>
      <w:r>
        <w:rPr>
          <w:b w:val="0"/>
          <w:i w:val="0"/>
          <w:sz w:val="22"/>
        </w:rPr>
        <w:t>Note: Run python experiments.py slashdot --sub 1000 --k 20 --compare to get timing comparison including CELF.</w:t>
      </w:r>
    </w:p>
    <w:p>
      <w:pPr>
        <w:pStyle w:val="Heading1"/>
      </w:pPr>
      <w:r>
        <w:rPr>
          <w:color w:val="1F497D"/>
        </w:rPr>
        <w:t>8. Paper’s Reported Results</w:t>
      </w:r>
    </w:p>
    <w:p>
      <w:pPr>
        <w:pStyle w:val="Heading2"/>
      </w:pPr>
      <w:r>
        <w:rPr>
          <w:color w:val="1F497D"/>
        </w:rPr>
        <w:t>8.1 Slashdot Dataset (k = 1 to 50)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fill="1F497D" w:val="clear"/>
          </w:tcPr>
          <w:p>
            <w:r>
              <w:rPr>
                <w:b/>
                <w:color w:val="FFFFFF"/>
                <w:sz w:val="18"/>
              </w:rPr>
              <w:t>Finding</w:t>
            </w:r>
          </w:p>
        </w:tc>
        <w:tc>
          <w:tcPr>
            <w:tcW w:type="dxa" w:w="4320"/>
            <w:shd w:fill="1F497D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D-RIS vs CELF (spread)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D-RIS influence spread close to CELF across all k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D-RIS vs RIS (spread)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D-RIS slightly higher than RIS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D-RIS vs HighDegree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D-RIS significantly better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D-RIS vs LIR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D-RIS significantly better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D-RIS vs pBmH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D-RIS significantly better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D-RIS vs CELF (time)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D-RIS significantly faster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D-RIS vs RIS (time)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D-RIS faster due to smaller θ</w:t>
            </w:r>
          </w:p>
        </w:tc>
      </w:tr>
    </w:tbl>
    <w:p/>
    <w:p>
      <w:pPr>
        <w:pStyle w:val="Heading2"/>
      </w:pPr>
      <w:r>
        <w:rPr>
          <w:color w:val="1F497D"/>
        </w:rPr>
        <w:t>8.2 Epinions Dataset (k = 1 to 50)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fill="1F497D" w:val="clear"/>
          </w:tcPr>
          <w:p>
            <w:r>
              <w:rPr>
                <w:b/>
                <w:color w:val="FFFFFF"/>
                <w:sz w:val="18"/>
              </w:rPr>
              <w:t>Finding</w:t>
            </w:r>
          </w:p>
        </w:tc>
        <w:tc>
          <w:tcPr>
            <w:tcW w:type="dxa" w:w="4320"/>
            <w:shd w:fill="1F497D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D-RIS vs CELF (spread)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D-RIS influence spread close to CELF across all k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D-RIS vs RIS (spread)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D-RIS slightly higher than RIS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D-RIS vs HighDegree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D-RIS significantly better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D-RIS vs LIR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D-RIS significantly better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D-RIS vs pBmH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D-RIS significantly better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D-RIS vs CELF (time)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D-RIS significantly faster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D-RIS vs RIS (time)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D-RIS faster due to smaller θ</w:t>
            </w:r>
          </w:p>
        </w:tc>
      </w:tr>
    </w:tbl>
    <w:p/>
    <w:p>
      <w:pPr>
        <w:pStyle w:val="Heading2"/>
      </w:pPr>
      <w:r>
        <w:rPr>
          <w:color w:val="1F497D"/>
        </w:rPr>
        <w:t>8.3 Key Takeaways from Paper</w:t>
      </w:r>
    </w:p>
    <w:p>
      <w:pPr>
        <w:pStyle w:val="ListBullet"/>
      </w:pPr>
      <w:r>
        <w:t>D-RIS achieves near-CELF quality at a fraction of the computational cost.</w:t>
      </w:r>
    </w:p>
    <w:p>
      <w:pPr>
        <w:pStyle w:val="ListBullet"/>
      </w:pPr>
      <w:r>
        <w:t>The automatic debugging method correctly estimates OPT, producing a tighter θ bound than the conservative OPT ≥ k assumption used by basic RIS.</w:t>
      </w:r>
    </w:p>
    <w:p>
      <w:pPr>
        <w:pStyle w:val="ListBullet"/>
      </w:pPr>
      <w:r>
        <w:t>D-RIS is more suitable for large-scale social networks than CELF, RIS, HighDegree, LIR, and pBmH.</w:t>
      </w:r>
    </w:p>
    <w:p>
      <w:pPr>
        <w:pStyle w:val="ListBullet"/>
      </w:pPr>
      <w:r>
        <w:t>The (1−1/e−ε) approximation guarantee is maintained with probability ≥ 1 − n^(−l).</w:t>
      </w:r>
    </w:p>
    <w:p>
      <w:pPr>
        <w:pStyle w:val="Heading1"/>
      </w:pPr>
      <w:r>
        <w:rPr>
          <w:color w:val="1F497D"/>
        </w:rPr>
        <w:t>9. Complexity Analysis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fill="1F497D" w:val="clear"/>
          </w:tcPr>
          <w:p>
            <w:r>
              <w:rPr>
                <w:b/>
                <w:color w:val="FFFFFF"/>
                <w:sz w:val="18"/>
              </w:rPr>
              <w:t>Step</w:t>
            </w:r>
          </w:p>
        </w:tc>
        <w:tc>
          <w:tcPr>
            <w:tcW w:type="dxa" w:w="4320"/>
            <w:shd w:fill="1F497D" w:val="clear"/>
          </w:tcPr>
          <w:p>
            <w:r>
              <w:rPr>
                <w:b/>
                <w:color w:val="FFFFFF"/>
                <w:sz w:val="18"/>
              </w:rPr>
              <w:t>Time Complexity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Build reverse adjacency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O(|E|) — done once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Generate θ RRR sets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O(θ × E[|RRS|]) where E[|RRS|] ≈ n·p (avg RRS size)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Greedy coverage (k steps)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O(k × θ)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Total RIS/D-RIS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O(θ × (E[|RRS|] + k))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Total Greedy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O(k × n × MC) — quadratic in n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Total CELF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O(n×MC + small×k×MC) — linear in MC per step</w:t>
            </w:r>
          </w:p>
        </w:tc>
      </w:tr>
    </w:tbl>
    <w:p/>
    <w:p>
      <w:r>
        <w:rPr>
          <w:b w:val="0"/>
          <w:i w:val="0"/>
          <w:sz w:val="22"/>
        </w:rPr>
        <w:t>For the IC model with propagation probability p:</w:t>
      </w:r>
    </w:p>
    <w:p>
      <w:pPr>
        <w:pStyle w:val="ListBullet"/>
      </w:pPr>
      <w:r>
        <w:t>E[|RRS|] ≈ n × p (proportional to p and network density)</w:t>
      </w:r>
    </w:p>
    <w:p>
      <w:pPr>
        <w:pStyle w:val="ListBullet"/>
      </w:pPr>
      <w:r>
        <w:t>θ = O(n × log(n) / ε²) for fixed k and l</w:t>
      </w:r>
    </w:p>
    <w:p>
      <w:pPr>
        <w:pStyle w:val="ListBullet"/>
      </w:pPr>
      <w:r>
        <w:t>Total: O(n × log(n) × (n·p + k) / ε²) — near-linear in n for sparse graphs</w:t>
      </w:r>
    </w:p>
    <w:p>
      <w:r>
        <w:rPr>
          <w:b w:val="0"/>
          <w:i w:val="0"/>
          <w:sz w:val="22"/>
        </w:rPr>
        <w:t>This is a dramatic improvement over Greedy O(k×n×10,000) and CELF which still requires MC simulation per evaluation step.</w:t>
      </w:r>
    </w:p>
    <w:p>
      <w:pPr>
        <w:pStyle w:val="Heading1"/>
      </w:pPr>
      <w:r>
        <w:rPr>
          <w:color w:val="1F497D"/>
        </w:rPr>
        <w:t>10. Assumptions &amp; Implementation Notes</w:t>
      </w:r>
    </w:p>
    <w:p>
      <w:pPr>
        <w:pStyle w:val="ListBullet"/>
      </w:pPr>
      <w:r>
        <w:t>Propagation probability: The paper uses uniform IC with p = 0.01 for large networks. Weighted Cascade (p(u,v) = 1/in_degree(v)) is also supported in our implementation.</w:t>
      </w:r>
    </w:p>
    <w:p>
      <w:pPr>
        <w:pStyle w:val="ListBullet"/>
      </w:pPr>
      <w:r>
        <w:t>θ determination: The exact dynamic adjustment in D-RIS is described at a high level in the paper. Our implementation uses the standard θ formula with iterative OPT estimation from coverage fraction.</w:t>
      </w:r>
    </w:p>
    <w:p>
      <w:pPr>
        <w:pStyle w:val="ListBullet"/>
      </w:pPr>
      <w:r>
        <w:t>Approximation guarantee: The (1−1/e−ε) guarantee holds in expectation over the randomness of RRR set generation. For finite θ, it holds with probability ≥ 1 − n^(−l).</w:t>
      </w:r>
    </w:p>
    <w:p>
      <w:pPr>
        <w:pStyle w:val="ListBullet"/>
      </w:pPr>
      <w:r>
        <w:t>Large datasets: Slashdot (82k nodes, 948k edges) and Epinions (75k nodes, 508k edges) require significant memory for storing θ RRR sets. Use --sub N for quick testing on subgraphs.</w:t>
      </w:r>
    </w:p>
    <w:p>
      <w:pPr>
        <w:pStyle w:val="ListBullet"/>
      </w:pPr>
      <w:r>
        <w:t>Comparison with CELF: CELF uses Monte Carlo simulations (10,000 runs per evaluation) while RIS/D-RIS uses RRR set sampling. Setting the same mc parameter does not give the same approximation quality — see Tang et al. (2014) for the relationship between θ and ε.</w:t>
      </w:r>
    </w:p>
    <w:p>
      <w:pPr>
        <w:pStyle w:val="ListBullet"/>
      </w:pPr>
      <w:r>
        <w:t>Memory: Each RRR set is stored as a Python list. For θ = 100,000 sets with avg size 50, this is ~5M integers ≈ 40MB. Manageable for subgraphs; may be large for full datasets.</w:t>
      </w:r>
    </w:p>
    <w:p>
      <w:pPr>
        <w:pStyle w:val="Heading1"/>
      </w:pPr>
      <w:r>
        <w:rPr>
          <w:color w:val="1F497D"/>
        </w:rPr>
        <w:t>11. References</w:t>
      </w:r>
    </w:p>
    <w:p>
      <w:pPr>
        <w:pStyle w:val="ListBullet"/>
      </w:pPr>
      <w:r>
        <w:t>[1] Sun G., Chen C. (2021). Influence Maximization Algorithm Based on Reverse Reachable Set. Mathematical Problems in Engineering, Hindawi. DOI: 10.1155/2021/5535843.</w:t>
      </w:r>
    </w:p>
    <w:p>
      <w:pPr>
        <w:pStyle w:val="ListBullet"/>
      </w:pPr>
      <w:r>
        <w:t>[2] Borgs C., Brautbar M., Chayes J., Lucier B. (2014). Maximizing Social Influence in Nearly Optimal Time. SODA 2014, 946–957.</w:t>
      </w:r>
    </w:p>
    <w:p>
      <w:pPr>
        <w:pStyle w:val="ListBullet"/>
      </w:pPr>
      <w:r>
        <w:t>[3] Tang Y., Xiao X., Shi Y. (2014). Influence Maximization: Near-Optimal Time Complexity Meets Practical Efficiency. SIGMOD 2014, 75–86.</w:t>
      </w:r>
    </w:p>
    <w:p>
      <w:pPr>
        <w:pStyle w:val="ListBullet"/>
      </w:pPr>
      <w:r>
        <w:t>[4] Tang Y., Shi Y., Xiao X. (2015). Influence Maximization in Near-Linear Time: A Martingale Approach. SIGMOD 2015, 1539–1554.</w:t>
      </w:r>
    </w:p>
    <w:p>
      <w:pPr>
        <w:pStyle w:val="ListBullet"/>
      </w:pPr>
      <w:r>
        <w:t>[5] Kempe D., Kleinberg J., Tardos É. (2003). Maximizing the spread of influence through a social network. KDD 2003, 137–146.</w:t>
      </w:r>
    </w:p>
    <w:p>
      <w:pPr>
        <w:pStyle w:val="ListBullet"/>
      </w:pPr>
      <w:r>
        <w:t>[6] Leskovec J., Krause A., Guestrin C., Faloutsos C., VanBriesen J., Glance N. (2007). Cost-effective outbreak detection in networks. KDD 2007, 420–429.</w:t>
      </w:r>
    </w:p>
    <w:p>
      <w:pPr>
        <w:pStyle w:val="ListBullet"/>
      </w:pPr>
      <w:r>
        <w:t>[7] Goyal A., Lu W., Lakshmanan L.V.S. (2011). CELF++: Optimizing the Greedy Algorithm for Influence Maximization. WWW 2011 Poster. DOI: 10.1145/1963192.1963217.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