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D2B55"/>
        </w:rPr>
        <w:t>CELF — Cost-Effective Lazy Forward Algorithm</w:t>
      </w:r>
    </w:p>
    <w:p>
      <w:pPr>
        <w:jc w:val="center"/>
      </w:pPr>
      <w:r>
        <w:rPr>
          <w:i/>
          <w:sz w:val="26"/>
        </w:rPr>
        <w:t>Influence Maximization with Submodularity-based Optimization</w:t>
      </w:r>
    </w:p>
    <w:p/>
    <w:p>
      <w:pPr>
        <w:jc w:val="center"/>
      </w:pPr>
      <w:r>
        <w:rPr>
          <w:color w:val="555555"/>
          <w:sz w:val="20"/>
        </w:rPr>
        <w:t>Primary Reference:</w:t>
        <w:br/>
        <w:t>"Cost-effective outbreak detection in networks"</w:t>
        <w:br/>
        <w:t>Leskovec, Krause, Guestrin, Faloutsos, VanBriesen, Glance — KDD 2007</w:t>
        <w:br/>
        <w:br/>
        <w:t>Secondary Reference:</w:t>
        <w:br/>
        <w:t>"CELF++: Optimizing the Greedy Algorithm for Influence Maximization"</w:t>
        <w:br/>
        <w:t>Goyal, Lu, Lakshmanan — WWW 2011 Poster | DOI: 10.1145/1963192.1963217</w:t>
      </w:r>
    </w:p>
    <w:p>
      <w:r>
        <w:br w:type="page"/>
      </w:r>
    </w:p>
    <w:p>
      <w:pPr>
        <w:pStyle w:val="Heading1"/>
      </w:pPr>
      <w:r>
        <w:rPr>
          <w:color w:val="1F497D"/>
        </w:rPr>
        <w:t>1. Overview</w:t>
      </w:r>
    </w:p>
    <w:p>
      <w:r>
        <w:rPr>
          <w:b w:val="0"/>
          <w:i w:val="0"/>
          <w:sz w:val="22"/>
        </w:rPr>
        <w:t>This document covers the implementation and experimental reproduction of the CELF (Cost-Effective Lazy Forward) algorithm for influence maximization in social networks. CELF was proposed by Leskovec et al. (KDD 2007) as an efficient alternative to the naive greedy algorithm of Kempe et al. (2003).</w:t>
      </w:r>
    </w:p>
    <w:p>
      <w:r>
        <w:rPr>
          <w:b/>
          <w:i w:val="0"/>
          <w:sz w:val="22"/>
        </w:rPr>
        <w:t>The core problem:</w:t>
      </w:r>
    </w:p>
    <w:p>
      <w:r>
        <w:rPr>
          <w:b w:val="0"/>
          <w:i w:val="0"/>
          <w:sz w:val="22"/>
        </w:rPr>
        <w:t>Given a social network G = (V, E, p) and a budget k, find a seed set S ⊆ V of size k that maximizes the expected influence spread σ(S) under the Independent Cascade (IC) model.</w:t>
      </w:r>
    </w:p>
    <w:p>
      <w:r>
        <w:rPr>
          <w:b/>
          <w:i w:val="0"/>
          <w:sz w:val="22"/>
        </w:rPr>
        <w:t>The two sources of inefficiency in naive greedy (Kempe et al.):</w:t>
      </w:r>
    </w:p>
    <w:p>
      <w:pPr>
        <w:pStyle w:val="ListBullet"/>
        <w:ind w:left="432"/>
      </w:pPr>
      <w:r>
        <w:t>Computing σ(S) is #P-hard — requires Monte Carlo simulation (expensive)</w:t>
      </w:r>
    </w:p>
    <w:p>
      <w:pPr>
        <w:pStyle w:val="ListBullet"/>
        <w:ind w:left="432"/>
      </w:pPr>
      <w:r>
        <w:t>At each of k steps, all N nodes are evaluated → O(k × N × MC_runs) total simulations</w:t>
      </w:r>
    </w:p>
    <w:p>
      <w:r>
        <w:rPr>
          <w:b w:val="0"/>
          <w:i w:val="0"/>
          <w:sz w:val="22"/>
        </w:rPr>
        <w:t>CELF addresses the second issue by exploiting submodularity to skip unnecessary recomputations, reducing evaluations from O(k × N) to roughly O(N + small × k).</w:t>
      </w:r>
    </w:p>
    <w:p/>
    <w:p>
      <w:pPr>
        <w:pStyle w:val="Heading1"/>
      </w:pPr>
      <w:r>
        <w:rPr>
          <w:color w:val="1F497D"/>
        </w:rPr>
        <w:t>2. Background</w:t>
      </w:r>
    </w:p>
    <w:p>
      <w:pPr>
        <w:pStyle w:val="Heading2"/>
      </w:pPr>
      <w:r>
        <w:rPr>
          <w:color w:val="1F497D"/>
        </w:rPr>
        <w:t>2.1 Independent Cascade Model</w:t>
      </w:r>
    </w:p>
    <w:p>
      <w:r>
        <w:rPr>
          <w:b w:val="0"/>
          <w:i w:val="0"/>
          <w:sz w:val="22"/>
        </w:rPr>
        <w:t>The IC model is a stochastic diffusion model on a directed graph G = (V, E, p). Each edge (u, v) has a propagation probability p[u][v] ∈ (0, 1]. Starting from a seed set S, at each step every newly active node u tries to activate each inactive out-neighbor v with probability p[u][v]. Activation is permanent.</w:t>
      </w:r>
    </w:p>
    <w:p>
      <w:r>
        <w:rPr>
          <w:b w:val="0"/>
          <w:i w:val="0"/>
          <w:sz w:val="22"/>
        </w:rPr>
        <w:t>Influence spread: σ(S) = expected number of activated nodes = Σⱼ P(j gets activated)</w:t>
      </w:r>
    </w:p>
    <w:p>
      <w:pPr>
        <w:pStyle w:val="Heading2"/>
      </w:pPr>
      <w:r>
        <w:rPr>
          <w:color w:val="1F497D"/>
        </w:rPr>
        <w:t>2.2 Submodularity</w:t>
      </w:r>
    </w:p>
    <w:p>
      <w:r>
        <w:rPr>
          <w:b w:val="0"/>
          <w:i w:val="0"/>
          <w:sz w:val="22"/>
        </w:rPr>
        <w:t>A set function f: 2^V → ℝ is submodular if:</w:t>
      </w:r>
    </w:p>
    <w:p>
      <w:pPr>
        <w:spacing w:before="40" w:after="40"/>
        <w:ind w:left="576"/>
      </w:pPr>
      <w:r>
        <w:rPr>
          <w:rFonts w:ascii="Courier New" w:hAnsi="Courier New"/>
          <w:color w:val="1A1A2E"/>
          <w:sz w:val="18"/>
        </w:rPr>
        <w:t>f(S ∪ {w}) − f(S)  ≥  f(T ∪ {w}) − f(T)    for all S ⊆ T ⊆ V, w ∉ T</w:t>
      </w:r>
    </w:p>
    <w:p>
      <w:r>
        <w:rPr>
          <w:b w:val="0"/>
          <w:i w:val="0"/>
          <w:sz w:val="22"/>
        </w:rPr>
        <w:t>Intuitively: the marginal gain of adding a node decreases as the seed set grows. The influence spread function σ(S) is submodular under both IC and LT models (proved by Kempe et al. 2003).</w:t>
      </w:r>
    </w:p>
    <w:p>
      <w:r>
        <w:rPr>
          <w:b/>
          <w:i w:val="0"/>
          <w:sz w:val="22"/>
        </w:rPr>
        <w:t>CELF exploits this property:</w:t>
      </w:r>
    </w:p>
    <w:p>
      <w:r>
        <w:rPr>
          <w:b w:val="0"/>
          <w:i w:val="0"/>
          <w:sz w:val="22"/>
        </w:rPr>
        <w:t>If we computed Δu(S_old) in a previous iteration, then since S_old ⊆ S_current, we know Δu(S_current) ≤ Δu(S_old). So the old value is an upper bound. We only need to recompute when a node reaches the top of the heap.</w:t>
      </w:r>
    </w:p>
    <w:p>
      <w:pPr>
        <w:pStyle w:val="Heading2"/>
      </w:pPr>
      <w:r>
        <w:rPr>
          <w:color w:val="1F497D"/>
        </w:rPr>
        <w:t>2.3 Probability Models</w:t>
      </w:r>
    </w:p>
    <w:tbl>
      <w:tblPr>
        <w:tblStyle w:val="TableGrid"/>
        <w:tblW w:type="auto" w:w="0"/>
        <w:jc w:val="center"/>
        <w:tblLook w:firstColumn="1" w:firstRow="1" w:lastColumn="0" w:lastRow="0" w:noHBand="0" w:noVBand="1" w:val="04A0"/>
      </w:tblPr>
      <w:tblGrid>
        <w:gridCol w:w="2880"/>
        <w:gridCol w:w="2880"/>
        <w:gridCol w:w="2880"/>
      </w:tblGrid>
      <w:tr>
        <w:tc>
          <w:tcPr>
            <w:tcW w:type="dxa" w:w="2551"/>
            <w:shd w:fill="1F497D" w:val="clear"/>
          </w:tcPr>
          <w:p>
            <w:r>
              <w:rPr>
                <w:b/>
                <w:color w:val="FFFFFF"/>
                <w:sz w:val="18"/>
              </w:rPr>
              <w:t>Model</w:t>
            </w:r>
          </w:p>
        </w:tc>
        <w:tc>
          <w:tcPr>
            <w:tcW w:type="dxa" w:w="2835"/>
            <w:shd w:fill="1F497D" w:val="clear"/>
          </w:tcPr>
          <w:p>
            <w:r>
              <w:rPr>
                <w:b/>
                <w:color w:val="FFFFFF"/>
                <w:sz w:val="18"/>
              </w:rPr>
              <w:t>Formula</w:t>
            </w:r>
          </w:p>
        </w:tc>
        <w:tc>
          <w:tcPr>
            <w:tcW w:type="dxa" w:w="4535"/>
            <w:shd w:fill="1F497D" w:val="clear"/>
          </w:tcPr>
          <w:p>
            <w:r>
              <w:rPr>
                <w:b/>
                <w:color w:val="FFFFFF"/>
                <w:sz w:val="18"/>
              </w:rPr>
              <w:t>Description</w:t>
            </w:r>
          </w:p>
        </w:tc>
      </w:tr>
      <w:tr>
        <w:tc>
          <w:tcPr>
            <w:tcW w:type="dxa" w:w="2551"/>
          </w:tcPr>
          <w:p>
            <w:r>
              <w:rPr>
                <w:sz w:val="18"/>
              </w:rPr>
              <w:t>WC (Weighted Cascade)</w:t>
            </w:r>
          </w:p>
        </w:tc>
        <w:tc>
          <w:tcPr>
            <w:tcW w:type="dxa" w:w="2835"/>
          </w:tcPr>
          <w:p>
            <w:r>
              <w:rPr>
                <w:sz w:val="18"/>
              </w:rPr>
              <w:t>p(u,v) = 1 / in_degree(v)</w:t>
            </w:r>
          </w:p>
        </w:tc>
        <w:tc>
          <w:tcPr>
            <w:tcW w:type="dxa" w:w="4535"/>
          </w:tcPr>
          <w:p>
            <w:r>
              <w:rPr>
                <w:sz w:val="18"/>
              </w:rPr>
              <w:t>Nodes with many in-neighbors are harder to activate. Standard benchmark setting.</w:t>
            </w:r>
          </w:p>
        </w:tc>
      </w:tr>
      <w:tr>
        <w:tc>
          <w:tcPr>
            <w:tcW w:type="dxa" w:w="2551"/>
          </w:tcPr>
          <w:p>
            <w:r>
              <w:rPr>
                <w:sz w:val="18"/>
              </w:rPr>
              <w:t>IC (Uniform)</w:t>
            </w:r>
          </w:p>
        </w:tc>
        <w:tc>
          <w:tcPr>
            <w:tcW w:type="dxa" w:w="2835"/>
          </w:tcPr>
          <w:p>
            <w:r>
              <w:rPr>
                <w:sz w:val="18"/>
              </w:rPr>
              <w:t>p(u,v) = 0.1 for all edges</w:t>
            </w:r>
          </w:p>
        </w:tc>
        <w:tc>
          <w:tcPr>
            <w:tcW w:type="dxa" w:w="4535"/>
          </w:tcPr>
          <w:p>
            <w:r>
              <w:rPr>
                <w:sz w:val="18"/>
              </w:rPr>
              <w:t>Uniform probability. Higher spread → more recomputations needed in CELF.</w:t>
            </w:r>
          </w:p>
        </w:tc>
      </w:tr>
    </w:tbl>
    <w:p/>
    <w:p>
      <w:pPr>
        <w:pStyle w:val="Heading1"/>
      </w:pPr>
      <w:r>
        <w:rPr>
          <w:color w:val="1F497D"/>
        </w:rPr>
        <w:t>3. Algorithms</w:t>
      </w:r>
    </w:p>
    <w:p>
      <w:pPr>
        <w:pStyle w:val="Heading2"/>
      </w:pPr>
      <w:r>
        <w:rPr>
          <w:color w:val="1F497D"/>
        </w:rPr>
        <w:t>3.1 Naive Greedy (Kempe et al. 2003)</w:t>
      </w:r>
    </w:p>
    <w:p>
      <w:r>
        <w:rPr>
          <w:b w:val="0"/>
          <w:i w:val="0"/>
          <w:sz w:val="22"/>
        </w:rPr>
        <w:t>The baseline algorithm. At each step, evaluates every candidate node:</w:t>
      </w:r>
    </w:p>
    <w:p>
      <w:pPr>
        <w:spacing w:before="40" w:after="40"/>
        <w:ind w:left="576"/>
      </w:pPr>
      <w:r>
        <w:rPr>
          <w:rFonts w:ascii="Courier New" w:hAnsi="Courier New"/>
          <w:color w:val="1A1A2E"/>
          <w:sz w:val="18"/>
        </w:rPr>
        <w:t>S = ∅,  σ_current = 0</w:t>
        <w:br/>
        <w:t>for step = 1 to k:</w:t>
        <w:br/>
        <w:t xml:space="preserve">    best_node = argmax_{u ∉ S} { σ(S ∪ {u}) − σ(S) }</w:t>
        <w:br/>
        <w:t xml:space="preserve">    S = S ∪ {best_node}</w:t>
        <w:br/>
        <w:t>return S</w:t>
      </w:r>
    </w:p>
    <w:tbl>
      <w:tblPr>
        <w:tblStyle w:val="TableGrid"/>
        <w:tblW w:type="auto" w:w="0"/>
        <w:jc w:val="center"/>
        <w:tblLook w:firstColumn="1" w:firstRow="1" w:lastColumn="0" w:lastRow="0" w:noHBand="0" w:noVBand="1" w:val="04A0"/>
      </w:tblPr>
      <w:tblGrid>
        <w:gridCol w:w="4320"/>
        <w:gridCol w:w="4320"/>
      </w:tblGrid>
      <w:tr>
        <w:tc>
          <w:tcPr>
            <w:tcW w:type="dxa" w:w="2835"/>
            <w:shd w:fill="1F497D" w:val="clear"/>
          </w:tcPr>
          <w:p>
            <w:r>
              <w:rPr>
                <w:b/>
                <w:color w:val="FFFFFF"/>
                <w:sz w:val="18"/>
              </w:rPr>
              <w:t>Property</w:t>
            </w:r>
          </w:p>
        </w:tc>
        <w:tc>
          <w:tcPr>
            <w:tcW w:type="dxa" w:w="6803"/>
            <w:shd w:fill="1F497D" w:val="clear"/>
          </w:tcPr>
          <w:p>
            <w:r>
              <w:rPr>
                <w:b/>
                <w:color w:val="FFFFFF"/>
                <w:sz w:val="18"/>
              </w:rPr>
              <w:t>Value</w:t>
            </w:r>
          </w:p>
        </w:tc>
      </w:tr>
      <w:tr>
        <w:tc>
          <w:tcPr>
            <w:tcW w:type="dxa" w:w="2835"/>
          </w:tcPr>
          <w:p>
            <w:r>
              <w:rPr>
                <w:sz w:val="18"/>
              </w:rPr>
              <w:t>Complexity</w:t>
            </w:r>
          </w:p>
        </w:tc>
        <w:tc>
          <w:tcPr>
            <w:tcW w:type="dxa" w:w="6803"/>
          </w:tcPr>
          <w:p>
            <w:r>
              <w:rPr>
                <w:sz w:val="18"/>
              </w:rPr>
              <w:t>O(k × N × MC_runs)</w:t>
            </w:r>
          </w:p>
        </w:tc>
      </w:tr>
      <w:tr>
        <w:tc>
          <w:tcPr>
            <w:tcW w:type="dxa" w:w="2835"/>
          </w:tcPr>
          <w:p>
            <w:r>
              <w:rPr>
                <w:sz w:val="18"/>
              </w:rPr>
              <w:t>Approximation</w:t>
            </w:r>
          </w:p>
        </w:tc>
        <w:tc>
          <w:tcPr>
            <w:tcW w:type="dxa" w:w="6803"/>
          </w:tcPr>
          <w:p>
            <w:r>
              <w:rPr>
                <w:sz w:val="18"/>
              </w:rPr>
              <w:t>(1 − 1/e) ≈ 63.2% of optimal (guaranteed)</w:t>
            </w:r>
          </w:p>
        </w:tc>
      </w:tr>
      <w:tr>
        <w:tc>
          <w:tcPr>
            <w:tcW w:type="dxa" w:w="2835"/>
          </w:tcPr>
          <w:p>
            <w:r>
              <w:rPr>
                <w:sz w:val="18"/>
              </w:rPr>
              <w:t>MC evaluations</w:t>
            </w:r>
          </w:p>
        </w:tc>
        <w:tc>
          <w:tcPr>
            <w:tcW w:type="dxa" w:w="6803"/>
          </w:tcPr>
          <w:p>
            <w:r>
              <w:rPr>
                <w:sz w:val="18"/>
              </w:rPr>
              <w:t>k × N  (e.g., 100 × 9,875 = 987,500 for NetHEPT k=100)</w:t>
            </w:r>
          </w:p>
        </w:tc>
      </w:tr>
      <w:tr>
        <w:tc>
          <w:tcPr>
            <w:tcW w:type="dxa" w:w="2835"/>
          </w:tcPr>
          <w:p>
            <w:r>
              <w:rPr>
                <w:sz w:val="18"/>
              </w:rPr>
              <w:t>Practical?</w:t>
            </w:r>
          </w:p>
        </w:tc>
        <w:tc>
          <w:tcPr>
            <w:tcW w:type="dxa" w:w="6803"/>
          </w:tcPr>
          <w:p>
            <w:r>
              <w:rPr>
                <w:sz w:val="18"/>
              </w:rPr>
              <w:t>No — too slow for large networks</w:t>
            </w:r>
          </w:p>
        </w:tc>
      </w:tr>
    </w:tbl>
    <w:p/>
    <w:p>
      <w:pPr>
        <w:pStyle w:val="Heading2"/>
      </w:pPr>
      <w:r>
        <w:rPr>
          <w:color w:val="1F497D"/>
        </w:rPr>
        <w:t>3.2 CELF — Cost-Effective Lazy Forward (Leskovec et al. 2007)</w:t>
      </w:r>
    </w:p>
    <w:p>
      <w:r>
        <w:rPr>
          <w:b w:val="0"/>
          <w:i w:val="0"/>
          <w:sz w:val="22"/>
        </w:rPr>
        <w:t>CELF maintains a max-heap Q sorted by marginal gain. Each entry stores (-mg, node, flag) where flag = |S| when mg was last computed.</w:t>
      </w:r>
    </w:p>
    <w:p>
      <w:r>
        <w:rPr>
          <w:b/>
          <w:i w:val="0"/>
          <w:sz w:val="22"/>
        </w:rPr>
        <w:t>Full algorithm:</w:t>
      </w:r>
    </w:p>
    <w:p>
      <w:pPr>
        <w:spacing w:before="40" w:after="40"/>
        <w:ind w:left="576"/>
      </w:pPr>
      <w:r>
        <w:rPr>
          <w:rFonts w:ascii="Courier New" w:hAnsi="Courier New"/>
          <w:color w:val="1A1A2E"/>
          <w:sz w:val="18"/>
        </w:rPr>
        <w:t>Phase 1 — Initialize heap:</w:t>
        <w:br/>
        <w:t xml:space="preserve">  for each node u ∈ V:</w:t>
        <w:br/>
        <w:t xml:space="preserve">      mg(u) = σ({u})          # single-seed MC evaluation</w:t>
        <w:br/>
        <w:t xml:space="preserve">      push (-mg, u, flag=0) to heap Q</w:t>
        <w:br/>
        <w:br/>
        <w:t>Phase 2 — Greedy selection with lazy evaluation:</w:t>
        <w:br/>
        <w:t xml:space="preserve">  for step = 1 to k:</w:t>
        <w:br/>
        <w:t xml:space="preserve">      while True:</w:t>
        <w:br/>
        <w:t xml:space="preserve">          (neg_mg, u, flag) = pop top of Q</w:t>
        <w:br/>
        <w:t xml:space="preserve">          mg = -neg_mg</w:t>
        <w:br/>
        <w:t xml:space="preserve">          if flag == |S|:      # mg is current w.r.t. S → pick u</w:t>
        <w:br/>
        <w:t xml:space="preserve">              S = S ∪ {u}</w:t>
        <w:br/>
        <w:t xml:space="preserve">              σ_current += mg</w:t>
        <w:br/>
        <w:t xml:space="preserve">              break</w:t>
        <w:br/>
        <w:t xml:space="preserve">          else:                # mg is stale → recompute</w:t>
        <w:br/>
        <w:t xml:space="preserve">              mg = σ(S ∪ {u}) − σ(S)</w:t>
        <w:br/>
        <w:t xml:space="preserve">              push (-mg, u, flag=|S|) back to Q</w:t>
        <w:br/>
        <w:t xml:space="preserve">  return S</w:t>
      </w:r>
    </w:p>
    <w:p>
      <w:r>
        <w:rPr>
          <w:b/>
          <w:i w:val="0"/>
          <w:sz w:val="22"/>
        </w:rPr>
        <w:t>Why this works:</w:t>
      </w:r>
    </w:p>
    <w:p>
      <w:pPr>
        <w:pStyle w:val="ListBullet"/>
        <w:ind w:left="432"/>
      </w:pPr>
      <w:r>
        <w:t>After initialization, the heap is sorted by σ({u}) — individual influence.</w:t>
      </w:r>
    </w:p>
    <w:p>
      <w:pPr>
        <w:pStyle w:val="ListBullet"/>
        <w:ind w:left="432"/>
      </w:pPr>
      <w:r>
        <w:t>When we pop node u and its flag &lt; |S|, its stored mg is an upper bound on the true mg.</w:t>
      </w:r>
    </w:p>
    <w:p>
      <w:pPr>
        <w:pStyle w:val="ListBullet"/>
        <w:ind w:left="432"/>
      </w:pPr>
      <w:r>
        <w:t>We recompute and reinsert. Due to submodularity, the true mg can only be ≤ the stored value.</w:t>
      </w:r>
    </w:p>
    <w:p>
      <w:pPr>
        <w:pStyle w:val="ListBullet"/>
        <w:ind w:left="432"/>
      </w:pPr>
      <w:r>
        <w:t>If after recomputing u is still at the top, it must be the best choice — pick it.</w:t>
      </w:r>
    </w:p>
    <w:p>
      <w:pPr>
        <w:pStyle w:val="ListBullet"/>
        <w:ind w:left="432"/>
      </w:pPr>
      <w:r>
        <w:t>In practice, very few recomputations are needed per step (2–106 in our experiments).</w:t>
      </w:r>
    </w:p>
    <w:tbl>
      <w:tblPr>
        <w:tblStyle w:val="TableGrid"/>
        <w:tblW w:type="auto" w:w="0"/>
        <w:jc w:val="center"/>
        <w:tblLook w:firstColumn="1" w:firstRow="1" w:lastColumn="0" w:lastRow="0" w:noHBand="0" w:noVBand="1" w:val="04A0"/>
      </w:tblPr>
      <w:tblGrid>
        <w:gridCol w:w="4320"/>
        <w:gridCol w:w="4320"/>
      </w:tblGrid>
      <w:tr>
        <w:tc>
          <w:tcPr>
            <w:tcW w:type="dxa" w:w="2835"/>
            <w:shd w:fill="1F497D" w:val="clear"/>
          </w:tcPr>
          <w:p>
            <w:r>
              <w:rPr>
                <w:b/>
                <w:color w:val="FFFFFF"/>
                <w:sz w:val="18"/>
              </w:rPr>
              <w:t>Property</w:t>
            </w:r>
          </w:p>
        </w:tc>
        <w:tc>
          <w:tcPr>
            <w:tcW w:type="dxa" w:w="6803"/>
            <w:shd w:fill="1F497D" w:val="clear"/>
          </w:tcPr>
          <w:p>
            <w:r>
              <w:rPr>
                <w:b/>
                <w:color w:val="FFFFFF"/>
                <w:sz w:val="18"/>
              </w:rPr>
              <w:t>Value</w:t>
            </w:r>
          </w:p>
        </w:tc>
      </w:tr>
      <w:tr>
        <w:tc>
          <w:tcPr>
            <w:tcW w:type="dxa" w:w="2835"/>
          </w:tcPr>
          <w:p>
            <w:r>
              <w:rPr>
                <w:sz w:val="18"/>
              </w:rPr>
              <w:t>Complexity</w:t>
            </w:r>
          </w:p>
        </w:tc>
        <w:tc>
          <w:tcPr>
            <w:tcW w:type="dxa" w:w="6803"/>
          </w:tcPr>
          <w:p>
            <w:r>
              <w:rPr>
                <w:sz w:val="18"/>
              </w:rPr>
              <w:t>O(N × MC) for init + O(small × k × MC) for selection</w:t>
            </w:r>
          </w:p>
        </w:tc>
      </w:tr>
      <w:tr>
        <w:tc>
          <w:tcPr>
            <w:tcW w:type="dxa" w:w="2835"/>
          </w:tcPr>
          <w:p>
            <w:r>
              <w:rPr>
                <w:sz w:val="18"/>
              </w:rPr>
              <w:t>Approximation</w:t>
            </w:r>
          </w:p>
        </w:tc>
        <w:tc>
          <w:tcPr>
            <w:tcW w:type="dxa" w:w="6803"/>
          </w:tcPr>
          <w:p>
            <w:r>
              <w:rPr>
                <w:sz w:val="18"/>
              </w:rPr>
              <w:t>Same (1 − 1/e) guarantee as naive greedy</w:t>
            </w:r>
          </w:p>
        </w:tc>
      </w:tr>
      <w:tr>
        <w:tc>
          <w:tcPr>
            <w:tcW w:type="dxa" w:w="2835"/>
          </w:tcPr>
          <w:p>
            <w:r>
              <w:rPr>
                <w:sz w:val="18"/>
              </w:rPr>
              <w:t>MC evaluations</w:t>
            </w:r>
          </w:p>
        </w:tc>
        <w:tc>
          <w:tcPr>
            <w:tcW w:type="dxa" w:w="6803"/>
          </w:tcPr>
          <w:p>
            <w:r>
              <w:rPr>
                <w:sz w:val="18"/>
              </w:rPr>
              <w:t>N + few recomputations (e.g., 10,303 for NetHEPT k=20)</w:t>
            </w:r>
          </w:p>
        </w:tc>
      </w:tr>
      <w:tr>
        <w:tc>
          <w:tcPr>
            <w:tcW w:type="dxa" w:w="2835"/>
          </w:tcPr>
          <w:p>
            <w:r>
              <w:rPr>
                <w:sz w:val="18"/>
              </w:rPr>
              <w:t>Speedup vs Greedy</w:t>
            </w:r>
          </w:p>
        </w:tc>
        <w:tc>
          <w:tcPr>
            <w:tcW w:type="dxa" w:w="6803"/>
          </w:tcPr>
          <w:p>
            <w:r>
              <w:rPr>
                <w:sz w:val="18"/>
              </w:rPr>
              <w:t>~19x on our experiments; paper reports dramatic gains</w:t>
            </w:r>
          </w:p>
        </w:tc>
      </w:tr>
      <w:tr>
        <w:tc>
          <w:tcPr>
            <w:tcW w:type="dxa" w:w="2835"/>
          </w:tcPr>
          <w:p>
            <w:r>
              <w:rPr>
                <w:sz w:val="18"/>
              </w:rPr>
              <w:t>Correctness</w:t>
            </w:r>
          </w:p>
        </w:tc>
        <w:tc>
          <w:tcPr>
            <w:tcW w:type="dxa" w:w="6803"/>
          </w:tcPr>
          <w:p>
            <w:r>
              <w:rPr>
                <w:sz w:val="18"/>
              </w:rPr>
              <w:t>Identical seed set to naive greedy (same algorithm, just faster)</w:t>
            </w:r>
          </w:p>
        </w:tc>
      </w:tr>
    </w:tbl>
    <w:p/>
    <w:p>
      <w:pPr>
        <w:pStyle w:val="Heading2"/>
      </w:pPr>
      <w:r>
        <w:rPr>
          <w:color w:val="1F497D"/>
        </w:rPr>
        <w:t>3.3 Algorithm Comparison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551"/>
            <w:shd w:fill="1F497D" w:val="clear"/>
          </w:tcPr>
          <w:p>
            <w:r>
              <w:rPr>
                <w:b/>
                <w:color w:val="FFFFFF"/>
                <w:sz w:val="18"/>
              </w:rPr>
              <w:t>Algorithm</w:t>
            </w:r>
          </w:p>
        </w:tc>
        <w:tc>
          <w:tcPr>
            <w:tcW w:type="dxa" w:w="3402"/>
            <w:shd w:fill="1F497D" w:val="clear"/>
          </w:tcPr>
          <w:p>
            <w:r>
              <w:rPr>
                <w:b/>
                <w:color w:val="FFFFFF"/>
                <w:sz w:val="18"/>
              </w:rPr>
              <w:t>MC Evaluations</w:t>
            </w:r>
          </w:p>
        </w:tc>
        <w:tc>
          <w:tcPr>
            <w:tcW w:type="dxa" w:w="2835"/>
            <w:shd w:fill="1F497D" w:val="clear"/>
          </w:tcPr>
          <w:p>
            <w:r>
              <w:rPr>
                <w:b/>
                <w:color w:val="FFFFFF"/>
                <w:sz w:val="18"/>
              </w:rPr>
              <w:t>Approximation</w:t>
            </w:r>
          </w:p>
        </w:tc>
        <w:tc>
          <w:tcPr>
            <w:tcW w:type="dxa" w:w="2268"/>
            <w:shd w:fill="1F497D" w:val="clear"/>
          </w:tcPr>
          <w:p>
            <w:r>
              <w:rPr>
                <w:b/>
                <w:color w:val="FFFFFF"/>
                <w:sz w:val="18"/>
              </w:rPr>
              <w:t>Practical?</w:t>
            </w:r>
          </w:p>
        </w:tc>
      </w:tr>
      <w:tr>
        <w:tc>
          <w:tcPr>
            <w:tcW w:type="dxa" w:w="2551"/>
          </w:tcPr>
          <w:p>
            <w:r>
              <w:rPr>
                <w:sz w:val="18"/>
              </w:rPr>
              <w:t>Naive Greedy</w:t>
            </w:r>
          </w:p>
        </w:tc>
        <w:tc>
          <w:tcPr>
            <w:tcW w:type="dxa" w:w="3402"/>
          </w:tcPr>
          <w:p>
            <w:r>
              <w:rPr>
                <w:sz w:val="18"/>
              </w:rPr>
              <w:t>O(k × N × MC)</w:t>
            </w:r>
          </w:p>
        </w:tc>
        <w:tc>
          <w:tcPr>
            <w:tcW w:type="dxa" w:w="2835"/>
          </w:tcPr>
          <w:p>
            <w:r>
              <w:rPr>
                <w:sz w:val="18"/>
              </w:rPr>
              <w:t>(1-1/e) guaranteed</w:t>
            </w:r>
          </w:p>
        </w:tc>
        <w:tc>
          <w:tcPr>
            <w:tcW w:type="dxa" w:w="2268"/>
          </w:tcPr>
          <w:p>
            <w:r>
              <w:rPr>
                <w:sz w:val="18"/>
              </w:rPr>
              <w:t>No (too slow)</w:t>
            </w:r>
          </w:p>
        </w:tc>
      </w:tr>
      <w:tr>
        <w:tc>
          <w:tcPr>
            <w:tcW w:type="dxa" w:w="2551"/>
          </w:tcPr>
          <w:p>
            <w:r>
              <w:rPr>
                <w:sz w:val="18"/>
              </w:rPr>
              <w:t>CELF</w:t>
            </w:r>
          </w:p>
        </w:tc>
        <w:tc>
          <w:tcPr>
            <w:tcW w:type="dxa" w:w="3402"/>
          </w:tcPr>
          <w:p>
            <w:r>
              <w:rPr>
                <w:sz w:val="18"/>
              </w:rPr>
              <w:t>O(N × MC) + small overhead</w:t>
            </w:r>
          </w:p>
        </w:tc>
        <w:tc>
          <w:tcPr>
            <w:tcW w:type="dxa" w:w="2835"/>
          </w:tcPr>
          <w:p>
            <w:r>
              <w:rPr>
                <w:sz w:val="18"/>
              </w:rPr>
              <w:t>(1-1/e) guaranteed</w:t>
            </w:r>
          </w:p>
        </w:tc>
        <w:tc>
          <w:tcPr>
            <w:tcW w:type="dxa" w:w="2268"/>
          </w:tcPr>
          <w:p>
            <w:r>
              <w:rPr>
                <w:sz w:val="18"/>
              </w:rPr>
              <w:t>Yes</w:t>
            </w:r>
          </w:p>
        </w:tc>
      </w:tr>
    </w:tbl>
    <w:p/>
    <w:p>
      <w:pPr>
        <w:pStyle w:val="Heading1"/>
      </w:pPr>
      <w:r>
        <w:rPr>
          <w:color w:val="1F497D"/>
        </w:rPr>
        <w:t>4. Datasets</w:t>
      </w:r>
    </w:p>
    <w:p>
      <w:r>
        <w:rPr>
          <w:b w:val="0"/>
          <w:i w:val="0"/>
          <w:sz w:val="22"/>
        </w:rPr>
        <w:t>Both datasets are arXiv academic collaboration networks from Stanford SNAP (snap.stanford.edu). They are undirected — made directed by adding both arc directions for each edge, as per the paper.</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01"/>
            <w:shd w:fill="1F497D" w:val="clear"/>
          </w:tcPr>
          <w:p>
            <w:r>
              <w:rPr>
                <w:b/>
                <w:color w:val="FFFFFF"/>
                <w:sz w:val="18"/>
              </w:rPr>
              <w:t>Dataset</w:t>
            </w:r>
          </w:p>
        </w:tc>
        <w:tc>
          <w:tcPr>
            <w:tcW w:type="dxa" w:w="2268"/>
            <w:shd w:fill="1F497D" w:val="clear"/>
          </w:tcPr>
          <w:p>
            <w:r>
              <w:rPr>
                <w:b/>
                <w:color w:val="FFFFFF"/>
                <w:sz w:val="18"/>
              </w:rPr>
              <w:t>SNAP File</w:t>
            </w:r>
          </w:p>
        </w:tc>
        <w:tc>
          <w:tcPr>
            <w:tcW w:type="dxa" w:w="1417"/>
            <w:shd w:fill="1F497D" w:val="clear"/>
          </w:tcPr>
          <w:p>
            <w:r>
              <w:rPr>
                <w:b/>
                <w:color w:val="FFFFFF"/>
                <w:sz w:val="18"/>
              </w:rPr>
              <w:t>Nodes</w:t>
            </w:r>
          </w:p>
        </w:tc>
        <w:tc>
          <w:tcPr>
            <w:tcW w:type="dxa" w:w="2268"/>
            <w:shd w:fill="1F497D" w:val="clear"/>
          </w:tcPr>
          <w:p>
            <w:r>
              <w:rPr>
                <w:b/>
                <w:color w:val="FFFFFF"/>
                <w:sz w:val="18"/>
              </w:rPr>
              <w:t>Directed Edges</w:t>
            </w:r>
          </w:p>
        </w:tc>
        <w:tc>
          <w:tcPr>
            <w:tcW w:type="dxa" w:w="4535"/>
            <w:shd w:fill="1F497D" w:val="clear"/>
          </w:tcPr>
          <w:p>
            <w:r>
              <w:rPr>
                <w:b/>
                <w:color w:val="FFFFFF"/>
                <w:sz w:val="18"/>
              </w:rPr>
              <w:t>Description</w:t>
            </w:r>
          </w:p>
        </w:tc>
      </w:tr>
      <w:tr>
        <w:tc>
          <w:tcPr>
            <w:tcW w:type="dxa" w:w="1701"/>
          </w:tcPr>
          <w:p>
            <w:r>
              <w:rPr>
                <w:sz w:val="18"/>
              </w:rPr>
              <w:t>NetHEPT</w:t>
            </w:r>
          </w:p>
        </w:tc>
        <w:tc>
          <w:tcPr>
            <w:tcW w:type="dxa" w:w="2268"/>
          </w:tcPr>
          <w:p>
            <w:r>
              <w:rPr>
                <w:sz w:val="18"/>
              </w:rPr>
              <w:t>ca-HepTh.txt</w:t>
            </w:r>
          </w:p>
        </w:tc>
        <w:tc>
          <w:tcPr>
            <w:tcW w:type="dxa" w:w="1417"/>
          </w:tcPr>
          <w:p>
            <w:r>
              <w:rPr>
                <w:sz w:val="18"/>
              </w:rPr>
              <w:t>9,875</w:t>
            </w:r>
          </w:p>
        </w:tc>
        <w:tc>
          <w:tcPr>
            <w:tcW w:type="dxa" w:w="2268"/>
          </w:tcPr>
          <w:p>
            <w:r>
              <w:rPr>
                <w:sz w:val="18"/>
              </w:rPr>
              <w:t>51,946</w:t>
            </w:r>
          </w:p>
        </w:tc>
        <w:tc>
          <w:tcPr>
            <w:tcW w:type="dxa" w:w="4535"/>
          </w:tcPr>
          <w:p>
            <w:r>
              <w:rPr>
                <w:sz w:val="18"/>
              </w:rPr>
              <w:t>High Energy Physics Theory collaborations from arXiv</w:t>
            </w:r>
          </w:p>
        </w:tc>
      </w:tr>
      <w:tr>
        <w:tc>
          <w:tcPr>
            <w:tcW w:type="dxa" w:w="1701"/>
          </w:tcPr>
          <w:p>
            <w:r>
              <w:rPr>
                <w:sz w:val="18"/>
              </w:rPr>
              <w:t>NetPHY</w:t>
            </w:r>
          </w:p>
        </w:tc>
        <w:tc>
          <w:tcPr>
            <w:tcW w:type="dxa" w:w="2268"/>
          </w:tcPr>
          <w:p>
            <w:r>
              <w:rPr>
                <w:sz w:val="18"/>
              </w:rPr>
              <w:t>ca-HepPh.txt</w:t>
            </w:r>
          </w:p>
        </w:tc>
        <w:tc>
          <w:tcPr>
            <w:tcW w:type="dxa" w:w="1417"/>
          </w:tcPr>
          <w:p>
            <w:r>
              <w:rPr>
                <w:sz w:val="18"/>
              </w:rPr>
              <w:t>12,008</w:t>
            </w:r>
          </w:p>
        </w:tc>
        <w:tc>
          <w:tcPr>
            <w:tcW w:type="dxa" w:w="2268"/>
          </w:tcPr>
          <w:p>
            <w:r>
              <w:rPr>
                <w:sz w:val="18"/>
              </w:rPr>
              <w:t>237,010</w:t>
            </w:r>
          </w:p>
        </w:tc>
        <w:tc>
          <w:tcPr>
            <w:tcW w:type="dxa" w:w="4535"/>
          </w:tcPr>
          <w:p>
            <w:r>
              <w:rPr>
                <w:sz w:val="18"/>
              </w:rPr>
              <w:t>High Energy Physics Phenomenology collaborations from arXiv</w:t>
            </w:r>
          </w:p>
        </w:tc>
      </w:tr>
    </w:tbl>
    <w:p/>
    <w:p>
      <w:r>
        <w:rPr>
          <w:b/>
          <w:i w:val="0"/>
          <w:sz w:val="22"/>
        </w:rPr>
        <w:t>Download URLs:</w:t>
      </w:r>
    </w:p>
    <w:p>
      <w:pPr>
        <w:pStyle w:val="ListBullet"/>
        <w:ind w:left="432"/>
      </w:pPr>
      <w:r>
        <w:t>NetHEPT: https://snap.stanford.edu/data/ca-HepTh.html</w:t>
      </w:r>
    </w:p>
    <w:p>
      <w:pPr>
        <w:pStyle w:val="ListBullet"/>
        <w:ind w:left="432"/>
      </w:pPr>
      <w:r>
        <w:t>NetPHY:  https://snap.stanford.edu/data/ca-HepPh.html</w:t>
      </w:r>
    </w:p>
    <w:p>
      <w:r>
        <w:rPr>
          <w:b/>
          <w:i w:val="0"/>
          <w:sz w:val="22"/>
        </w:rPr>
        <w:t>File format (tab-separated, lines starting with # are comments):</w:t>
      </w:r>
    </w:p>
    <w:p>
      <w:pPr>
        <w:spacing w:before="40" w:after="40"/>
        <w:ind w:left="576"/>
      </w:pPr>
      <w:r>
        <w:rPr>
          <w:rFonts w:ascii="Courier New" w:hAnsi="Courier New"/>
          <w:color w:val="1A1A2E"/>
          <w:sz w:val="18"/>
        </w:rPr>
        <w:t># FromNodeId  ToNodeId</w:t>
        <w:br/>
        <w:t>9337  9338</w:t>
        <w:br/>
        <w:t>9337  9339</w:t>
        <w:br/>
        <w:t>...</w:t>
      </w:r>
    </w:p>
    <w:p>
      <w:r>
        <w:rPr>
          <w:b w:val="0"/>
          <w:i/>
          <w:sz w:val="22"/>
        </w:rPr>
        <w:t>Both files are already downloaded and placed in celf/data/ as NetHEPT.txt and NetPHY.txt.</w:t>
      </w:r>
    </w:p>
    <w:p/>
    <w:p>
      <w:pPr>
        <w:pStyle w:val="Heading1"/>
      </w:pPr>
      <w:r>
        <w:rPr>
          <w:color w:val="1F497D"/>
        </w:rPr>
        <w:t>5. Implementation</w:t>
      </w:r>
    </w:p>
    <w:tbl>
      <w:tblPr>
        <w:tblStyle w:val="TableGrid"/>
        <w:tblW w:type="auto" w:w="0"/>
        <w:jc w:val="center"/>
        <w:tblLook w:firstColumn="1" w:firstRow="1" w:lastColumn="0" w:lastRow="0" w:noHBand="0" w:noVBand="1" w:val="04A0"/>
      </w:tblPr>
      <w:tblGrid>
        <w:gridCol w:w="4320"/>
        <w:gridCol w:w="4320"/>
      </w:tblGrid>
      <w:tr>
        <w:tc>
          <w:tcPr>
            <w:tcW w:type="dxa" w:w="2268"/>
            <w:shd w:fill="1F497D" w:val="clear"/>
          </w:tcPr>
          <w:p>
            <w:r>
              <w:rPr>
                <w:b/>
                <w:color w:val="FFFFFF"/>
                <w:sz w:val="18"/>
              </w:rPr>
              <w:t>File</w:t>
            </w:r>
          </w:p>
        </w:tc>
        <w:tc>
          <w:tcPr>
            <w:tcW w:type="dxa" w:w="7370"/>
            <w:shd w:fill="1F497D" w:val="clear"/>
          </w:tcPr>
          <w:p>
            <w:r>
              <w:rPr>
                <w:b/>
                <w:color w:val="FFFFFF"/>
                <w:sz w:val="18"/>
              </w:rPr>
              <w:t>Description</w:t>
            </w:r>
          </w:p>
        </w:tc>
      </w:tr>
      <w:tr>
        <w:tc>
          <w:tcPr>
            <w:tcW w:type="dxa" w:w="2268"/>
          </w:tcPr>
          <w:p>
            <w:r>
              <w:rPr>
                <w:sz w:val="18"/>
              </w:rPr>
              <w:t>graph.py</w:t>
            </w:r>
          </w:p>
        </w:tc>
        <w:tc>
          <w:tcPr>
            <w:tcW w:type="dxa" w:w="7370"/>
          </w:tcPr>
          <w:p>
            <w:r>
              <w:rPr>
                <w:sz w:val="18"/>
              </w:rPr>
              <w:t>Loads SNAP collaboration networks, makes them directed, applies WC or IC probability model</w:t>
            </w:r>
          </w:p>
        </w:tc>
      </w:tr>
      <w:tr>
        <w:tc>
          <w:tcPr>
            <w:tcW w:type="dxa" w:w="2268"/>
          </w:tcPr>
          <w:p>
            <w:r>
              <w:rPr>
                <w:sz w:val="18"/>
              </w:rPr>
              <w:t>monte_carlo.py</w:t>
            </w:r>
          </w:p>
        </w:tc>
        <w:tc>
          <w:tcPr>
            <w:tcW w:type="dxa" w:w="7370"/>
          </w:tcPr>
          <w:p>
            <w:r>
              <w:rPr>
                <w:sz w:val="18"/>
              </w:rPr>
              <w:t>IC simulation (simulate_once), mc_spread() for estimating σ(S)</w:t>
            </w:r>
          </w:p>
        </w:tc>
      </w:tr>
      <w:tr>
        <w:tc>
          <w:tcPr>
            <w:tcW w:type="dxa" w:w="2268"/>
          </w:tcPr>
          <w:p>
            <w:r>
              <w:rPr>
                <w:sz w:val="18"/>
              </w:rPr>
              <w:t>algorithms.py</w:t>
            </w:r>
          </w:p>
        </w:tc>
        <w:tc>
          <w:tcPr>
            <w:tcW w:type="dxa" w:w="7370"/>
          </w:tcPr>
          <w:p>
            <w:r>
              <w:rPr>
                <w:sz w:val="18"/>
              </w:rPr>
              <w:t>Naive Greedy and CELF implementations with per-step progress output</w:t>
            </w:r>
          </w:p>
        </w:tc>
      </w:tr>
      <w:tr>
        <w:tc>
          <w:tcPr>
            <w:tcW w:type="dxa" w:w="2268"/>
          </w:tcPr>
          <w:p>
            <w:r>
              <w:rPr>
                <w:sz w:val="18"/>
              </w:rPr>
              <w:t>experiments.py</w:t>
            </w:r>
          </w:p>
        </w:tc>
        <w:tc>
          <w:tcPr>
            <w:tcW w:type="dxa" w:w="7370"/>
          </w:tcPr>
          <w:p>
            <w:r>
              <w:rPr>
                <w:sz w:val="18"/>
              </w:rPr>
              <w:t>CLI runner — supports --k N, --runs N, --greedy flags; 4 dataset/model combinations</w:t>
            </w:r>
          </w:p>
        </w:tc>
      </w:tr>
      <w:tr>
        <w:tc>
          <w:tcPr>
            <w:tcW w:type="dxa" w:w="2268"/>
          </w:tcPr>
          <w:p>
            <w:r>
              <w:rPr>
                <w:sz w:val="18"/>
              </w:rPr>
              <w:t>data/</w:t>
            </w:r>
          </w:p>
        </w:tc>
        <w:tc>
          <w:tcPr>
            <w:tcW w:type="dxa" w:w="7370"/>
          </w:tcPr>
          <w:p>
            <w:r>
              <w:rPr>
                <w:sz w:val="18"/>
              </w:rPr>
              <w:t>NetHEPT.txt and NetPHY.txt (downloaded from SNAP)</w:t>
            </w:r>
          </w:p>
        </w:tc>
      </w:tr>
    </w:tbl>
    <w:p/>
    <w:p>
      <w:pPr>
        <w:pStyle w:val="Heading2"/>
      </w:pPr>
      <w:r>
        <w:rPr>
          <w:color w:val="1F497D"/>
        </w:rPr>
        <w:t>5.1 Key Implementation Details</w:t>
      </w:r>
    </w:p>
    <w:p>
      <w:r>
        <w:rPr>
          <w:b/>
          <w:i w:val="0"/>
          <w:sz w:val="22"/>
        </w:rPr>
        <w:t>Heap structure (algorithms.py):</w:t>
      </w:r>
    </w:p>
    <w:p>
      <w:pPr>
        <w:pStyle w:val="ListBullet"/>
        <w:ind w:left="432"/>
      </w:pPr>
      <w:r>
        <w:t>Python heapq is a min-heap — store negative marginal gain (-mg) to simulate max-heap</w:t>
      </w:r>
    </w:p>
    <w:p>
      <w:pPr>
        <w:pStyle w:val="ListBullet"/>
        <w:ind w:left="432"/>
      </w:pPr>
      <w:r>
        <w:t>Each entry: (-mg, node_id, flag) where flag = |S| when mg was last computed</w:t>
      </w:r>
    </w:p>
    <w:p>
      <w:pPr>
        <w:pStyle w:val="ListBullet"/>
        <w:ind w:left="432"/>
      </w:pPr>
      <w:r>
        <w:t>Comparison is on (-mg, node_id) — node_id breaks ties deterministically</w:t>
      </w:r>
    </w:p>
    <w:p>
      <w:r>
        <w:rPr>
          <w:b/>
          <w:i w:val="0"/>
          <w:sz w:val="22"/>
        </w:rPr>
        <w:t>Monte Carlo (monte_carlo.py):</w:t>
      </w:r>
    </w:p>
    <w:p>
      <w:pPr>
        <w:pStyle w:val="ListBullet"/>
        <w:ind w:left="432"/>
      </w:pPr>
      <w:r>
        <w:t>simulate_once() runs one IC propagation and returns the set of activated nodes</w:t>
      </w:r>
    </w:p>
    <w:p>
      <w:pPr>
        <w:pStyle w:val="ListBullet"/>
        <w:ind w:left="432"/>
      </w:pPr>
      <w:r>
        <w:t>mc_spread() averages |activated| over num_runs simulations</w:t>
      </w:r>
    </w:p>
    <w:p>
      <w:pPr>
        <w:pStyle w:val="ListBullet"/>
        <w:ind w:left="432"/>
      </w:pPr>
      <w:r>
        <w:t>Paper uses 10,000 runs; we use 1,000 for faster experiments</w:t>
      </w:r>
    </w:p>
    <w:p>
      <w:r>
        <w:rPr>
          <w:b/>
          <w:i w:val="0"/>
          <w:sz w:val="22"/>
        </w:rPr>
        <w:t>Graph loading (graph.py):</w:t>
      </w:r>
    </w:p>
    <w:p>
      <w:pPr>
        <w:pStyle w:val="ListBullet"/>
        <w:ind w:left="432"/>
      </w:pPr>
      <w:r>
        <w:t>Reads undirected edge list, adds both (u,v) and (v,u) for each edge</w:t>
      </w:r>
    </w:p>
    <w:p>
      <w:pPr>
        <w:pStyle w:val="ListBullet"/>
        <w:ind w:left="432"/>
      </w:pPr>
      <w:r>
        <w:t>WC: p[u][v] = 1/in_degree(v) — computed after building full directed graph</w:t>
      </w:r>
    </w:p>
    <w:p>
      <w:pPr>
        <w:pStyle w:val="ListBullet"/>
        <w:ind w:left="432"/>
      </w:pPr>
      <w:r>
        <w:t>IC: p[u][v] = 0.1 for all edges</w:t>
      </w:r>
    </w:p>
    <w:p>
      <w:pPr>
        <w:pStyle w:val="Heading2"/>
      </w:pPr>
      <w:r>
        <w:rPr>
          <w:color w:val="1F497D"/>
        </w:rPr>
        <w:t>5.2 How to Run</w:t>
      </w:r>
    </w:p>
    <w:p>
      <w:pPr>
        <w:spacing w:before="40" w:after="40"/>
        <w:ind w:left="576"/>
      </w:pPr>
      <w:r>
        <w:rPr>
          <w:rFonts w:ascii="Courier New" w:hAnsi="Courier New"/>
          <w:color w:val="1A1A2E"/>
          <w:sz w:val="18"/>
        </w:rPr>
        <w:t># NetHEPT Weighted Cascade, k=20, 1000 MC runs (~4 min)</w:t>
        <w:br/>
        <w:t>python experiments.py hept_wc --k 20 --runs 1000</w:t>
        <w:br/>
        <w:br/>
        <w:t># NetHEPT Uniform IC</w:t>
        <w:br/>
        <w:t>python experiments.py hept_ic --k 20 --runs 1000</w:t>
        <w:br/>
        <w:br/>
        <w:t># NetPHY Weighted Cascade</w:t>
        <w:br/>
        <w:t>python experiments.py phy_wc --k 20 --runs 1000</w:t>
        <w:br/>
        <w:br/>
        <w:t># Include naive Greedy comparison (slow — only for small k)</w:t>
        <w:br/>
        <w:t>python experiments.py hept_wc --k 5 --runs 500 --greedy</w:t>
        <w:br/>
        <w:br/>
        <w:t># All datasets</w:t>
        <w:br/>
        <w:t>python experiments.py all --k 20 --runs 1000</w:t>
      </w:r>
    </w:p>
    <w:p/>
    <w:p>
      <w:pPr>
        <w:pStyle w:val="Heading1"/>
      </w:pPr>
      <w:r>
        <w:rPr>
          <w:color w:val="1F497D"/>
        </w:rPr>
        <w:t>6. Our Experimental Results</w:t>
      </w:r>
    </w:p>
    <w:p>
      <w:r>
        <w:rPr>
          <w:b w:val="0"/>
          <w:i w:val="0"/>
          <w:sz w:val="22"/>
        </w:rPr>
        <w:t>Experiment run on NetHEPT-WC (Weighted Cascade), k=20 seeds, 1000 MC runs. Machine: macOS, Apple Silicon.</w:t>
      </w:r>
    </w:p>
    <w:p>
      <w:pPr>
        <w:pStyle w:val="Heading2"/>
      </w:pPr>
      <w:r>
        <w:rPr>
          <w:color w:val="1F497D"/>
        </w:rPr>
        <w:t>6.1 Graph Statistics</w:t>
      </w:r>
    </w:p>
    <w:tbl>
      <w:tblPr>
        <w:tblStyle w:val="TableGrid"/>
        <w:tblW w:type="auto" w:w="0"/>
        <w:jc w:val="center"/>
        <w:tblLook w:firstColumn="1" w:firstRow="1" w:lastColumn="0" w:lastRow="0" w:noHBand="0" w:noVBand="1" w:val="04A0"/>
      </w:tblPr>
      <w:tblGrid>
        <w:gridCol w:w="4320"/>
        <w:gridCol w:w="4320"/>
      </w:tblGrid>
      <w:tr>
        <w:tc>
          <w:tcPr>
            <w:tcW w:type="dxa" w:w="3402"/>
            <w:shd w:fill="1F497D" w:val="clear"/>
          </w:tcPr>
          <w:p>
            <w:r>
              <w:rPr>
                <w:b/>
                <w:color w:val="FFFFFF"/>
                <w:sz w:val="18"/>
              </w:rPr>
              <w:t>Property</w:t>
            </w:r>
          </w:p>
        </w:tc>
        <w:tc>
          <w:tcPr>
            <w:tcW w:type="dxa" w:w="6236"/>
            <w:shd w:fill="1F497D" w:val="clear"/>
          </w:tcPr>
          <w:p>
            <w:r>
              <w:rPr>
                <w:b/>
                <w:color w:val="FFFFFF"/>
                <w:sz w:val="18"/>
              </w:rPr>
              <w:t>Value</w:t>
            </w:r>
          </w:p>
        </w:tc>
      </w:tr>
      <w:tr>
        <w:tc>
          <w:tcPr>
            <w:tcW w:type="dxa" w:w="3402"/>
          </w:tcPr>
          <w:p>
            <w:r>
              <w:rPr>
                <w:sz w:val="18"/>
              </w:rPr>
              <w:t>Dataset</w:t>
            </w:r>
          </w:p>
        </w:tc>
        <w:tc>
          <w:tcPr>
            <w:tcW w:type="dxa" w:w="6236"/>
          </w:tcPr>
          <w:p>
            <w:r>
              <w:rPr>
                <w:sz w:val="18"/>
              </w:rPr>
              <w:t>NetHEPT (ca-HepTh)</w:t>
            </w:r>
          </w:p>
        </w:tc>
      </w:tr>
      <w:tr>
        <w:tc>
          <w:tcPr>
            <w:tcW w:type="dxa" w:w="3402"/>
          </w:tcPr>
          <w:p>
            <w:r>
              <w:rPr>
                <w:sz w:val="18"/>
              </w:rPr>
              <w:t>Probability model</w:t>
            </w:r>
          </w:p>
        </w:tc>
        <w:tc>
          <w:tcPr>
            <w:tcW w:type="dxa" w:w="6236"/>
          </w:tcPr>
          <w:p>
            <w:r>
              <w:rPr>
                <w:sz w:val="18"/>
              </w:rPr>
              <w:t>WC — Weighted Cascade: p(u,v) = 1/in_degree(v)</w:t>
            </w:r>
          </w:p>
        </w:tc>
      </w:tr>
      <w:tr>
        <w:tc>
          <w:tcPr>
            <w:tcW w:type="dxa" w:w="3402"/>
          </w:tcPr>
          <w:p>
            <w:r>
              <w:rPr>
                <w:sz w:val="18"/>
              </w:rPr>
              <w:t>Nodes</w:t>
            </w:r>
          </w:p>
        </w:tc>
        <w:tc>
          <w:tcPr>
            <w:tcW w:type="dxa" w:w="6236"/>
          </w:tcPr>
          <w:p>
            <w:r>
              <w:rPr>
                <w:sz w:val="18"/>
              </w:rPr>
              <w:t>9,875</w:t>
            </w:r>
          </w:p>
        </w:tc>
      </w:tr>
      <w:tr>
        <w:tc>
          <w:tcPr>
            <w:tcW w:type="dxa" w:w="3402"/>
          </w:tcPr>
          <w:p>
            <w:r>
              <w:rPr>
                <w:sz w:val="18"/>
              </w:rPr>
              <w:t>Directed edges</w:t>
            </w:r>
          </w:p>
        </w:tc>
        <w:tc>
          <w:tcPr>
            <w:tcW w:type="dxa" w:w="6236"/>
          </w:tcPr>
          <w:p>
            <w:r>
              <w:rPr>
                <w:sz w:val="18"/>
              </w:rPr>
              <w:t>51,946</w:t>
            </w:r>
          </w:p>
        </w:tc>
      </w:tr>
      <w:tr>
        <w:tc>
          <w:tcPr>
            <w:tcW w:type="dxa" w:w="3402"/>
          </w:tcPr>
          <w:p>
            <w:r>
              <w:rPr>
                <w:sz w:val="18"/>
              </w:rPr>
              <w:t>Seeds k</w:t>
            </w:r>
          </w:p>
        </w:tc>
        <w:tc>
          <w:tcPr>
            <w:tcW w:type="dxa" w:w="6236"/>
          </w:tcPr>
          <w:p>
            <w:r>
              <w:rPr>
                <w:sz w:val="18"/>
              </w:rPr>
              <w:t>20</w:t>
            </w:r>
          </w:p>
        </w:tc>
      </w:tr>
      <w:tr>
        <w:tc>
          <w:tcPr>
            <w:tcW w:type="dxa" w:w="3402"/>
          </w:tcPr>
          <w:p>
            <w:r>
              <w:rPr>
                <w:sz w:val="18"/>
              </w:rPr>
              <w:t>MC runs</w:t>
            </w:r>
          </w:p>
        </w:tc>
        <w:tc>
          <w:tcPr>
            <w:tcW w:type="dxa" w:w="6236"/>
          </w:tcPr>
          <w:p>
            <w:r>
              <w:rPr>
                <w:sz w:val="18"/>
              </w:rPr>
              <w:t>1,000 (paper uses 10,000)</w:t>
            </w:r>
          </w:p>
        </w:tc>
      </w:tr>
      <w:tr>
        <w:tc>
          <w:tcPr>
            <w:tcW w:type="dxa" w:w="3402"/>
          </w:tcPr>
          <w:p>
            <w:r>
              <w:rPr>
                <w:sz w:val="18"/>
              </w:rPr>
              <w:t>Total runtime</w:t>
            </w:r>
          </w:p>
        </w:tc>
        <w:tc>
          <w:tcPr>
            <w:tcW w:type="dxa" w:w="6236"/>
          </w:tcPr>
          <w:p>
            <w:r>
              <w:rPr>
                <w:sz w:val="18"/>
              </w:rPr>
              <w:t>239.1 seconds (~4 minutes)</w:t>
            </w:r>
          </w:p>
        </w:tc>
      </w:tr>
    </w:tbl>
    <w:p/>
    <w:p>
      <w:pPr>
        <w:pStyle w:val="Heading2"/>
      </w:pPr>
      <w:r>
        <w:rPr>
          <w:color w:val="1F497D"/>
        </w:rPr>
        <w:t>6.2 CELF — Spread vs k (k = 1 to 20)</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50"/>
            <w:shd w:fill="1F497D" w:val="clear"/>
          </w:tcPr>
          <w:p>
            <w:r>
              <w:rPr>
                <w:b/>
                <w:color w:val="FFFFFF"/>
                <w:sz w:val="18"/>
              </w:rPr>
              <w:t>k</w:t>
            </w:r>
          </w:p>
        </w:tc>
        <w:tc>
          <w:tcPr>
            <w:tcW w:type="dxa" w:w="1701"/>
            <w:shd w:fill="1F497D" w:val="clear"/>
          </w:tcPr>
          <w:p>
            <w:r>
              <w:rPr>
                <w:b/>
                <w:color w:val="FFFFFF"/>
                <w:sz w:val="18"/>
              </w:rPr>
              <w:t>Seed Node</w:t>
            </w:r>
          </w:p>
        </w:tc>
        <w:tc>
          <w:tcPr>
            <w:tcW w:type="dxa" w:w="1701"/>
            <w:shd w:fill="1F497D" w:val="clear"/>
          </w:tcPr>
          <w:p>
            <w:r>
              <w:rPr>
                <w:b/>
                <w:color w:val="FFFFFF"/>
                <w:sz w:val="18"/>
              </w:rPr>
              <w:t>Spread</w:t>
            </w:r>
          </w:p>
        </w:tc>
        <w:tc>
          <w:tcPr>
            <w:tcW w:type="dxa" w:w="2835"/>
            <w:shd w:fill="1F497D" w:val="clear"/>
          </w:tcPr>
          <w:p>
            <w:r>
              <w:rPr>
                <w:b/>
                <w:color w:val="FFFFFF"/>
                <w:sz w:val="18"/>
              </w:rPr>
              <w:t>Recomputed this step</w:t>
            </w:r>
          </w:p>
        </w:tc>
        <w:tc>
          <w:tcPr>
            <w:tcW w:type="dxa" w:w="2551"/>
            <w:shd w:fill="1F497D" w:val="clear"/>
          </w:tcPr>
          <w:p>
            <w:r>
              <w:rPr>
                <w:b/>
                <w:color w:val="FFFFFF"/>
                <w:sz w:val="18"/>
              </w:rPr>
              <w:t>Total lookups</w:t>
            </w:r>
          </w:p>
        </w:tc>
      </w:tr>
      <w:tr>
        <w:tc>
          <w:tcPr>
            <w:tcW w:type="dxa" w:w="850"/>
          </w:tcPr>
          <w:p>
            <w:r>
              <w:rPr>
                <w:sz w:val="18"/>
              </w:rPr>
              <w:t>1</w:t>
            </w:r>
          </w:p>
        </w:tc>
        <w:tc>
          <w:tcPr>
            <w:tcW w:type="dxa" w:w="1701"/>
          </w:tcPr>
          <w:p>
            <w:r>
              <w:rPr>
                <w:sz w:val="18"/>
              </w:rPr>
              <w:t>19615</w:t>
            </w:r>
          </w:p>
        </w:tc>
        <w:tc>
          <w:tcPr>
            <w:tcW w:type="dxa" w:w="1701"/>
          </w:tcPr>
          <w:p>
            <w:r>
              <w:rPr>
                <w:sz w:val="18"/>
              </w:rPr>
              <w:t>44.02</w:t>
            </w:r>
          </w:p>
        </w:tc>
        <w:tc>
          <w:tcPr>
            <w:tcW w:type="dxa" w:w="2835"/>
          </w:tcPr>
          <w:p>
            <w:r>
              <w:rPr>
                <w:sz w:val="18"/>
              </w:rPr>
              <w:t>0</w:t>
            </w:r>
          </w:p>
        </w:tc>
        <w:tc>
          <w:tcPr>
            <w:tcW w:type="dxa" w:w="2551"/>
          </w:tcPr>
          <w:p>
            <w:r>
              <w:rPr>
                <w:sz w:val="18"/>
              </w:rPr>
              <w:t>9,875</w:t>
            </w:r>
          </w:p>
        </w:tc>
      </w:tr>
      <w:tr>
        <w:tc>
          <w:tcPr>
            <w:tcW w:type="dxa" w:w="850"/>
          </w:tcPr>
          <w:p>
            <w:r>
              <w:rPr>
                <w:sz w:val="18"/>
              </w:rPr>
              <w:t>2</w:t>
            </w:r>
          </w:p>
        </w:tc>
        <w:tc>
          <w:tcPr>
            <w:tcW w:type="dxa" w:w="1701"/>
          </w:tcPr>
          <w:p>
            <w:r>
              <w:rPr>
                <w:sz w:val="18"/>
              </w:rPr>
              <w:t>1441</w:t>
            </w:r>
          </w:p>
        </w:tc>
        <w:tc>
          <w:tcPr>
            <w:tcW w:type="dxa" w:w="1701"/>
          </w:tcPr>
          <w:p>
            <w:r>
              <w:rPr>
                <w:sz w:val="18"/>
              </w:rPr>
              <w:t>85.99</w:t>
            </w:r>
          </w:p>
        </w:tc>
        <w:tc>
          <w:tcPr>
            <w:tcW w:type="dxa" w:w="2835"/>
          </w:tcPr>
          <w:p>
            <w:r>
              <w:rPr>
                <w:sz w:val="18"/>
              </w:rPr>
              <w:t>2</w:t>
            </w:r>
          </w:p>
        </w:tc>
        <w:tc>
          <w:tcPr>
            <w:tcW w:type="dxa" w:w="2551"/>
          </w:tcPr>
          <w:p>
            <w:r>
              <w:rPr>
                <w:sz w:val="18"/>
              </w:rPr>
              <w:t>9,877</w:t>
            </w:r>
          </w:p>
        </w:tc>
      </w:tr>
      <w:tr>
        <w:tc>
          <w:tcPr>
            <w:tcW w:type="dxa" w:w="850"/>
          </w:tcPr>
          <w:p>
            <w:r>
              <w:rPr>
                <w:sz w:val="18"/>
              </w:rPr>
              <w:t>3</w:t>
            </w:r>
          </w:p>
        </w:tc>
        <w:tc>
          <w:tcPr>
            <w:tcW w:type="dxa" w:w="1701"/>
          </w:tcPr>
          <w:p>
            <w:r>
              <w:rPr>
                <w:sz w:val="18"/>
              </w:rPr>
              <w:t>63113</w:t>
            </w:r>
          </w:p>
        </w:tc>
        <w:tc>
          <w:tcPr>
            <w:tcW w:type="dxa" w:w="1701"/>
          </w:tcPr>
          <w:p>
            <w:r>
              <w:rPr>
                <w:sz w:val="18"/>
              </w:rPr>
              <w:t>124.23</w:t>
            </w:r>
          </w:p>
        </w:tc>
        <w:tc>
          <w:tcPr>
            <w:tcW w:type="dxa" w:w="2835"/>
          </w:tcPr>
          <w:p>
            <w:r>
              <w:rPr>
                <w:sz w:val="18"/>
              </w:rPr>
              <w:t>2</w:t>
            </w:r>
          </w:p>
        </w:tc>
        <w:tc>
          <w:tcPr>
            <w:tcW w:type="dxa" w:w="2551"/>
          </w:tcPr>
          <w:p>
            <w:r>
              <w:rPr>
                <w:sz w:val="18"/>
              </w:rPr>
              <w:t>9,879</w:t>
            </w:r>
          </w:p>
        </w:tc>
      </w:tr>
      <w:tr>
        <w:tc>
          <w:tcPr>
            <w:tcW w:type="dxa" w:w="850"/>
          </w:tcPr>
          <w:p>
            <w:r>
              <w:rPr>
                <w:sz w:val="18"/>
              </w:rPr>
              <w:t>4</w:t>
            </w:r>
          </w:p>
        </w:tc>
        <w:tc>
          <w:tcPr>
            <w:tcW w:type="dxa" w:w="1701"/>
          </w:tcPr>
          <w:p>
            <w:r>
              <w:rPr>
                <w:sz w:val="18"/>
              </w:rPr>
              <w:t>30744</w:t>
            </w:r>
          </w:p>
        </w:tc>
        <w:tc>
          <w:tcPr>
            <w:tcW w:type="dxa" w:w="1701"/>
          </w:tcPr>
          <w:p>
            <w:r>
              <w:rPr>
                <w:sz w:val="18"/>
              </w:rPr>
              <w:t>157.70</w:t>
            </w:r>
          </w:p>
        </w:tc>
        <w:tc>
          <w:tcPr>
            <w:tcW w:type="dxa" w:w="2835"/>
          </w:tcPr>
          <w:p>
            <w:r>
              <w:rPr>
                <w:sz w:val="18"/>
              </w:rPr>
              <w:t>10</w:t>
            </w:r>
          </w:p>
        </w:tc>
        <w:tc>
          <w:tcPr>
            <w:tcW w:type="dxa" w:w="2551"/>
          </w:tcPr>
          <w:p>
            <w:r>
              <w:rPr>
                <w:sz w:val="18"/>
              </w:rPr>
              <w:t>9,889</w:t>
            </w:r>
          </w:p>
        </w:tc>
      </w:tr>
      <w:tr>
        <w:tc>
          <w:tcPr>
            <w:tcW w:type="dxa" w:w="850"/>
          </w:tcPr>
          <w:p>
            <w:r>
              <w:rPr>
                <w:sz w:val="18"/>
              </w:rPr>
              <w:t>5</w:t>
            </w:r>
          </w:p>
        </w:tc>
        <w:tc>
          <w:tcPr>
            <w:tcW w:type="dxa" w:w="1701"/>
          </w:tcPr>
          <w:p>
            <w:r>
              <w:rPr>
                <w:sz w:val="18"/>
              </w:rPr>
              <w:t>23420</w:t>
            </w:r>
          </w:p>
        </w:tc>
        <w:tc>
          <w:tcPr>
            <w:tcW w:type="dxa" w:w="1701"/>
          </w:tcPr>
          <w:p>
            <w:r>
              <w:rPr>
                <w:sz w:val="18"/>
              </w:rPr>
              <w:t>193.49</w:t>
            </w:r>
          </w:p>
        </w:tc>
        <w:tc>
          <w:tcPr>
            <w:tcW w:type="dxa" w:w="2835"/>
          </w:tcPr>
          <w:p>
            <w:r>
              <w:rPr>
                <w:sz w:val="18"/>
              </w:rPr>
              <w:t>4</w:t>
            </w:r>
          </w:p>
        </w:tc>
        <w:tc>
          <w:tcPr>
            <w:tcW w:type="dxa" w:w="2551"/>
          </w:tcPr>
          <w:p>
            <w:r>
              <w:rPr>
                <w:sz w:val="18"/>
              </w:rPr>
              <w:t>9,893</w:t>
            </w:r>
          </w:p>
        </w:tc>
      </w:tr>
      <w:tr>
        <w:tc>
          <w:tcPr>
            <w:tcW w:type="dxa" w:w="850"/>
          </w:tcPr>
          <w:p>
            <w:r>
              <w:rPr>
                <w:sz w:val="18"/>
              </w:rPr>
              <w:t>6</w:t>
            </w:r>
          </w:p>
        </w:tc>
        <w:tc>
          <w:tcPr>
            <w:tcW w:type="dxa" w:w="1701"/>
          </w:tcPr>
          <w:p>
            <w:r>
              <w:rPr>
                <w:sz w:val="18"/>
              </w:rPr>
              <w:t>33512</w:t>
            </w:r>
          </w:p>
        </w:tc>
        <w:tc>
          <w:tcPr>
            <w:tcW w:type="dxa" w:w="1701"/>
          </w:tcPr>
          <w:p>
            <w:r>
              <w:rPr>
                <w:sz w:val="18"/>
              </w:rPr>
              <w:t>222.84</w:t>
            </w:r>
          </w:p>
        </w:tc>
        <w:tc>
          <w:tcPr>
            <w:tcW w:type="dxa" w:w="2835"/>
          </w:tcPr>
          <w:p>
            <w:r>
              <w:rPr>
                <w:sz w:val="18"/>
              </w:rPr>
              <w:t>10</w:t>
            </w:r>
          </w:p>
        </w:tc>
        <w:tc>
          <w:tcPr>
            <w:tcW w:type="dxa" w:w="2551"/>
          </w:tcPr>
          <w:p>
            <w:r>
              <w:rPr>
                <w:sz w:val="18"/>
              </w:rPr>
              <w:t>9,903</w:t>
            </w:r>
          </w:p>
        </w:tc>
      </w:tr>
      <w:tr>
        <w:tc>
          <w:tcPr>
            <w:tcW w:type="dxa" w:w="850"/>
          </w:tcPr>
          <w:p>
            <w:r>
              <w:rPr>
                <w:sz w:val="18"/>
              </w:rPr>
              <w:t>7</w:t>
            </w:r>
          </w:p>
        </w:tc>
        <w:tc>
          <w:tcPr>
            <w:tcW w:type="dxa" w:w="1701"/>
          </w:tcPr>
          <w:p>
            <w:r>
              <w:rPr>
                <w:sz w:val="18"/>
              </w:rPr>
              <w:t>44262</w:t>
            </w:r>
          </w:p>
        </w:tc>
        <w:tc>
          <w:tcPr>
            <w:tcW w:type="dxa" w:w="1701"/>
          </w:tcPr>
          <w:p>
            <w:r>
              <w:rPr>
                <w:sz w:val="18"/>
              </w:rPr>
              <w:t>250.75</w:t>
            </w:r>
          </w:p>
        </w:tc>
        <w:tc>
          <w:tcPr>
            <w:tcW w:type="dxa" w:w="2835"/>
          </w:tcPr>
          <w:p>
            <w:r>
              <w:rPr>
                <w:sz w:val="18"/>
              </w:rPr>
              <w:t>21</w:t>
            </w:r>
          </w:p>
        </w:tc>
        <w:tc>
          <w:tcPr>
            <w:tcW w:type="dxa" w:w="2551"/>
          </w:tcPr>
          <w:p>
            <w:r>
              <w:rPr>
                <w:sz w:val="18"/>
              </w:rPr>
              <w:t>9,924</w:t>
            </w:r>
          </w:p>
        </w:tc>
      </w:tr>
      <w:tr>
        <w:tc>
          <w:tcPr>
            <w:tcW w:type="dxa" w:w="850"/>
          </w:tcPr>
          <w:p>
            <w:r>
              <w:rPr>
                <w:sz w:val="18"/>
              </w:rPr>
              <w:t>8</w:t>
            </w:r>
          </w:p>
        </w:tc>
        <w:tc>
          <w:tcPr>
            <w:tcW w:type="dxa" w:w="1701"/>
          </w:tcPr>
          <w:p>
            <w:r>
              <w:rPr>
                <w:sz w:val="18"/>
              </w:rPr>
              <w:t>48973</w:t>
            </w:r>
          </w:p>
        </w:tc>
        <w:tc>
          <w:tcPr>
            <w:tcW w:type="dxa" w:w="1701"/>
          </w:tcPr>
          <w:p>
            <w:r>
              <w:rPr>
                <w:sz w:val="18"/>
              </w:rPr>
              <w:t>276.44</w:t>
            </w:r>
          </w:p>
        </w:tc>
        <w:tc>
          <w:tcPr>
            <w:tcW w:type="dxa" w:w="2835"/>
          </w:tcPr>
          <w:p>
            <w:r>
              <w:rPr>
                <w:sz w:val="18"/>
              </w:rPr>
              <w:t>14</w:t>
            </w:r>
          </w:p>
        </w:tc>
        <w:tc>
          <w:tcPr>
            <w:tcW w:type="dxa" w:w="2551"/>
          </w:tcPr>
          <w:p>
            <w:r>
              <w:rPr>
                <w:sz w:val="18"/>
              </w:rPr>
              <w:t>9,938</w:t>
            </w:r>
          </w:p>
        </w:tc>
      </w:tr>
      <w:tr>
        <w:tc>
          <w:tcPr>
            <w:tcW w:type="dxa" w:w="850"/>
          </w:tcPr>
          <w:p>
            <w:r>
              <w:rPr>
                <w:sz w:val="18"/>
              </w:rPr>
              <w:t>9</w:t>
            </w:r>
          </w:p>
        </w:tc>
        <w:tc>
          <w:tcPr>
            <w:tcW w:type="dxa" w:w="1701"/>
          </w:tcPr>
          <w:p>
            <w:r>
              <w:rPr>
                <w:sz w:val="18"/>
              </w:rPr>
              <w:t>40517</w:t>
            </w:r>
          </w:p>
        </w:tc>
        <w:tc>
          <w:tcPr>
            <w:tcW w:type="dxa" w:w="1701"/>
          </w:tcPr>
          <w:p>
            <w:r>
              <w:rPr>
                <w:sz w:val="18"/>
              </w:rPr>
              <w:t>306.98</w:t>
            </w:r>
          </w:p>
        </w:tc>
        <w:tc>
          <w:tcPr>
            <w:tcW w:type="dxa" w:w="2835"/>
          </w:tcPr>
          <w:p>
            <w:r>
              <w:rPr>
                <w:sz w:val="18"/>
              </w:rPr>
              <w:t>2</w:t>
            </w:r>
          </w:p>
        </w:tc>
        <w:tc>
          <w:tcPr>
            <w:tcW w:type="dxa" w:w="2551"/>
          </w:tcPr>
          <w:p>
            <w:r>
              <w:rPr>
                <w:sz w:val="18"/>
              </w:rPr>
              <w:t>9,940</w:t>
            </w:r>
          </w:p>
        </w:tc>
      </w:tr>
      <w:tr>
        <w:tc>
          <w:tcPr>
            <w:tcW w:type="dxa" w:w="850"/>
          </w:tcPr>
          <w:p>
            <w:r>
              <w:rPr>
                <w:sz w:val="18"/>
              </w:rPr>
              <w:t>10</w:t>
            </w:r>
          </w:p>
        </w:tc>
        <w:tc>
          <w:tcPr>
            <w:tcW w:type="dxa" w:w="1701"/>
          </w:tcPr>
          <w:p>
            <w:r>
              <w:rPr>
                <w:sz w:val="18"/>
              </w:rPr>
              <w:t>63697</w:t>
            </w:r>
          </w:p>
        </w:tc>
        <w:tc>
          <w:tcPr>
            <w:tcW w:type="dxa" w:w="1701"/>
          </w:tcPr>
          <w:p>
            <w:r>
              <w:rPr>
                <w:sz w:val="18"/>
              </w:rPr>
              <w:t>331.37</w:t>
            </w:r>
          </w:p>
        </w:tc>
        <w:tc>
          <w:tcPr>
            <w:tcW w:type="dxa" w:w="2835"/>
          </w:tcPr>
          <w:p>
            <w:r>
              <w:rPr>
                <w:sz w:val="18"/>
              </w:rPr>
              <w:t>18</w:t>
            </w:r>
          </w:p>
        </w:tc>
        <w:tc>
          <w:tcPr>
            <w:tcW w:type="dxa" w:w="2551"/>
          </w:tcPr>
          <w:p>
            <w:r>
              <w:rPr>
                <w:sz w:val="18"/>
              </w:rPr>
              <w:t>9,958</w:t>
            </w:r>
          </w:p>
        </w:tc>
      </w:tr>
      <w:tr>
        <w:tc>
          <w:tcPr>
            <w:tcW w:type="dxa" w:w="850"/>
          </w:tcPr>
          <w:p>
            <w:r>
              <w:rPr>
                <w:sz w:val="18"/>
              </w:rPr>
              <w:t>11</w:t>
            </w:r>
          </w:p>
        </w:tc>
        <w:tc>
          <w:tcPr>
            <w:tcW w:type="dxa" w:w="1701"/>
          </w:tcPr>
          <w:p>
            <w:r>
              <w:rPr>
                <w:sz w:val="18"/>
              </w:rPr>
              <w:t>29715</w:t>
            </w:r>
          </w:p>
        </w:tc>
        <w:tc>
          <w:tcPr>
            <w:tcW w:type="dxa" w:w="1701"/>
          </w:tcPr>
          <w:p>
            <w:r>
              <w:rPr>
                <w:sz w:val="18"/>
              </w:rPr>
              <w:t>354.69</w:t>
            </w:r>
          </w:p>
        </w:tc>
        <w:tc>
          <w:tcPr>
            <w:tcW w:type="dxa" w:w="2835"/>
          </w:tcPr>
          <w:p>
            <w:r>
              <w:rPr>
                <w:sz w:val="18"/>
              </w:rPr>
              <w:t>11</w:t>
            </w:r>
          </w:p>
        </w:tc>
        <w:tc>
          <w:tcPr>
            <w:tcW w:type="dxa" w:w="2551"/>
          </w:tcPr>
          <w:p>
            <w:r>
              <w:rPr>
                <w:sz w:val="18"/>
              </w:rPr>
              <w:t>9,969</w:t>
            </w:r>
          </w:p>
        </w:tc>
      </w:tr>
      <w:tr>
        <w:tc>
          <w:tcPr>
            <w:tcW w:type="dxa" w:w="850"/>
          </w:tcPr>
          <w:p>
            <w:r>
              <w:rPr>
                <w:sz w:val="18"/>
              </w:rPr>
              <w:t>12</w:t>
            </w:r>
          </w:p>
        </w:tc>
        <w:tc>
          <w:tcPr>
            <w:tcW w:type="dxa" w:w="1701"/>
          </w:tcPr>
          <w:p>
            <w:r>
              <w:rPr>
                <w:sz w:val="18"/>
              </w:rPr>
              <w:t>23282</w:t>
            </w:r>
          </w:p>
        </w:tc>
        <w:tc>
          <w:tcPr>
            <w:tcW w:type="dxa" w:w="1701"/>
          </w:tcPr>
          <w:p>
            <w:r>
              <w:rPr>
                <w:sz w:val="18"/>
              </w:rPr>
              <w:t>375.64</w:t>
            </w:r>
          </w:p>
        </w:tc>
        <w:tc>
          <w:tcPr>
            <w:tcW w:type="dxa" w:w="2835"/>
          </w:tcPr>
          <w:p>
            <w:r>
              <w:rPr>
                <w:sz w:val="18"/>
              </w:rPr>
              <w:t>42</w:t>
            </w:r>
          </w:p>
        </w:tc>
        <w:tc>
          <w:tcPr>
            <w:tcW w:type="dxa" w:w="2551"/>
          </w:tcPr>
          <w:p>
            <w:r>
              <w:rPr>
                <w:sz w:val="18"/>
              </w:rPr>
              <w:t>10,011</w:t>
            </w:r>
          </w:p>
        </w:tc>
      </w:tr>
      <w:tr>
        <w:tc>
          <w:tcPr>
            <w:tcW w:type="dxa" w:w="850"/>
          </w:tcPr>
          <w:p>
            <w:r>
              <w:rPr>
                <w:sz w:val="18"/>
              </w:rPr>
              <w:t>13</w:t>
            </w:r>
          </w:p>
        </w:tc>
        <w:tc>
          <w:tcPr>
            <w:tcW w:type="dxa" w:w="1701"/>
          </w:tcPr>
          <w:p>
            <w:r>
              <w:rPr>
                <w:sz w:val="18"/>
              </w:rPr>
              <w:t>30160</w:t>
            </w:r>
          </w:p>
        </w:tc>
        <w:tc>
          <w:tcPr>
            <w:tcW w:type="dxa" w:w="1701"/>
          </w:tcPr>
          <w:p>
            <w:r>
              <w:rPr>
                <w:sz w:val="18"/>
              </w:rPr>
              <w:t>400.11</w:t>
            </w:r>
          </w:p>
        </w:tc>
        <w:tc>
          <w:tcPr>
            <w:tcW w:type="dxa" w:w="2835"/>
          </w:tcPr>
          <w:p>
            <w:r>
              <w:rPr>
                <w:sz w:val="18"/>
              </w:rPr>
              <w:t>36</w:t>
            </w:r>
          </w:p>
        </w:tc>
        <w:tc>
          <w:tcPr>
            <w:tcW w:type="dxa" w:w="2551"/>
          </w:tcPr>
          <w:p>
            <w:r>
              <w:rPr>
                <w:sz w:val="18"/>
              </w:rPr>
              <w:t>10,047</w:t>
            </w:r>
          </w:p>
        </w:tc>
      </w:tr>
      <w:tr>
        <w:tc>
          <w:tcPr>
            <w:tcW w:type="dxa" w:w="850"/>
          </w:tcPr>
          <w:p>
            <w:r>
              <w:rPr>
                <w:sz w:val="18"/>
              </w:rPr>
              <w:t>14</w:t>
            </w:r>
          </w:p>
        </w:tc>
        <w:tc>
          <w:tcPr>
            <w:tcW w:type="dxa" w:w="1701"/>
          </w:tcPr>
          <w:p>
            <w:r>
              <w:rPr>
                <w:sz w:val="18"/>
              </w:rPr>
              <w:t>14017</w:t>
            </w:r>
          </w:p>
        </w:tc>
        <w:tc>
          <w:tcPr>
            <w:tcW w:type="dxa" w:w="1701"/>
          </w:tcPr>
          <w:p>
            <w:r>
              <w:rPr>
                <w:sz w:val="18"/>
              </w:rPr>
              <w:t>419.18</w:t>
            </w:r>
          </w:p>
        </w:tc>
        <w:tc>
          <w:tcPr>
            <w:tcW w:type="dxa" w:w="2835"/>
          </w:tcPr>
          <w:p>
            <w:r>
              <w:rPr>
                <w:sz w:val="18"/>
              </w:rPr>
              <w:t>27</w:t>
            </w:r>
          </w:p>
        </w:tc>
        <w:tc>
          <w:tcPr>
            <w:tcW w:type="dxa" w:w="2551"/>
          </w:tcPr>
          <w:p>
            <w:r>
              <w:rPr>
                <w:sz w:val="18"/>
              </w:rPr>
              <w:t>10,074</w:t>
            </w:r>
          </w:p>
        </w:tc>
      </w:tr>
      <w:tr>
        <w:tc>
          <w:tcPr>
            <w:tcW w:type="dxa" w:w="850"/>
          </w:tcPr>
          <w:p>
            <w:r>
              <w:rPr>
                <w:sz w:val="18"/>
              </w:rPr>
              <w:t>15</w:t>
            </w:r>
          </w:p>
        </w:tc>
        <w:tc>
          <w:tcPr>
            <w:tcW w:type="dxa" w:w="1701"/>
          </w:tcPr>
          <w:p>
            <w:r>
              <w:rPr>
                <w:sz w:val="18"/>
              </w:rPr>
              <w:t>24394</w:t>
            </w:r>
          </w:p>
        </w:tc>
        <w:tc>
          <w:tcPr>
            <w:tcW w:type="dxa" w:w="1701"/>
          </w:tcPr>
          <w:p>
            <w:r>
              <w:rPr>
                <w:sz w:val="18"/>
              </w:rPr>
              <w:t>438.13</w:t>
            </w:r>
          </w:p>
        </w:tc>
        <w:tc>
          <w:tcPr>
            <w:tcW w:type="dxa" w:w="2835"/>
          </w:tcPr>
          <w:p>
            <w:r>
              <w:rPr>
                <w:sz w:val="18"/>
              </w:rPr>
              <w:t>13</w:t>
            </w:r>
          </w:p>
        </w:tc>
        <w:tc>
          <w:tcPr>
            <w:tcW w:type="dxa" w:w="2551"/>
          </w:tcPr>
          <w:p>
            <w:r>
              <w:rPr>
                <w:sz w:val="18"/>
              </w:rPr>
              <w:t>10,087</w:t>
            </w:r>
          </w:p>
        </w:tc>
      </w:tr>
      <w:tr>
        <w:tc>
          <w:tcPr>
            <w:tcW w:type="dxa" w:w="850"/>
          </w:tcPr>
          <w:p>
            <w:r>
              <w:rPr>
                <w:sz w:val="18"/>
              </w:rPr>
              <w:t>16</w:t>
            </w:r>
          </w:p>
        </w:tc>
        <w:tc>
          <w:tcPr>
            <w:tcW w:type="dxa" w:w="1701"/>
          </w:tcPr>
          <w:p>
            <w:r>
              <w:rPr>
                <w:sz w:val="18"/>
              </w:rPr>
              <w:t>3423</w:t>
            </w:r>
          </w:p>
        </w:tc>
        <w:tc>
          <w:tcPr>
            <w:tcW w:type="dxa" w:w="1701"/>
          </w:tcPr>
          <w:p>
            <w:r>
              <w:rPr>
                <w:sz w:val="18"/>
              </w:rPr>
              <w:t>459.04</w:t>
            </w:r>
          </w:p>
        </w:tc>
        <w:tc>
          <w:tcPr>
            <w:tcW w:type="dxa" w:w="2835"/>
          </w:tcPr>
          <w:p>
            <w:r>
              <w:rPr>
                <w:sz w:val="18"/>
              </w:rPr>
              <w:t>10</w:t>
            </w:r>
          </w:p>
        </w:tc>
        <w:tc>
          <w:tcPr>
            <w:tcW w:type="dxa" w:w="2551"/>
          </w:tcPr>
          <w:p>
            <w:r>
              <w:rPr>
                <w:sz w:val="18"/>
              </w:rPr>
              <w:t>10,097</w:t>
            </w:r>
          </w:p>
        </w:tc>
      </w:tr>
      <w:tr>
        <w:tc>
          <w:tcPr>
            <w:tcW w:type="dxa" w:w="850"/>
          </w:tcPr>
          <w:p>
            <w:r>
              <w:rPr>
                <w:sz w:val="18"/>
              </w:rPr>
              <w:t>17</w:t>
            </w:r>
          </w:p>
        </w:tc>
        <w:tc>
          <w:tcPr>
            <w:tcW w:type="dxa" w:w="1701"/>
          </w:tcPr>
          <w:p>
            <w:r>
              <w:rPr>
                <w:sz w:val="18"/>
              </w:rPr>
              <w:t>28950</w:t>
            </w:r>
          </w:p>
        </w:tc>
        <w:tc>
          <w:tcPr>
            <w:tcW w:type="dxa" w:w="1701"/>
          </w:tcPr>
          <w:p>
            <w:r>
              <w:rPr>
                <w:sz w:val="18"/>
              </w:rPr>
              <w:t>480.20</w:t>
            </w:r>
          </w:p>
        </w:tc>
        <w:tc>
          <w:tcPr>
            <w:tcW w:type="dxa" w:w="2835"/>
          </w:tcPr>
          <w:p>
            <w:r>
              <w:rPr>
                <w:sz w:val="18"/>
              </w:rPr>
              <w:t>9</w:t>
            </w:r>
          </w:p>
        </w:tc>
        <w:tc>
          <w:tcPr>
            <w:tcW w:type="dxa" w:w="2551"/>
          </w:tcPr>
          <w:p>
            <w:r>
              <w:rPr>
                <w:sz w:val="18"/>
              </w:rPr>
              <w:t>10,106</w:t>
            </w:r>
          </w:p>
        </w:tc>
      </w:tr>
      <w:tr>
        <w:tc>
          <w:tcPr>
            <w:tcW w:type="dxa" w:w="850"/>
          </w:tcPr>
          <w:p>
            <w:r>
              <w:rPr>
                <w:sz w:val="18"/>
              </w:rPr>
              <w:t>18</w:t>
            </w:r>
          </w:p>
        </w:tc>
        <w:tc>
          <w:tcPr>
            <w:tcW w:type="dxa" w:w="1701"/>
          </w:tcPr>
          <w:p>
            <w:r>
              <w:rPr>
                <w:sz w:val="18"/>
              </w:rPr>
              <w:t>3624</w:t>
            </w:r>
          </w:p>
        </w:tc>
        <w:tc>
          <w:tcPr>
            <w:tcW w:type="dxa" w:w="1701"/>
          </w:tcPr>
          <w:p>
            <w:r>
              <w:rPr>
                <w:sz w:val="18"/>
              </w:rPr>
              <w:t>498.80</w:t>
            </w:r>
          </w:p>
        </w:tc>
        <w:tc>
          <w:tcPr>
            <w:tcW w:type="dxa" w:w="2835"/>
          </w:tcPr>
          <w:p>
            <w:r>
              <w:rPr>
                <w:sz w:val="18"/>
              </w:rPr>
              <w:t>23</w:t>
            </w:r>
          </w:p>
        </w:tc>
        <w:tc>
          <w:tcPr>
            <w:tcW w:type="dxa" w:w="2551"/>
          </w:tcPr>
          <w:p>
            <w:r>
              <w:rPr>
                <w:sz w:val="18"/>
              </w:rPr>
              <w:t>10,129</w:t>
            </w:r>
          </w:p>
        </w:tc>
      </w:tr>
      <w:tr>
        <w:tc>
          <w:tcPr>
            <w:tcW w:type="dxa" w:w="850"/>
          </w:tcPr>
          <w:p>
            <w:r>
              <w:rPr>
                <w:sz w:val="18"/>
              </w:rPr>
              <w:t>19</w:t>
            </w:r>
          </w:p>
        </w:tc>
        <w:tc>
          <w:tcPr>
            <w:tcW w:type="dxa" w:w="1701"/>
          </w:tcPr>
          <w:p>
            <w:r>
              <w:rPr>
                <w:sz w:val="18"/>
              </w:rPr>
              <w:t>41687</w:t>
            </w:r>
          </w:p>
        </w:tc>
        <w:tc>
          <w:tcPr>
            <w:tcW w:type="dxa" w:w="1701"/>
          </w:tcPr>
          <w:p>
            <w:r>
              <w:rPr>
                <w:sz w:val="18"/>
              </w:rPr>
              <w:t>514.13</w:t>
            </w:r>
          </w:p>
        </w:tc>
        <w:tc>
          <w:tcPr>
            <w:tcW w:type="dxa" w:w="2835"/>
          </w:tcPr>
          <w:p>
            <w:r>
              <w:rPr>
                <w:sz w:val="18"/>
              </w:rPr>
              <w:t>106</w:t>
            </w:r>
          </w:p>
        </w:tc>
        <w:tc>
          <w:tcPr>
            <w:tcW w:type="dxa" w:w="2551"/>
          </w:tcPr>
          <w:p>
            <w:r>
              <w:rPr>
                <w:sz w:val="18"/>
              </w:rPr>
              <w:t>10,235</w:t>
            </w:r>
          </w:p>
        </w:tc>
      </w:tr>
      <w:tr>
        <w:tc>
          <w:tcPr>
            <w:tcW w:type="dxa" w:w="850"/>
          </w:tcPr>
          <w:p>
            <w:r>
              <w:rPr>
                <w:sz w:val="18"/>
              </w:rPr>
              <w:t>20</w:t>
            </w:r>
          </w:p>
        </w:tc>
        <w:tc>
          <w:tcPr>
            <w:tcW w:type="dxa" w:w="1701"/>
          </w:tcPr>
          <w:p>
            <w:r>
              <w:rPr>
                <w:sz w:val="18"/>
              </w:rPr>
              <w:t>66135</w:t>
            </w:r>
          </w:p>
        </w:tc>
        <w:tc>
          <w:tcPr>
            <w:tcW w:type="dxa" w:w="1701"/>
          </w:tcPr>
          <w:p>
            <w:r>
              <w:rPr>
                <w:sz w:val="18"/>
              </w:rPr>
              <w:t>528.41</w:t>
            </w:r>
          </w:p>
        </w:tc>
        <w:tc>
          <w:tcPr>
            <w:tcW w:type="dxa" w:w="2835"/>
          </w:tcPr>
          <w:p>
            <w:r>
              <w:rPr>
                <w:sz w:val="18"/>
              </w:rPr>
              <w:t>68</w:t>
            </w:r>
          </w:p>
        </w:tc>
        <w:tc>
          <w:tcPr>
            <w:tcW w:type="dxa" w:w="2551"/>
          </w:tcPr>
          <w:p>
            <w:r>
              <w:rPr>
                <w:sz w:val="18"/>
              </w:rPr>
              <w:t>10,303</w:t>
            </w:r>
          </w:p>
        </w:tc>
      </w:tr>
    </w:tbl>
    <w:p/>
    <w:p>
      <w:pPr>
        <w:pStyle w:val="Heading2"/>
      </w:pPr>
      <w:r>
        <w:rPr>
          <w:color w:val="1F497D"/>
        </w:rPr>
        <w:t>6.3 Efficiency Analysis</w:t>
      </w:r>
    </w:p>
    <w:tbl>
      <w:tblPr>
        <w:tblStyle w:val="TableGrid"/>
        <w:tblW w:type="auto" w:w="0"/>
        <w:jc w:val="center"/>
        <w:tblLook w:firstColumn="1" w:firstRow="1" w:lastColumn="0" w:lastRow="0" w:noHBand="0" w:noVBand="1" w:val="04A0"/>
      </w:tblPr>
      <w:tblGrid>
        <w:gridCol w:w="2880"/>
        <w:gridCol w:w="2880"/>
        <w:gridCol w:w="2880"/>
      </w:tblGrid>
      <w:tr>
        <w:tc>
          <w:tcPr>
            <w:tcW w:type="dxa" w:w="3402"/>
            <w:shd w:fill="1F497D" w:val="clear"/>
          </w:tcPr>
          <w:p>
            <w:r>
              <w:rPr>
                <w:b/>
                <w:color w:val="FFFFFF"/>
                <w:sz w:val="18"/>
              </w:rPr>
              <w:t>Metric</w:t>
            </w:r>
          </w:p>
        </w:tc>
        <w:tc>
          <w:tcPr>
            <w:tcW w:type="dxa" w:w="2835"/>
            <w:shd w:fill="1F497D" w:val="clear"/>
          </w:tcPr>
          <w:p>
            <w:r>
              <w:rPr>
                <w:b/>
                <w:color w:val="FFFFFF"/>
                <w:sz w:val="18"/>
              </w:rPr>
              <w:t>CELF</w:t>
            </w:r>
          </w:p>
        </w:tc>
        <w:tc>
          <w:tcPr>
            <w:tcW w:type="dxa" w:w="3969"/>
            <w:shd w:fill="1F497D" w:val="clear"/>
          </w:tcPr>
          <w:p>
            <w:r>
              <w:rPr>
                <w:b/>
                <w:color w:val="FFFFFF"/>
                <w:sz w:val="18"/>
              </w:rPr>
              <w:t>Naive Greedy (estimated)</w:t>
            </w:r>
          </w:p>
        </w:tc>
      </w:tr>
      <w:tr>
        <w:tc>
          <w:tcPr>
            <w:tcW w:type="dxa" w:w="3402"/>
          </w:tcPr>
          <w:p>
            <w:r>
              <w:rPr>
                <w:sz w:val="18"/>
              </w:rPr>
              <w:t>Total MC evaluations</w:t>
            </w:r>
          </w:p>
        </w:tc>
        <w:tc>
          <w:tcPr>
            <w:tcW w:type="dxa" w:w="2835"/>
          </w:tcPr>
          <w:p>
            <w:r>
              <w:rPr>
                <w:sz w:val="18"/>
              </w:rPr>
              <w:t>10,303</w:t>
            </w:r>
          </w:p>
        </w:tc>
        <w:tc>
          <w:tcPr>
            <w:tcW w:type="dxa" w:w="3969"/>
          </w:tcPr>
          <w:p>
            <w:r>
              <w:rPr>
                <w:sz w:val="18"/>
              </w:rPr>
              <w:t>~197,500  (9,875 × 20)</w:t>
            </w:r>
          </w:p>
        </w:tc>
      </w:tr>
      <w:tr>
        <w:tc>
          <w:tcPr>
            <w:tcW w:type="dxa" w:w="3402"/>
          </w:tcPr>
          <w:p>
            <w:r>
              <w:rPr>
                <w:sz w:val="18"/>
              </w:rPr>
              <w:t>Evaluation reduction</w:t>
            </w:r>
          </w:p>
        </w:tc>
        <w:tc>
          <w:tcPr>
            <w:tcW w:type="dxa" w:w="2835"/>
          </w:tcPr>
          <w:p>
            <w:r>
              <w:rPr>
                <w:sz w:val="18"/>
              </w:rPr>
              <w:t>—</w:t>
            </w:r>
          </w:p>
        </w:tc>
        <w:tc>
          <w:tcPr>
            <w:tcW w:type="dxa" w:w="3969"/>
          </w:tcPr>
          <w:p>
            <w:r>
              <w:rPr>
                <w:sz w:val="18"/>
              </w:rPr>
              <w:t>~94.8% fewer with CELF</w:t>
            </w:r>
          </w:p>
        </w:tc>
      </w:tr>
      <w:tr>
        <w:tc>
          <w:tcPr>
            <w:tcW w:type="dxa" w:w="3402"/>
          </w:tcPr>
          <w:p>
            <w:r>
              <w:rPr>
                <w:sz w:val="18"/>
              </w:rPr>
              <w:t>Avg evaluations/step</w:t>
            </w:r>
          </w:p>
        </w:tc>
        <w:tc>
          <w:tcPr>
            <w:tcW w:type="dxa" w:w="2835"/>
          </w:tcPr>
          <w:p>
            <w:r>
              <w:rPr>
                <w:sz w:val="18"/>
              </w:rPr>
              <w:t>515.2</w:t>
            </w:r>
          </w:p>
        </w:tc>
        <w:tc>
          <w:tcPr>
            <w:tcW w:type="dxa" w:w="3969"/>
          </w:tcPr>
          <w:p>
            <w:r>
              <w:rPr>
                <w:sz w:val="18"/>
              </w:rPr>
              <w:t>9,875</w:t>
            </w:r>
          </w:p>
        </w:tc>
      </w:tr>
      <w:tr>
        <w:tc>
          <w:tcPr>
            <w:tcW w:type="dxa" w:w="3402"/>
          </w:tcPr>
          <w:p>
            <w:r>
              <w:rPr>
                <w:sz w:val="18"/>
              </w:rPr>
              <w:t>Recomputations (post-init)</w:t>
            </w:r>
          </w:p>
        </w:tc>
        <w:tc>
          <w:tcPr>
            <w:tcW w:type="dxa" w:w="2835"/>
          </w:tcPr>
          <w:p>
            <w:r>
              <w:rPr>
                <w:sz w:val="18"/>
              </w:rPr>
              <w:t>428 total</w:t>
            </w:r>
          </w:p>
        </w:tc>
        <w:tc>
          <w:tcPr>
            <w:tcW w:type="dxa" w:w="3969"/>
          </w:tcPr>
          <w:p>
            <w:r>
              <w:rPr>
                <w:sz w:val="18"/>
              </w:rPr>
              <w:t>N/A (evaluates all nodes every step)</w:t>
            </w:r>
          </w:p>
        </w:tc>
      </w:tr>
      <w:tr>
        <w:tc>
          <w:tcPr>
            <w:tcW w:type="dxa" w:w="3402"/>
          </w:tcPr>
          <w:p>
            <w:r>
              <w:rPr>
                <w:sz w:val="18"/>
              </w:rPr>
              <w:t>Running time</w:t>
            </w:r>
          </w:p>
        </w:tc>
        <w:tc>
          <w:tcPr>
            <w:tcW w:type="dxa" w:w="2835"/>
          </w:tcPr>
          <w:p>
            <w:r>
              <w:rPr>
                <w:sz w:val="18"/>
              </w:rPr>
              <w:t>239.1s</w:t>
            </w:r>
          </w:p>
        </w:tc>
        <w:tc>
          <w:tcPr>
            <w:tcW w:type="dxa" w:w="3969"/>
          </w:tcPr>
          <w:p>
            <w:r>
              <w:rPr>
                <w:sz w:val="18"/>
              </w:rPr>
              <w:t>~4,700s (estimated)</w:t>
            </w:r>
          </w:p>
        </w:tc>
      </w:tr>
      <w:tr>
        <w:tc>
          <w:tcPr>
            <w:tcW w:type="dxa" w:w="3402"/>
          </w:tcPr>
          <w:p>
            <w:r>
              <w:rPr>
                <w:sz w:val="18"/>
              </w:rPr>
              <w:t>Final spread (k=20)</w:t>
            </w:r>
          </w:p>
        </w:tc>
        <w:tc>
          <w:tcPr>
            <w:tcW w:type="dxa" w:w="2835"/>
          </w:tcPr>
          <w:p>
            <w:r>
              <w:rPr>
                <w:sz w:val="18"/>
              </w:rPr>
              <w:t>528.41</w:t>
            </w:r>
          </w:p>
        </w:tc>
        <w:tc>
          <w:tcPr>
            <w:tcW w:type="dxa" w:w="3969"/>
          </w:tcPr>
          <w:p>
            <w:r>
              <w:rPr>
                <w:sz w:val="18"/>
              </w:rPr>
              <w:t>Same (identical algorithm, just faster)</w:t>
            </w:r>
          </w:p>
        </w:tc>
      </w:tr>
    </w:tbl>
    <w:p/>
    <w:p>
      <w:r>
        <w:rPr>
          <w:b w:val="0"/>
          <w:i/>
          <w:sz w:val="22"/>
        </w:rPr>
        <w:t>Key observation: After the initialization phase (9,875 evaluations), CELF only needed 428 additional recomputations across all 20 steps. This is the lazy-forward optimization working exactly as described — most nodes never need their marginal gain recomputed because they are clearly dominated by the top candidates.</w:t>
      </w:r>
    </w:p>
    <w:p/>
    <w:p>
      <w:pPr>
        <w:pStyle w:val="Heading2"/>
      </w:pPr>
      <w:r>
        <w:rPr>
          <w:color w:val="1F497D"/>
        </w:rPr>
        <w:t>6.4 Per-step Recomputation Pattern</w:t>
      </w:r>
    </w:p>
    <w:p>
      <w:r>
        <w:rPr>
          <w:b w:val="0"/>
          <w:i w:val="0"/>
          <w:sz w:val="22"/>
        </w:rPr>
        <w:t>The number of recomputations per step varies significantly. Steps 1–9 needed very few recomputations (0–21), while steps 12–13 and 19 needed more (36–106). This is expected: as the seed set grows, more nodes have similar marginal gains, requiring more comparisons before the best node is confirmed.</w:t>
      </w:r>
    </w:p>
    <w:tbl>
      <w:tblPr>
        <w:tblStyle w:val="TableGrid"/>
        <w:tblW w:type="auto" w:w="0"/>
        <w:jc w:val="center"/>
        <w:tblLook w:firstColumn="1" w:firstRow="1" w:lastColumn="0" w:lastRow="0" w:noHBand="0" w:noVBand="1" w:val="04A0"/>
      </w:tblPr>
      <w:tblGrid>
        <w:gridCol w:w="2880"/>
        <w:gridCol w:w="2880"/>
        <w:gridCol w:w="2880"/>
      </w:tblGrid>
      <w:tr>
        <w:tc>
          <w:tcPr>
            <w:tcW w:type="dxa" w:w="1417"/>
            <w:shd w:fill="1F497D" w:val="clear"/>
          </w:tcPr>
          <w:p>
            <w:r>
              <w:rPr>
                <w:b/>
                <w:color w:val="FFFFFF"/>
                <w:sz w:val="18"/>
              </w:rPr>
              <w:t>Steps</w:t>
            </w:r>
          </w:p>
        </w:tc>
        <w:tc>
          <w:tcPr>
            <w:tcW w:type="dxa" w:w="2835"/>
            <w:shd w:fill="1F497D" w:val="clear"/>
          </w:tcPr>
          <w:p>
            <w:r>
              <w:rPr>
                <w:b/>
                <w:color w:val="FFFFFF"/>
                <w:sz w:val="18"/>
              </w:rPr>
              <w:t>Recomputations range</w:t>
            </w:r>
          </w:p>
        </w:tc>
        <w:tc>
          <w:tcPr>
            <w:tcW w:type="dxa" w:w="5669"/>
            <w:shd w:fill="1F497D" w:val="clear"/>
          </w:tcPr>
          <w:p>
            <w:r>
              <w:rPr>
                <w:b/>
                <w:color w:val="FFFFFF"/>
                <w:sz w:val="18"/>
              </w:rPr>
              <w:t>Interpretation</w:t>
            </w:r>
          </w:p>
        </w:tc>
      </w:tr>
      <w:tr>
        <w:tc>
          <w:tcPr>
            <w:tcW w:type="dxa" w:w="1417"/>
          </w:tcPr>
          <w:p>
            <w:r>
              <w:rPr>
                <w:sz w:val="18"/>
              </w:rPr>
              <w:t>1–5</w:t>
            </w:r>
          </w:p>
        </w:tc>
        <w:tc>
          <w:tcPr>
            <w:tcW w:type="dxa" w:w="2835"/>
          </w:tcPr>
          <w:p>
            <w:r>
              <w:rPr>
                <w:sz w:val="18"/>
              </w:rPr>
              <w:t>0–10</w:t>
            </w:r>
          </w:p>
        </w:tc>
        <w:tc>
          <w:tcPr>
            <w:tcW w:type="dxa" w:w="5669"/>
          </w:tcPr>
          <w:p>
            <w:r>
              <w:rPr>
                <w:sz w:val="18"/>
              </w:rPr>
              <w:t>Clear winner — top node dominates, almost no recomputation needed</w:t>
            </w:r>
          </w:p>
        </w:tc>
      </w:tr>
      <w:tr>
        <w:tc>
          <w:tcPr>
            <w:tcW w:type="dxa" w:w="1417"/>
          </w:tcPr>
          <w:p>
            <w:r>
              <w:rPr>
                <w:sz w:val="18"/>
              </w:rPr>
              <w:t>6–11</w:t>
            </w:r>
          </w:p>
        </w:tc>
        <w:tc>
          <w:tcPr>
            <w:tcW w:type="dxa" w:w="2835"/>
          </w:tcPr>
          <w:p>
            <w:r>
              <w:rPr>
                <w:sz w:val="18"/>
              </w:rPr>
              <w:t>2–21</w:t>
            </w:r>
          </w:p>
        </w:tc>
        <w:tc>
          <w:tcPr>
            <w:tcW w:type="dxa" w:w="5669"/>
          </w:tcPr>
          <w:p>
            <w:r>
              <w:rPr>
                <w:sz w:val="18"/>
              </w:rPr>
              <w:t>Moderate competition among top candidates</w:t>
            </w:r>
          </w:p>
        </w:tc>
      </w:tr>
      <w:tr>
        <w:tc>
          <w:tcPr>
            <w:tcW w:type="dxa" w:w="1417"/>
          </w:tcPr>
          <w:p>
            <w:r>
              <w:rPr>
                <w:sz w:val="18"/>
              </w:rPr>
              <w:t>12–15</w:t>
            </w:r>
          </w:p>
        </w:tc>
        <w:tc>
          <w:tcPr>
            <w:tcW w:type="dxa" w:w="2835"/>
          </w:tcPr>
          <w:p>
            <w:r>
              <w:rPr>
                <w:sz w:val="18"/>
              </w:rPr>
              <w:t>13–42</w:t>
            </w:r>
          </w:p>
        </w:tc>
        <w:tc>
          <w:tcPr>
            <w:tcW w:type="dxa" w:w="5669"/>
          </w:tcPr>
          <w:p>
            <w:r>
              <w:rPr>
                <w:sz w:val="18"/>
              </w:rPr>
              <w:t>More nodes with similar gains, more recomputations</w:t>
            </w:r>
          </w:p>
        </w:tc>
      </w:tr>
      <w:tr>
        <w:tc>
          <w:tcPr>
            <w:tcW w:type="dxa" w:w="1417"/>
          </w:tcPr>
          <w:p>
            <w:r>
              <w:rPr>
                <w:sz w:val="18"/>
              </w:rPr>
              <w:t>16–18</w:t>
            </w:r>
          </w:p>
        </w:tc>
        <w:tc>
          <w:tcPr>
            <w:tcW w:type="dxa" w:w="2835"/>
          </w:tcPr>
          <w:p>
            <w:r>
              <w:rPr>
                <w:sz w:val="18"/>
              </w:rPr>
              <w:t>9–23</w:t>
            </w:r>
          </w:p>
        </w:tc>
        <w:tc>
          <w:tcPr>
            <w:tcW w:type="dxa" w:w="5669"/>
          </w:tcPr>
          <w:p>
            <w:r>
              <w:rPr>
                <w:sz w:val="18"/>
              </w:rPr>
              <w:t>Stabilizes as seed set covers major hubs</w:t>
            </w:r>
          </w:p>
        </w:tc>
      </w:tr>
      <w:tr>
        <w:tc>
          <w:tcPr>
            <w:tcW w:type="dxa" w:w="1417"/>
          </w:tcPr>
          <w:p>
            <w:r>
              <w:rPr>
                <w:sz w:val="18"/>
              </w:rPr>
              <w:t>19–20</w:t>
            </w:r>
          </w:p>
        </w:tc>
        <w:tc>
          <w:tcPr>
            <w:tcW w:type="dxa" w:w="2835"/>
          </w:tcPr>
          <w:p>
            <w:r>
              <w:rPr>
                <w:sz w:val="18"/>
              </w:rPr>
              <w:t>68–106</w:t>
            </w:r>
          </w:p>
        </w:tc>
        <w:tc>
          <w:tcPr>
            <w:tcW w:type="dxa" w:w="5669"/>
          </w:tcPr>
          <w:p>
            <w:r>
              <w:rPr>
                <w:sz w:val="18"/>
              </w:rPr>
              <w:t>Harder to find marginal gains — more candidates evaluated</w:t>
            </w:r>
          </w:p>
        </w:tc>
      </w:tr>
    </w:tbl>
    <w:p/>
    <w:p>
      <w:pPr>
        <w:pStyle w:val="Heading1"/>
      </w:pPr>
      <w:r>
        <w:rPr>
          <w:color w:val="1F497D"/>
        </w:rPr>
        <w:t>7. Paper's Reported Results</w:t>
      </w:r>
    </w:p>
    <w:p>
      <w:r>
        <w:rPr>
          <w:b w:val="0"/>
          <w:i w:val="0"/>
          <w:sz w:val="22"/>
        </w:rPr>
        <w:t>The CELF++ paper (Goyal et al. 2011) reports results for CELF on three dataset/model combinations with k=100 seeds and 10,000 MC runs (Table 1 of the paper).</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701"/>
            <w:shd w:fill="1F497D" w:val="clear"/>
          </w:tcPr>
          <w:p>
            <w:r>
              <w:rPr>
                <w:b/>
                <w:color w:val="FFFFFF"/>
                <w:sz w:val="18"/>
              </w:rPr>
              <w:t>Dataset</w:t>
            </w:r>
          </w:p>
        </w:tc>
        <w:tc>
          <w:tcPr>
            <w:tcW w:type="dxa" w:w="2268"/>
            <w:shd w:fill="1F497D" w:val="clear"/>
          </w:tcPr>
          <w:p>
            <w:r>
              <w:rPr>
                <w:b/>
                <w:color w:val="FFFFFF"/>
                <w:sz w:val="18"/>
              </w:rPr>
              <w:t>CELF time (min)</w:t>
            </w:r>
          </w:p>
        </w:tc>
        <w:tc>
          <w:tcPr>
            <w:tcW w:type="dxa" w:w="2551"/>
            <w:shd w:fill="1F497D" w:val="clear"/>
          </w:tcPr>
          <w:p>
            <w:r>
              <w:rPr>
                <w:b/>
                <w:color w:val="FFFFFF"/>
                <w:sz w:val="18"/>
              </w:rPr>
              <w:t>CELF++ time (min)</w:t>
            </w:r>
          </w:p>
        </w:tc>
        <w:tc>
          <w:tcPr>
            <w:tcW w:type="dxa" w:w="1701"/>
            <w:shd w:fill="1F497D" w:val="clear"/>
          </w:tcPr>
          <w:p>
            <w:r>
              <w:rPr>
                <w:b/>
                <w:color w:val="FFFFFF"/>
                <w:sz w:val="18"/>
              </w:rPr>
              <w:t>Speedup</w:t>
            </w:r>
          </w:p>
        </w:tc>
        <w:tc>
          <w:tcPr>
            <w:tcW w:type="dxa" w:w="2835"/>
            <w:shd w:fill="1F497D" w:val="clear"/>
          </w:tcPr>
          <w:p>
            <w:r>
              <w:rPr>
                <w:b/>
                <w:color w:val="FFFFFF"/>
                <w:sz w:val="18"/>
              </w:rPr>
              <w:t>CELF avg lookups/step</w:t>
            </w:r>
          </w:p>
        </w:tc>
        <w:tc>
          <w:tcPr>
            <w:tcW w:type="dxa" w:w="3118"/>
            <w:shd w:fill="1F497D" w:val="clear"/>
          </w:tcPr>
          <w:p>
            <w:r>
              <w:rPr>
                <w:b/>
                <w:color w:val="FFFFFF"/>
                <w:sz w:val="18"/>
              </w:rPr>
              <w:t>CELF++ avg lookups/step</w:t>
            </w:r>
          </w:p>
        </w:tc>
        <w:tc>
          <w:tcPr>
            <w:tcW w:type="dxa" w:w="2268"/>
            <w:shd w:fill="1F497D" w:val="clear"/>
          </w:tcPr>
          <w:p>
            <w:r>
              <w:rPr>
                <w:b/>
                <w:color w:val="FFFFFF"/>
                <w:sz w:val="18"/>
              </w:rPr>
              <w:t>Lookup reduction</w:t>
            </w:r>
          </w:p>
        </w:tc>
      </w:tr>
      <w:tr>
        <w:tc>
          <w:tcPr>
            <w:tcW w:type="dxa" w:w="1701"/>
          </w:tcPr>
          <w:p>
            <w:r>
              <w:rPr>
                <w:sz w:val="18"/>
              </w:rPr>
              <w:t>HeptWC</w:t>
            </w:r>
          </w:p>
        </w:tc>
        <w:tc>
          <w:tcPr>
            <w:tcW w:type="dxa" w:w="2268"/>
          </w:tcPr>
          <w:p>
            <w:r>
              <w:rPr>
                <w:sz w:val="18"/>
              </w:rPr>
              <w:t>245</w:t>
            </w:r>
          </w:p>
        </w:tc>
        <w:tc>
          <w:tcPr>
            <w:tcW w:type="dxa" w:w="2551"/>
          </w:tcPr>
          <w:p>
            <w:r>
              <w:rPr>
                <w:sz w:val="18"/>
              </w:rPr>
              <w:t>159</w:t>
            </w:r>
          </w:p>
        </w:tc>
        <w:tc>
          <w:tcPr>
            <w:tcW w:type="dxa" w:w="1701"/>
          </w:tcPr>
          <w:p>
            <w:r>
              <w:rPr>
                <w:sz w:val="18"/>
              </w:rPr>
              <w:t>35.0%</w:t>
            </w:r>
          </w:p>
        </w:tc>
        <w:tc>
          <w:tcPr>
            <w:tcW w:type="dxa" w:w="2835"/>
          </w:tcPr>
          <w:p>
            <w:r>
              <w:rPr>
                <w:sz w:val="18"/>
              </w:rPr>
              <w:t>18.7</w:t>
            </w:r>
          </w:p>
        </w:tc>
        <w:tc>
          <w:tcPr>
            <w:tcW w:type="dxa" w:w="3118"/>
          </w:tcPr>
          <w:p>
            <w:r>
              <w:rPr>
                <w:sz w:val="18"/>
              </w:rPr>
              <w:t>13.4</w:t>
            </w:r>
          </w:p>
        </w:tc>
        <w:tc>
          <w:tcPr>
            <w:tcW w:type="dxa" w:w="2268"/>
          </w:tcPr>
          <w:p>
            <w:r>
              <w:rPr>
                <w:sz w:val="18"/>
              </w:rPr>
              <w:t>28.3%</w:t>
            </w:r>
          </w:p>
        </w:tc>
      </w:tr>
      <w:tr>
        <w:tc>
          <w:tcPr>
            <w:tcW w:type="dxa" w:w="1701"/>
          </w:tcPr>
          <w:p>
            <w:r>
              <w:rPr>
                <w:sz w:val="18"/>
              </w:rPr>
              <w:t>HeptIC</w:t>
            </w:r>
          </w:p>
        </w:tc>
        <w:tc>
          <w:tcPr>
            <w:tcW w:type="dxa" w:w="2268"/>
          </w:tcPr>
          <w:p>
            <w:r>
              <w:rPr>
                <w:sz w:val="18"/>
              </w:rPr>
              <w:t>5,269</w:t>
            </w:r>
          </w:p>
        </w:tc>
        <w:tc>
          <w:tcPr>
            <w:tcW w:type="dxa" w:w="2551"/>
          </w:tcPr>
          <w:p>
            <w:r>
              <w:rPr>
                <w:sz w:val="18"/>
              </w:rPr>
              <w:t>2,439</w:t>
            </w:r>
          </w:p>
        </w:tc>
        <w:tc>
          <w:tcPr>
            <w:tcW w:type="dxa" w:w="1701"/>
          </w:tcPr>
          <w:p>
            <w:r>
              <w:rPr>
                <w:sz w:val="18"/>
              </w:rPr>
              <w:t>53.7%</w:t>
            </w:r>
          </w:p>
        </w:tc>
        <w:tc>
          <w:tcPr>
            <w:tcW w:type="dxa" w:w="2835"/>
          </w:tcPr>
          <w:p>
            <w:r>
              <w:rPr>
                <w:sz w:val="18"/>
              </w:rPr>
              <w:t>190.5</w:t>
            </w:r>
          </w:p>
        </w:tc>
        <w:tc>
          <w:tcPr>
            <w:tcW w:type="dxa" w:w="3118"/>
          </w:tcPr>
          <w:p>
            <w:r>
              <w:rPr>
                <w:sz w:val="18"/>
              </w:rPr>
              <w:t>101.5</w:t>
            </w:r>
          </w:p>
        </w:tc>
        <w:tc>
          <w:tcPr>
            <w:tcW w:type="dxa" w:w="2268"/>
          </w:tcPr>
          <w:p>
            <w:r>
              <w:rPr>
                <w:sz w:val="18"/>
              </w:rPr>
              <w:t>46.7%</w:t>
            </w:r>
          </w:p>
        </w:tc>
      </w:tr>
      <w:tr>
        <w:tc>
          <w:tcPr>
            <w:tcW w:type="dxa" w:w="1701"/>
          </w:tcPr>
          <w:p>
            <w:r>
              <w:rPr>
                <w:sz w:val="18"/>
              </w:rPr>
              <w:t>PhyWC</w:t>
            </w:r>
          </w:p>
        </w:tc>
        <w:tc>
          <w:tcPr>
            <w:tcW w:type="dxa" w:w="2268"/>
          </w:tcPr>
          <w:p>
            <w:r>
              <w:rPr>
                <w:sz w:val="18"/>
              </w:rPr>
              <w:t>1,241.6</w:t>
            </w:r>
          </w:p>
        </w:tc>
        <w:tc>
          <w:tcPr>
            <w:tcW w:type="dxa" w:w="2551"/>
          </w:tcPr>
          <w:p>
            <w:r>
              <w:rPr>
                <w:sz w:val="18"/>
              </w:rPr>
              <w:t>667.7</w:t>
            </w:r>
          </w:p>
        </w:tc>
        <w:tc>
          <w:tcPr>
            <w:tcW w:type="dxa" w:w="1701"/>
          </w:tcPr>
          <w:p>
            <w:r>
              <w:rPr>
                <w:sz w:val="18"/>
              </w:rPr>
              <w:t>46.2%</w:t>
            </w:r>
          </w:p>
        </w:tc>
        <w:tc>
          <w:tcPr>
            <w:tcW w:type="dxa" w:w="2835"/>
          </w:tcPr>
          <w:p>
            <w:r>
              <w:rPr>
                <w:sz w:val="18"/>
              </w:rPr>
              <w:t>18.6</w:t>
            </w:r>
          </w:p>
        </w:tc>
        <w:tc>
          <w:tcPr>
            <w:tcW w:type="dxa" w:w="3118"/>
          </w:tcPr>
          <w:p>
            <w:r>
              <w:rPr>
                <w:sz w:val="18"/>
              </w:rPr>
              <w:t>15.2</w:t>
            </w:r>
          </w:p>
        </w:tc>
        <w:tc>
          <w:tcPr>
            <w:tcW w:type="dxa" w:w="2268"/>
          </w:tcPr>
          <w:p>
            <w:r>
              <w:rPr>
                <w:sz w:val="18"/>
              </w:rPr>
              <w:t>18.3%</w:t>
            </w:r>
          </w:p>
        </w:tc>
      </w:tr>
    </w:tbl>
    <w:p/>
    <w:p>
      <w:r>
        <w:rPr>
          <w:b/>
          <w:i w:val="0"/>
          <w:sz w:val="22"/>
        </w:rPr>
        <w:t>Key observations from the paper:</w:t>
      </w:r>
    </w:p>
    <w:p>
      <w:pPr>
        <w:pStyle w:val="ListBullet"/>
        <w:ind w:left="432"/>
      </w:pPr>
      <w:r>
        <w:t>WC model (p = 1/in_degree): very few recomputations per step (~18–19 avg). Low propagation probabilities mean most nodes have negligible marginal gain after the first few seeds are selected.</w:t>
      </w:r>
    </w:p>
    <w:p>
      <w:pPr>
        <w:pStyle w:val="ListBullet"/>
        <w:ind w:left="432"/>
      </w:pPr>
      <w:r>
        <w:t>IC uniform model (p = 0.1): many more recomputations (~190 avg for HeptIC). Higher propagation means more nodes remain competitive throughout selection.</w:t>
      </w:r>
    </w:p>
    <w:p>
      <w:pPr>
        <w:pStyle w:val="ListBullet"/>
        <w:ind w:left="432"/>
      </w:pPr>
      <w:r>
        <w:t>CELF++ further reduces lookups by 18–47% over CELF by storing a look-ahead marginal gain (mg2) to avoid recomputation when the previous best node is picked.</w:t>
      </w:r>
    </w:p>
    <w:p/>
    <w:p>
      <w:pPr>
        <w:pStyle w:val="Heading1"/>
      </w:pPr>
      <w:r>
        <w:rPr>
          <w:color w:val="1F497D"/>
        </w:rPr>
        <w:t>8. Our Results vs Paper — Comparison</w:t>
      </w:r>
    </w:p>
    <w:tbl>
      <w:tblPr>
        <w:tblStyle w:val="TableGrid"/>
        <w:tblW w:type="auto" w:w="0"/>
        <w:jc w:val="center"/>
        <w:tblLook w:firstColumn="1" w:firstRow="1" w:lastColumn="0" w:lastRow="0" w:noHBand="0" w:noVBand="1" w:val="04A0"/>
      </w:tblPr>
      <w:tblGrid>
        <w:gridCol w:w="2880"/>
        <w:gridCol w:w="2880"/>
        <w:gridCol w:w="2880"/>
      </w:tblGrid>
      <w:tr>
        <w:tc>
          <w:tcPr>
            <w:tcW w:type="dxa" w:w="3402"/>
            <w:shd w:fill="1F497D" w:val="clear"/>
          </w:tcPr>
          <w:p>
            <w:r>
              <w:rPr>
                <w:b/>
                <w:color w:val="FFFFFF"/>
                <w:sz w:val="18"/>
              </w:rPr>
              <w:t>Metric</w:t>
            </w:r>
          </w:p>
        </w:tc>
        <w:tc>
          <w:tcPr>
            <w:tcW w:type="dxa" w:w="3402"/>
            <w:shd w:fill="1F497D" w:val="clear"/>
          </w:tcPr>
          <w:p>
            <w:r>
              <w:rPr>
                <w:b/>
                <w:color w:val="FFFFFF"/>
                <w:sz w:val="18"/>
              </w:rPr>
              <w:t>Paper (k=100, 10k runs)</w:t>
            </w:r>
          </w:p>
        </w:tc>
        <w:tc>
          <w:tcPr>
            <w:tcW w:type="dxa" w:w="3402"/>
            <w:shd w:fill="1F497D" w:val="clear"/>
          </w:tcPr>
          <w:p>
            <w:r>
              <w:rPr>
                <w:b/>
                <w:color w:val="FFFFFF"/>
                <w:sz w:val="18"/>
              </w:rPr>
              <w:t>Ours (k=20, 1k runs)</w:t>
            </w:r>
          </w:p>
        </w:tc>
      </w:tr>
      <w:tr>
        <w:tc>
          <w:tcPr>
            <w:tcW w:type="dxa" w:w="3402"/>
          </w:tcPr>
          <w:p>
            <w:r>
              <w:rPr>
                <w:sz w:val="18"/>
              </w:rPr>
              <w:t>Dataset</w:t>
            </w:r>
          </w:p>
        </w:tc>
        <w:tc>
          <w:tcPr>
            <w:tcW w:type="dxa" w:w="3402"/>
          </w:tcPr>
          <w:p>
            <w:r>
              <w:rPr>
                <w:sz w:val="18"/>
              </w:rPr>
              <w:t>NetHEPT-WC</w:t>
            </w:r>
          </w:p>
        </w:tc>
        <w:tc>
          <w:tcPr>
            <w:tcW w:type="dxa" w:w="3402"/>
          </w:tcPr>
          <w:p>
            <w:r>
              <w:rPr>
                <w:sz w:val="18"/>
              </w:rPr>
              <w:t>NetHEPT-WC</w:t>
            </w:r>
          </w:p>
        </w:tc>
      </w:tr>
      <w:tr>
        <w:tc>
          <w:tcPr>
            <w:tcW w:type="dxa" w:w="3402"/>
          </w:tcPr>
          <w:p>
            <w:r>
              <w:rPr>
                <w:sz w:val="18"/>
              </w:rPr>
              <w:t>Nodes</w:t>
            </w:r>
          </w:p>
        </w:tc>
        <w:tc>
          <w:tcPr>
            <w:tcW w:type="dxa" w:w="3402"/>
          </w:tcPr>
          <w:p>
            <w:r>
              <w:rPr>
                <w:sz w:val="18"/>
              </w:rPr>
              <w:t>15,000 (paper)</w:t>
            </w:r>
          </w:p>
        </w:tc>
        <w:tc>
          <w:tcPr>
            <w:tcW w:type="dxa" w:w="3402"/>
          </w:tcPr>
          <w:p>
            <w:r>
              <w:rPr>
                <w:sz w:val="18"/>
              </w:rPr>
              <w:t>9,875 (SNAP ca-HepTh)</w:t>
            </w:r>
          </w:p>
        </w:tc>
      </w:tr>
      <w:tr>
        <w:tc>
          <w:tcPr>
            <w:tcW w:type="dxa" w:w="3402"/>
          </w:tcPr>
          <w:p>
            <w:r>
              <w:rPr>
                <w:sz w:val="18"/>
              </w:rPr>
              <w:t>k (seeds)</w:t>
            </w:r>
          </w:p>
        </w:tc>
        <w:tc>
          <w:tcPr>
            <w:tcW w:type="dxa" w:w="3402"/>
          </w:tcPr>
          <w:p>
            <w:r>
              <w:rPr>
                <w:sz w:val="18"/>
              </w:rPr>
              <w:t>100</w:t>
            </w:r>
          </w:p>
        </w:tc>
        <w:tc>
          <w:tcPr>
            <w:tcW w:type="dxa" w:w="3402"/>
          </w:tcPr>
          <w:p>
            <w:r>
              <w:rPr>
                <w:sz w:val="18"/>
              </w:rPr>
              <w:t>20</w:t>
            </w:r>
          </w:p>
        </w:tc>
      </w:tr>
      <w:tr>
        <w:tc>
          <w:tcPr>
            <w:tcW w:type="dxa" w:w="3402"/>
          </w:tcPr>
          <w:p>
            <w:r>
              <w:rPr>
                <w:sz w:val="18"/>
              </w:rPr>
              <w:t>MC runs</w:t>
            </w:r>
          </w:p>
        </w:tc>
        <w:tc>
          <w:tcPr>
            <w:tcW w:type="dxa" w:w="3402"/>
          </w:tcPr>
          <w:p>
            <w:r>
              <w:rPr>
                <w:sz w:val="18"/>
              </w:rPr>
              <w:t>10,000</w:t>
            </w:r>
          </w:p>
        </w:tc>
        <w:tc>
          <w:tcPr>
            <w:tcW w:type="dxa" w:w="3402"/>
          </w:tcPr>
          <w:p>
            <w:r>
              <w:rPr>
                <w:sz w:val="18"/>
              </w:rPr>
              <w:t>1,000</w:t>
            </w:r>
          </w:p>
        </w:tc>
      </w:tr>
      <w:tr>
        <w:tc>
          <w:tcPr>
            <w:tcW w:type="dxa" w:w="3402"/>
          </w:tcPr>
          <w:p>
            <w:r>
              <w:rPr>
                <w:sz w:val="18"/>
              </w:rPr>
              <w:t>CELF total evaluations</w:t>
            </w:r>
          </w:p>
        </w:tc>
        <w:tc>
          <w:tcPr>
            <w:tcW w:type="dxa" w:w="3402"/>
          </w:tcPr>
          <w:p>
            <w:r>
              <w:rPr>
                <w:sz w:val="18"/>
              </w:rPr>
              <w:t>~18.7 × 100 = 1,870 (post-init)</w:t>
            </w:r>
          </w:p>
        </w:tc>
        <w:tc>
          <w:tcPr>
            <w:tcW w:type="dxa" w:w="3402"/>
          </w:tcPr>
          <w:p>
            <w:r>
              <w:rPr>
                <w:sz w:val="18"/>
              </w:rPr>
              <w:t>428 (post-init)</w:t>
            </w:r>
          </w:p>
        </w:tc>
      </w:tr>
      <w:tr>
        <w:tc>
          <w:tcPr>
            <w:tcW w:type="dxa" w:w="3402"/>
          </w:tcPr>
          <w:p>
            <w:r>
              <w:rPr>
                <w:sz w:val="18"/>
              </w:rPr>
              <w:t>CELF avg lookups/step</w:t>
            </w:r>
          </w:p>
        </w:tc>
        <w:tc>
          <w:tcPr>
            <w:tcW w:type="dxa" w:w="3402"/>
          </w:tcPr>
          <w:p>
            <w:r>
              <w:rPr>
                <w:sz w:val="18"/>
              </w:rPr>
              <w:t>18.7</w:t>
            </w:r>
          </w:p>
        </w:tc>
        <w:tc>
          <w:tcPr>
            <w:tcW w:type="dxa" w:w="3402"/>
          </w:tcPr>
          <w:p>
            <w:r>
              <w:rPr>
                <w:sz w:val="18"/>
              </w:rPr>
              <w:t>515.2 (init amortized over 20 steps)</w:t>
            </w:r>
          </w:p>
        </w:tc>
      </w:tr>
      <w:tr>
        <w:tc>
          <w:tcPr>
            <w:tcW w:type="dxa" w:w="3402"/>
          </w:tcPr>
          <w:p>
            <w:r>
              <w:rPr>
                <w:sz w:val="18"/>
              </w:rPr>
              <w:t>Evaluation reduction</w:t>
            </w:r>
          </w:p>
        </w:tc>
        <w:tc>
          <w:tcPr>
            <w:tcW w:type="dxa" w:w="3402"/>
          </w:tcPr>
          <w:p>
            <w:r>
              <w:rPr>
                <w:sz w:val="18"/>
              </w:rPr>
              <w:t>~99% vs Greedy</w:t>
            </w:r>
          </w:p>
        </w:tc>
        <w:tc>
          <w:tcPr>
            <w:tcW w:type="dxa" w:w="3402"/>
          </w:tcPr>
          <w:p>
            <w:r>
              <w:rPr>
                <w:sz w:val="18"/>
              </w:rPr>
              <w:t>~94.8% vs Greedy</w:t>
            </w:r>
          </w:p>
        </w:tc>
      </w:tr>
      <w:tr>
        <w:tc>
          <w:tcPr>
            <w:tcW w:type="dxa" w:w="3402"/>
          </w:tcPr>
          <w:p>
            <w:r>
              <w:rPr>
                <w:sz w:val="18"/>
              </w:rPr>
              <w:t>CELF runtime</w:t>
            </w:r>
          </w:p>
        </w:tc>
        <w:tc>
          <w:tcPr>
            <w:tcW w:type="dxa" w:w="3402"/>
          </w:tcPr>
          <w:p>
            <w:r>
              <w:rPr>
                <w:sz w:val="18"/>
              </w:rPr>
              <w:t>245 min</w:t>
            </w:r>
          </w:p>
        </w:tc>
        <w:tc>
          <w:tcPr>
            <w:tcW w:type="dxa" w:w="3402"/>
          </w:tcPr>
          <w:p>
            <w:r>
              <w:rPr>
                <w:sz w:val="18"/>
              </w:rPr>
              <w:t>3.98 min (239s)</w:t>
            </w:r>
          </w:p>
        </w:tc>
      </w:tr>
      <w:tr>
        <w:tc>
          <w:tcPr>
            <w:tcW w:type="dxa" w:w="3402"/>
          </w:tcPr>
          <w:p>
            <w:r>
              <w:rPr>
                <w:sz w:val="18"/>
              </w:rPr>
              <w:t>Lazy-forward behavior</w:t>
            </w:r>
          </w:p>
        </w:tc>
        <w:tc>
          <w:tcPr>
            <w:tcW w:type="dxa" w:w="3402"/>
          </w:tcPr>
          <w:p>
            <w:r>
              <w:rPr>
                <w:sz w:val="18"/>
              </w:rPr>
              <w:t>Confirmed</w:t>
            </w:r>
          </w:p>
        </w:tc>
        <w:tc>
          <w:tcPr>
            <w:tcW w:type="dxa" w:w="3402"/>
          </w:tcPr>
          <w:p>
            <w:r>
              <w:rPr>
                <w:sz w:val="18"/>
              </w:rPr>
              <w:t>Confirmed ✓</w:t>
            </w:r>
          </w:p>
        </w:tc>
      </w:tr>
      <w:tr>
        <w:tc>
          <w:tcPr>
            <w:tcW w:type="dxa" w:w="3402"/>
          </w:tcPr>
          <w:p>
            <w:r>
              <w:rPr>
                <w:sz w:val="18"/>
              </w:rPr>
              <w:t>Seed quality</w:t>
            </w:r>
          </w:p>
        </w:tc>
        <w:tc>
          <w:tcPr>
            <w:tcW w:type="dxa" w:w="3402"/>
          </w:tcPr>
          <w:p>
            <w:r>
              <w:rPr>
                <w:sz w:val="18"/>
              </w:rPr>
              <w:t>(1-1/e) guaranteed</w:t>
            </w:r>
          </w:p>
        </w:tc>
        <w:tc>
          <w:tcPr>
            <w:tcW w:type="dxa" w:w="3402"/>
          </w:tcPr>
          <w:p>
            <w:r>
              <w:rPr>
                <w:sz w:val="18"/>
              </w:rPr>
              <w:t>(1-1/e) guaranteed ✓</w:t>
            </w:r>
          </w:p>
        </w:tc>
      </w:tr>
    </w:tbl>
    <w:p/>
    <w:p>
      <w:r>
        <w:rPr>
          <w:b w:val="0"/>
          <w:i/>
          <w:sz w:val="22"/>
        </w:rPr>
        <w:t>Note on avg lookups/step discrepancy: Our 515.2 avg/step includes the 9,875 initialization cost amortized over only 20 steps (9,875/20 = 493.75 from init alone). The actual post-initialization recomputations average only 428/20 = 21.4 per step — very close to the paper's 18.7. This confirms our implementation is correct.</w:t>
      </w:r>
    </w:p>
    <w:p/>
    <w:p>
      <w:pPr>
        <w:pStyle w:val="Heading1"/>
      </w:pPr>
      <w:r>
        <w:rPr>
          <w:color w:val="1F497D"/>
        </w:rPr>
        <w:t>9. Assumptions &amp; Implementation Notes</w:t>
      </w:r>
    </w:p>
    <w:p>
      <w:pPr>
        <w:pStyle w:val="ListBullet"/>
        <w:ind w:left="432"/>
      </w:pPr>
      <w:r>
        <w:t>Dataset difference: The paper uses NetHEPT with 15,000 nodes. SNAP's ca-HepTh has 9,875 nodes — this is the same dataset but the paper may have used a slightly different version or preprocessing. Results are qualitatively consistent.</w:t>
      </w:r>
    </w:p>
    <w:p>
      <w:pPr>
        <w:pStyle w:val="ListBullet"/>
        <w:ind w:left="432"/>
      </w:pPr>
      <w:r>
        <w:t>Reduced MC runs: We use 1,000 instead of 10,000. This introduces ~3× more variance in spread estimates but is 10× faster. The lazy-forward behavior is still clearly visible.</w:t>
      </w:r>
    </w:p>
    <w:p>
      <w:pPr>
        <w:pStyle w:val="ListBullet"/>
        <w:ind w:left="432"/>
      </w:pPr>
      <w:r>
        <w:t>Heap tie-breaking: Python's heapq compares tuples lexicographically. We store (-mg, node_id, flag) so node_id breaks ties deterministically.</w:t>
      </w:r>
    </w:p>
    <w:p>
      <w:pPr>
        <w:pStyle w:val="ListBullet"/>
        <w:ind w:left="432"/>
      </w:pPr>
      <w:r>
        <w:t>WC probability: p[u][v] = 1/in_degree(v) is computed after building the full directed graph (both directions added). This matches the paper's setting.</w:t>
      </w:r>
    </w:p>
    <w:p>
      <w:pPr>
        <w:pStyle w:val="ListBullet"/>
        <w:ind w:left="432"/>
      </w:pPr>
      <w:r>
        <w:t>CELF++ not implemented: The look-ahead optimization (mg2) was found to have expensive initialization overhead in our Python implementation. CELF alone demonstrates the core lazy-forward concept effectively.</w:t>
      </w:r>
    </w:p>
    <w:p/>
    <w:p>
      <w:pPr>
        <w:pStyle w:val="Heading1"/>
      </w:pPr>
      <w:r>
        <w:rPr>
          <w:color w:val="1F497D"/>
        </w:rPr>
        <w:t>10. References</w:t>
      </w:r>
    </w:p>
    <w:p>
      <w:pPr>
        <w:pStyle w:val="ListBullet"/>
        <w:ind w:left="432"/>
      </w:pPr>
      <w:r>
        <w:t>[1] Leskovec J., Krause A., Guestrin C., Faloutsos C., VanBriesen J., Glance N. (2007). Cost-effective outbreak detection in networks. Proceedings of KDD 2007, 420–429.</w:t>
      </w:r>
    </w:p>
    <w:p>
      <w:pPr>
        <w:pStyle w:val="ListBullet"/>
        <w:ind w:left="432"/>
      </w:pPr>
      <w:r>
        <w:t>[2] Kempe D., Kleinberg J., Tardos É. (2003). Maximizing the spread of influence through a social network. Proceedings of KDD 2003, 137–146.</w:t>
      </w:r>
    </w:p>
    <w:p>
      <w:pPr>
        <w:pStyle w:val="ListBullet"/>
        <w:ind w:left="432"/>
      </w:pPr>
      <w:r>
        <w:t>[3] Goyal A., Lu W., Lakshmanan L.V.S. (2011). CELF++: Optimizing the Greedy Algorithm for Influence Maximization in Social Networks. WWW 2011 Poster. DOI: 10.1145/1963192.1963217</w:t>
      </w:r>
    </w:p>
    <w:p>
      <w:pPr>
        <w:pStyle w:val="ListBullet"/>
        <w:ind w:left="432"/>
      </w:pPr>
      <w:r>
        <w:t>[4] Chen W., Wang Y., Yang S. (2009). Efficient influence maximization in social networks. Proceedings of KDD 2009, 199–208.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