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DSA Practice Problems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Analysis of Algorithms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return total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an interactive environment (like a Python shell, Jupyter notebook, or a script), it will not display the result unless you explicitly print it. So, use print when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calling the FUNCTION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2266374" cy="2081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637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 natural_sum(num):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total=0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i in range(1,n+1):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sum=sum+i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total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print(natural_sum(10))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