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7495" w14:textId="139BDFC0" w:rsidR="001F63F4" w:rsidRPr="001F63F4" w:rsidRDefault="001F63F4" w:rsidP="001F63F4">
      <w:pPr>
        <w:jc w:val="center"/>
        <w:rPr>
          <w:b/>
          <w:bCs/>
          <w:i/>
          <w:iCs/>
          <w:color w:val="2E74B5" w:themeColor="accent5" w:themeShade="BF"/>
          <w:sz w:val="36"/>
          <w:szCs w:val="36"/>
          <w:u w:val="single"/>
          <w:lang w:eastAsia="en-IN"/>
        </w:rPr>
      </w:pPr>
      <w:r w:rsidRPr="001F63F4">
        <w:rPr>
          <w:b/>
          <w:bCs/>
          <w:i/>
          <w:iCs/>
          <w:color w:val="2E74B5" w:themeColor="accent5" w:themeShade="BF"/>
          <w:sz w:val="36"/>
          <w:szCs w:val="36"/>
          <w:u w:val="single"/>
          <w:lang w:eastAsia="en-IN"/>
        </w:rPr>
        <w:t>ANALYTICS AND INSIGHTS</w:t>
      </w:r>
    </w:p>
    <w:p w14:paraId="34BEF37F" w14:textId="1E064958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t>1.Total and Average Sale Amount Trends</w:t>
      </w:r>
    </w:p>
    <w:p w14:paraId="1C901EA3" w14:textId="77777777" w:rsidR="002E5A3B" w:rsidRPr="00AF3AAE" w:rsidRDefault="002E5A3B" w:rsidP="002E5A3B">
      <w:pPr>
        <w:rPr>
          <w:b/>
          <w:bCs/>
          <w:color w:val="00B0F0"/>
          <w:sz w:val="24"/>
          <w:szCs w:val="24"/>
          <w:lang w:eastAsia="en-IN"/>
        </w:rPr>
      </w:pPr>
      <w:r w:rsidRPr="00AF3AAE">
        <w:rPr>
          <w:b/>
          <w:bCs/>
          <w:color w:val="00B0F0"/>
          <w:sz w:val="24"/>
          <w:szCs w:val="24"/>
          <w:lang w:eastAsia="en-IN"/>
        </w:rPr>
        <w:t>Observations:</w:t>
      </w:r>
    </w:p>
    <w:p w14:paraId="5FF42256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Sale amounts have generally increased from 2015 to 2019, with a plateau or slight stagnation in 2020.</w:t>
      </w:r>
    </w:p>
    <w:p w14:paraId="33D63641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This could indicate market growth followed by stabilization, possibly influenced by external factors (e.g., economic downturns, pandemics).</w:t>
      </w:r>
    </w:p>
    <w:p w14:paraId="3BEC1C80" w14:textId="77777777" w:rsidR="002E5A3B" w:rsidRPr="00AF3AAE" w:rsidRDefault="002E5A3B" w:rsidP="002E5A3B">
      <w:pPr>
        <w:rPr>
          <w:b/>
          <w:bCs/>
          <w:color w:val="00B050"/>
          <w:sz w:val="24"/>
          <w:szCs w:val="24"/>
          <w:lang w:eastAsia="en-IN"/>
        </w:rPr>
      </w:pPr>
      <w:r w:rsidRPr="00AF3AAE">
        <w:rPr>
          <w:b/>
          <w:bCs/>
          <w:color w:val="00B050"/>
          <w:sz w:val="24"/>
          <w:szCs w:val="24"/>
          <w:lang w:eastAsia="en-IN"/>
        </w:rPr>
        <w:t>Insights:</w:t>
      </w:r>
    </w:p>
    <w:p w14:paraId="6C0E3FE0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Growth trends show potential areas of development.</w:t>
      </w:r>
    </w:p>
    <w:p w14:paraId="79B56B5C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The plateau in 2020 could signal market saturation or external disruptions.</w:t>
      </w:r>
    </w:p>
    <w:p w14:paraId="3FE49358" w14:textId="77777777" w:rsidR="002E5A3B" w:rsidRPr="002E5A3B" w:rsidRDefault="00767C1A" w:rsidP="002E5A3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03E1BAEB">
          <v:rect id="_x0000_i1025" style="width:0;height:1.5pt" o:hrstd="t" o:hr="t" fillcolor="#a0a0a0" stroked="f"/>
        </w:pict>
      </w:r>
    </w:p>
    <w:p w14:paraId="3EF5789A" w14:textId="77777777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t>2. Assessed Value Trends by Property Type</w:t>
      </w:r>
    </w:p>
    <w:p w14:paraId="6A20796B" w14:textId="77777777" w:rsidR="002E5A3B" w:rsidRPr="00AF3AAE" w:rsidRDefault="002E5A3B" w:rsidP="002E5A3B">
      <w:pPr>
        <w:rPr>
          <w:b/>
          <w:bCs/>
          <w:color w:val="00B0F0"/>
          <w:sz w:val="24"/>
          <w:szCs w:val="24"/>
          <w:lang w:eastAsia="en-IN"/>
        </w:rPr>
      </w:pPr>
      <w:r w:rsidRPr="00AF3AAE">
        <w:rPr>
          <w:b/>
          <w:bCs/>
          <w:color w:val="00B0F0"/>
          <w:sz w:val="24"/>
          <w:szCs w:val="24"/>
          <w:lang w:eastAsia="en-IN"/>
        </w:rPr>
        <w:t>Observations:</w:t>
      </w:r>
    </w:p>
    <w:p w14:paraId="7ADEF707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Assessed values for condos and single-family homes show significant fluctuations, with notable increases in 2019 and 2020.</w:t>
      </w:r>
    </w:p>
    <w:p w14:paraId="56B7BCBB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Certain types like "Nan" exhibit extreme volatility, which might indicate data anomalies or niche market effects.</w:t>
      </w:r>
    </w:p>
    <w:p w14:paraId="61D02F11" w14:textId="77777777" w:rsidR="002E5A3B" w:rsidRPr="00AF3AAE" w:rsidRDefault="002E5A3B" w:rsidP="002E5A3B">
      <w:pPr>
        <w:rPr>
          <w:b/>
          <w:bCs/>
          <w:color w:val="00B050"/>
          <w:sz w:val="24"/>
          <w:szCs w:val="24"/>
          <w:lang w:eastAsia="en-IN"/>
        </w:rPr>
      </w:pPr>
      <w:r w:rsidRPr="00AF3AAE">
        <w:rPr>
          <w:b/>
          <w:bCs/>
          <w:color w:val="00B050"/>
          <w:sz w:val="24"/>
          <w:szCs w:val="24"/>
          <w:lang w:eastAsia="en-IN"/>
        </w:rPr>
        <w:t>Insights:</w:t>
      </w:r>
    </w:p>
    <w:p w14:paraId="0AAA96EA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Increasing assessed values signal rising property demand and market appreciation.</w:t>
      </w:r>
    </w:p>
    <w:p w14:paraId="4D6C4C86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Fluctuations indicate possible instability or data quality issues for certain property types.</w:t>
      </w:r>
    </w:p>
    <w:p w14:paraId="4EC08F63" w14:textId="77777777" w:rsidR="002E5A3B" w:rsidRPr="002E5A3B" w:rsidRDefault="00767C1A" w:rsidP="002E5A3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05CC8EFC">
          <v:rect id="_x0000_i1026" style="width:0;height:1.5pt" o:hrstd="t" o:hr="t" fillcolor="#a0a0a0" stroked="f"/>
        </w:pict>
      </w:r>
    </w:p>
    <w:p w14:paraId="4C49B995" w14:textId="77777777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t>3. Sales Ratio Trends</w:t>
      </w:r>
    </w:p>
    <w:p w14:paraId="43616331" w14:textId="77777777" w:rsidR="002E5A3B" w:rsidRPr="00AF3AAE" w:rsidRDefault="002E5A3B" w:rsidP="002E5A3B">
      <w:pPr>
        <w:rPr>
          <w:b/>
          <w:bCs/>
          <w:color w:val="00B0F0"/>
          <w:sz w:val="24"/>
          <w:szCs w:val="24"/>
          <w:lang w:eastAsia="en-IN"/>
        </w:rPr>
      </w:pPr>
      <w:r w:rsidRPr="00AF3AAE">
        <w:rPr>
          <w:b/>
          <w:bCs/>
          <w:color w:val="00B0F0"/>
          <w:sz w:val="24"/>
          <w:szCs w:val="24"/>
          <w:lang w:eastAsia="en-IN"/>
        </w:rPr>
        <w:t>Observations:</w:t>
      </w:r>
    </w:p>
    <w:p w14:paraId="0A273562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Towns like Greenwich consistently show high sales ratios, indicating strong market demand or higher-than-average sales prices relative to assessed values.</w:t>
      </w:r>
    </w:p>
    <w:p w14:paraId="1D379744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Variability across towns highlights localized market dynamics.</w:t>
      </w:r>
    </w:p>
    <w:p w14:paraId="78B2DB0D" w14:textId="77777777" w:rsidR="002E5A3B" w:rsidRPr="00AF3AAE" w:rsidRDefault="002E5A3B" w:rsidP="002E5A3B">
      <w:pPr>
        <w:rPr>
          <w:b/>
          <w:bCs/>
          <w:color w:val="00B050"/>
          <w:sz w:val="24"/>
          <w:szCs w:val="24"/>
          <w:lang w:eastAsia="en-IN"/>
        </w:rPr>
      </w:pPr>
      <w:r w:rsidRPr="00AF3AAE">
        <w:rPr>
          <w:b/>
          <w:bCs/>
          <w:color w:val="00B050"/>
          <w:sz w:val="24"/>
          <w:szCs w:val="24"/>
          <w:lang w:eastAsia="en-IN"/>
        </w:rPr>
        <w:t>Insights:</w:t>
      </w:r>
    </w:p>
    <w:p w14:paraId="008A6947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Towns with stable and high sales ratios are likely premium markets.</w:t>
      </w:r>
    </w:p>
    <w:p w14:paraId="58F57D77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Declining ratios in certain towns may indicate waning buyer interest or overvaluation.</w:t>
      </w:r>
    </w:p>
    <w:p w14:paraId="5CDB32AB" w14:textId="77777777" w:rsidR="002E5A3B" w:rsidRPr="002E5A3B" w:rsidRDefault="00767C1A" w:rsidP="002E5A3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13960336">
          <v:rect id="_x0000_i1027" style="width:0;height:1.5pt" o:hrstd="t" o:hr="t" fillcolor="#a0a0a0" stroked="f"/>
        </w:pict>
      </w:r>
    </w:p>
    <w:p w14:paraId="13D54FB9" w14:textId="77777777" w:rsid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</w:p>
    <w:p w14:paraId="6033B9C3" w14:textId="09260D35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t>4. Top Towns by Sales Growth</w:t>
      </w:r>
    </w:p>
    <w:p w14:paraId="3B6A6068" w14:textId="77777777" w:rsidR="002E5A3B" w:rsidRPr="00AF3AAE" w:rsidRDefault="002E5A3B" w:rsidP="002E5A3B">
      <w:pPr>
        <w:rPr>
          <w:b/>
          <w:bCs/>
          <w:color w:val="00B0F0"/>
          <w:sz w:val="24"/>
          <w:szCs w:val="24"/>
          <w:lang w:eastAsia="en-IN"/>
        </w:rPr>
      </w:pPr>
      <w:r w:rsidRPr="00AF3AAE">
        <w:rPr>
          <w:b/>
          <w:bCs/>
          <w:color w:val="00B0F0"/>
          <w:sz w:val="24"/>
          <w:szCs w:val="24"/>
          <w:lang w:eastAsia="en-IN"/>
        </w:rPr>
        <w:t>Observations:</w:t>
      </w:r>
    </w:p>
    <w:p w14:paraId="7B014534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 xml:space="preserve">Shelton, </w:t>
      </w:r>
      <w:proofErr w:type="spellStart"/>
      <w:r w:rsidRPr="002E5A3B">
        <w:rPr>
          <w:sz w:val="24"/>
          <w:szCs w:val="24"/>
          <w:lang w:eastAsia="en-IN"/>
        </w:rPr>
        <w:t>Bozrah</w:t>
      </w:r>
      <w:proofErr w:type="spellEnd"/>
      <w:r w:rsidRPr="002E5A3B">
        <w:rPr>
          <w:sz w:val="24"/>
          <w:szCs w:val="24"/>
          <w:lang w:eastAsia="en-IN"/>
        </w:rPr>
        <w:t>, and Lisbon show remarkable growth in sales between 2015 and 2020.</w:t>
      </w:r>
    </w:p>
    <w:p w14:paraId="7AC8CA68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Some smaller towns like Lyme exhibit moderate growth, suggesting emerging interest.</w:t>
      </w:r>
    </w:p>
    <w:p w14:paraId="0409F4FE" w14:textId="77777777" w:rsidR="002E5A3B" w:rsidRPr="00AF3AAE" w:rsidRDefault="002E5A3B" w:rsidP="002E5A3B">
      <w:pPr>
        <w:rPr>
          <w:b/>
          <w:bCs/>
          <w:color w:val="00B050"/>
          <w:sz w:val="24"/>
          <w:szCs w:val="24"/>
          <w:lang w:eastAsia="en-IN"/>
        </w:rPr>
      </w:pPr>
      <w:r w:rsidRPr="00AF3AAE">
        <w:rPr>
          <w:b/>
          <w:bCs/>
          <w:color w:val="00B050"/>
          <w:sz w:val="24"/>
          <w:szCs w:val="24"/>
          <w:lang w:eastAsia="en-IN"/>
        </w:rPr>
        <w:t>Insights:</w:t>
      </w:r>
    </w:p>
    <w:p w14:paraId="0D085578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High-growth towns are potential hotspots for investment or development.</w:t>
      </w:r>
    </w:p>
    <w:p w14:paraId="13C3A1FB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Understanding the drivers of growth (e.g., new infrastructure, business hubs) is crucial for strategic planning.</w:t>
      </w:r>
    </w:p>
    <w:p w14:paraId="5329D54D" w14:textId="77777777" w:rsidR="002E5A3B" w:rsidRPr="002E5A3B" w:rsidRDefault="00767C1A" w:rsidP="002E5A3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7D05E1CA">
          <v:rect id="_x0000_i1028" style="width:0;height:1.5pt" o:hrstd="t" o:hr="t" fillcolor="#a0a0a0" stroked="f"/>
        </w:pict>
      </w:r>
    </w:p>
    <w:p w14:paraId="06E8D0E1" w14:textId="77777777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t>5. Properties Most Frequently Sold</w:t>
      </w:r>
    </w:p>
    <w:p w14:paraId="2CA1FC6A" w14:textId="77777777" w:rsidR="002E5A3B" w:rsidRPr="00AF3AAE" w:rsidRDefault="002E5A3B" w:rsidP="002E5A3B">
      <w:pPr>
        <w:rPr>
          <w:b/>
          <w:bCs/>
          <w:color w:val="00B0F0"/>
          <w:sz w:val="24"/>
          <w:szCs w:val="24"/>
          <w:lang w:eastAsia="en-IN"/>
        </w:rPr>
      </w:pPr>
      <w:r w:rsidRPr="00AF3AAE">
        <w:rPr>
          <w:b/>
          <w:bCs/>
          <w:color w:val="00B0F0"/>
          <w:sz w:val="24"/>
          <w:szCs w:val="24"/>
          <w:lang w:eastAsia="en-IN"/>
        </w:rPr>
        <w:t>Observations:</w:t>
      </w:r>
    </w:p>
    <w:p w14:paraId="5D5D3C95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Single-family homes dominate the list of most frequently sold properties each year.</w:t>
      </w:r>
    </w:p>
    <w:p w14:paraId="5CEA044E" w14:textId="77777777" w:rsidR="002E5A3B" w:rsidRPr="00AF3AAE" w:rsidRDefault="002E5A3B" w:rsidP="002E5A3B">
      <w:pPr>
        <w:rPr>
          <w:b/>
          <w:bCs/>
          <w:color w:val="00B050"/>
          <w:sz w:val="24"/>
          <w:szCs w:val="24"/>
          <w:lang w:eastAsia="en-IN"/>
        </w:rPr>
      </w:pPr>
      <w:r w:rsidRPr="00AF3AAE">
        <w:rPr>
          <w:b/>
          <w:bCs/>
          <w:color w:val="00B050"/>
          <w:sz w:val="24"/>
          <w:szCs w:val="24"/>
          <w:lang w:eastAsia="en-IN"/>
        </w:rPr>
        <w:t>Insights:</w:t>
      </w:r>
    </w:p>
    <w:p w14:paraId="18B41EEC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Single-family homes remain the most in-demand property type.</w:t>
      </w:r>
    </w:p>
    <w:p w14:paraId="5112FD81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Developers and sellers may prioritize this segment for future projects.</w:t>
      </w:r>
    </w:p>
    <w:p w14:paraId="6094196D" w14:textId="77777777" w:rsidR="002E5A3B" w:rsidRPr="002E5A3B" w:rsidRDefault="00767C1A" w:rsidP="002E5A3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65B404E8">
          <v:rect id="_x0000_i1029" style="width:0;height:1.5pt" o:hrstd="t" o:hr="t" fillcolor="#a0a0a0" stroked="f"/>
        </w:pict>
      </w:r>
    </w:p>
    <w:p w14:paraId="2CA04317" w14:textId="77777777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t>6. Outliers in Sales Ratio</w:t>
      </w:r>
    </w:p>
    <w:p w14:paraId="1B3A90B1" w14:textId="77777777" w:rsidR="002E5A3B" w:rsidRPr="00AF3AAE" w:rsidRDefault="002E5A3B" w:rsidP="002E5A3B">
      <w:pPr>
        <w:rPr>
          <w:b/>
          <w:bCs/>
          <w:color w:val="00B0F0"/>
          <w:sz w:val="24"/>
          <w:szCs w:val="24"/>
          <w:lang w:eastAsia="en-IN"/>
        </w:rPr>
      </w:pPr>
      <w:r w:rsidRPr="00AF3AAE">
        <w:rPr>
          <w:b/>
          <w:bCs/>
          <w:color w:val="00B0F0"/>
          <w:sz w:val="24"/>
          <w:szCs w:val="24"/>
          <w:lang w:eastAsia="en-IN"/>
        </w:rPr>
        <w:t>Observations:</w:t>
      </w:r>
    </w:p>
    <w:p w14:paraId="30CD86C8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Some properties, such as in Greenwich and Bridgeport, show exceptionally high sales ratios, while others exhibit extreme lows.</w:t>
      </w:r>
    </w:p>
    <w:p w14:paraId="57B86E23" w14:textId="77777777" w:rsidR="002E5A3B" w:rsidRPr="00AF3AAE" w:rsidRDefault="002E5A3B" w:rsidP="002E5A3B">
      <w:pPr>
        <w:rPr>
          <w:b/>
          <w:bCs/>
          <w:color w:val="00B050"/>
          <w:sz w:val="24"/>
          <w:szCs w:val="24"/>
          <w:lang w:eastAsia="en-IN"/>
        </w:rPr>
      </w:pPr>
      <w:r w:rsidRPr="00AF3AAE">
        <w:rPr>
          <w:b/>
          <w:bCs/>
          <w:color w:val="00B050"/>
          <w:sz w:val="24"/>
          <w:szCs w:val="24"/>
          <w:lang w:eastAsia="en-IN"/>
        </w:rPr>
        <w:t>Insights:</w:t>
      </w:r>
    </w:p>
    <w:p w14:paraId="5966197E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High outliers may represent luxury or niche market properties.</w:t>
      </w:r>
    </w:p>
    <w:p w14:paraId="3CECDC60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Identifying and addressing causes of low sales ratios could improve market efficiency.</w:t>
      </w:r>
    </w:p>
    <w:p w14:paraId="65CF3467" w14:textId="77777777" w:rsidR="002E5A3B" w:rsidRPr="002E5A3B" w:rsidRDefault="00767C1A" w:rsidP="002E5A3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462D224E">
          <v:rect id="_x0000_i1030" style="width:0;height:1.5pt" o:hrstd="t" o:hr="t" fillcolor="#a0a0a0" stroked="f"/>
        </w:pict>
      </w:r>
    </w:p>
    <w:p w14:paraId="591A31FA" w14:textId="77777777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t>7. Compound Annual Growth Rate (CAGR) Analysis</w:t>
      </w:r>
    </w:p>
    <w:p w14:paraId="5CFC2680" w14:textId="77777777" w:rsidR="002E5A3B" w:rsidRPr="00AF3AAE" w:rsidRDefault="002E5A3B" w:rsidP="002E5A3B">
      <w:pPr>
        <w:rPr>
          <w:b/>
          <w:bCs/>
          <w:color w:val="00B0F0"/>
          <w:sz w:val="24"/>
          <w:szCs w:val="24"/>
          <w:lang w:eastAsia="en-IN"/>
        </w:rPr>
      </w:pPr>
      <w:r w:rsidRPr="00AF3AAE">
        <w:rPr>
          <w:b/>
          <w:bCs/>
          <w:color w:val="00B0F0"/>
          <w:sz w:val="24"/>
          <w:szCs w:val="24"/>
          <w:lang w:eastAsia="en-IN"/>
        </w:rPr>
        <w:t>Observations:</w:t>
      </w:r>
    </w:p>
    <w:p w14:paraId="505DDECE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 xml:space="preserve">Some towns, like </w:t>
      </w:r>
      <w:proofErr w:type="spellStart"/>
      <w:r w:rsidRPr="002E5A3B">
        <w:rPr>
          <w:sz w:val="24"/>
          <w:szCs w:val="24"/>
          <w:lang w:eastAsia="en-IN"/>
        </w:rPr>
        <w:t>Bozrah</w:t>
      </w:r>
      <w:proofErr w:type="spellEnd"/>
      <w:r w:rsidRPr="002E5A3B">
        <w:rPr>
          <w:sz w:val="24"/>
          <w:szCs w:val="24"/>
          <w:lang w:eastAsia="en-IN"/>
        </w:rPr>
        <w:t xml:space="preserve"> and Lisbon, exhibit positive CAGR, indicating sustained growth.</w:t>
      </w:r>
    </w:p>
    <w:p w14:paraId="3C396AAA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 xml:space="preserve">Others, like New Haven and Milford, show negative growth, </w:t>
      </w:r>
      <w:proofErr w:type="spellStart"/>
      <w:r w:rsidRPr="002E5A3B">
        <w:rPr>
          <w:sz w:val="24"/>
          <w:szCs w:val="24"/>
          <w:lang w:eastAsia="en-IN"/>
        </w:rPr>
        <w:t>signaling</w:t>
      </w:r>
      <w:proofErr w:type="spellEnd"/>
      <w:r w:rsidRPr="002E5A3B">
        <w:rPr>
          <w:sz w:val="24"/>
          <w:szCs w:val="24"/>
          <w:lang w:eastAsia="en-IN"/>
        </w:rPr>
        <w:t xml:space="preserve"> declining markets.</w:t>
      </w:r>
    </w:p>
    <w:p w14:paraId="01BDCFD5" w14:textId="77777777" w:rsidR="002E5A3B" w:rsidRPr="00AF3AAE" w:rsidRDefault="002E5A3B" w:rsidP="002E5A3B">
      <w:pPr>
        <w:rPr>
          <w:b/>
          <w:bCs/>
          <w:color w:val="00B050"/>
          <w:sz w:val="24"/>
          <w:szCs w:val="24"/>
          <w:lang w:eastAsia="en-IN"/>
        </w:rPr>
      </w:pPr>
      <w:r w:rsidRPr="00AF3AAE">
        <w:rPr>
          <w:b/>
          <w:bCs/>
          <w:color w:val="00B050"/>
          <w:sz w:val="24"/>
          <w:szCs w:val="24"/>
          <w:lang w:eastAsia="en-IN"/>
        </w:rPr>
        <w:lastRenderedPageBreak/>
        <w:t>Insights:</w:t>
      </w:r>
    </w:p>
    <w:p w14:paraId="69DACA36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Positive CAGR towns are attractive for long-term investments.</w:t>
      </w:r>
    </w:p>
    <w:p w14:paraId="098C5D6D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Negative growth requires investigation into declining factors, such as reduced demand or economic challenges.</w:t>
      </w:r>
    </w:p>
    <w:p w14:paraId="68E8E6FA" w14:textId="77777777" w:rsidR="002E5A3B" w:rsidRPr="002E5A3B" w:rsidRDefault="00767C1A" w:rsidP="002E5A3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4C89E500">
          <v:rect id="_x0000_i1031" style="width:0;height:1.5pt" o:hrstd="t" o:hr="t" fillcolor="#a0a0a0" stroked="f"/>
        </w:pict>
      </w:r>
    </w:p>
    <w:p w14:paraId="49F1F07E" w14:textId="77777777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t>8. Town Rankings by Total Properties Listed</w:t>
      </w:r>
    </w:p>
    <w:p w14:paraId="61A3EC49" w14:textId="77777777" w:rsidR="002E5A3B" w:rsidRPr="00AF3AAE" w:rsidRDefault="002E5A3B" w:rsidP="002E5A3B">
      <w:pPr>
        <w:rPr>
          <w:b/>
          <w:bCs/>
          <w:color w:val="00B0F0"/>
          <w:sz w:val="24"/>
          <w:szCs w:val="24"/>
          <w:lang w:eastAsia="en-IN"/>
        </w:rPr>
      </w:pPr>
      <w:r w:rsidRPr="00AF3AAE">
        <w:rPr>
          <w:b/>
          <w:bCs/>
          <w:color w:val="00B0F0"/>
          <w:sz w:val="24"/>
          <w:szCs w:val="24"/>
          <w:lang w:eastAsia="en-IN"/>
        </w:rPr>
        <w:t>Observations:</w:t>
      </w:r>
    </w:p>
    <w:p w14:paraId="68AC968A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Towns like Bridgeport and Danbury consistently rank high for property listings, reflecting active markets.</w:t>
      </w:r>
    </w:p>
    <w:p w14:paraId="40182D29" w14:textId="77777777" w:rsidR="002E5A3B" w:rsidRPr="00AF3AAE" w:rsidRDefault="002E5A3B" w:rsidP="002E5A3B">
      <w:pPr>
        <w:rPr>
          <w:b/>
          <w:bCs/>
          <w:color w:val="00B050"/>
          <w:sz w:val="24"/>
          <w:szCs w:val="24"/>
          <w:lang w:eastAsia="en-IN"/>
        </w:rPr>
      </w:pPr>
      <w:r w:rsidRPr="00AF3AAE">
        <w:rPr>
          <w:b/>
          <w:bCs/>
          <w:color w:val="00B050"/>
          <w:sz w:val="24"/>
          <w:szCs w:val="24"/>
          <w:lang w:eastAsia="en-IN"/>
        </w:rPr>
        <w:t>Insights:</w:t>
      </w:r>
    </w:p>
    <w:p w14:paraId="7A894F7D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High listings may indicate liquidity in the market or over-supply.</w:t>
      </w:r>
    </w:p>
    <w:p w14:paraId="00BB6733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 xml:space="preserve">Balancing supply and demand </w:t>
      </w:r>
      <w:proofErr w:type="gramStart"/>
      <w:r w:rsidRPr="002E5A3B">
        <w:rPr>
          <w:sz w:val="24"/>
          <w:szCs w:val="24"/>
          <w:lang w:eastAsia="en-IN"/>
        </w:rPr>
        <w:t>is</w:t>
      </w:r>
      <w:proofErr w:type="gramEnd"/>
      <w:r w:rsidRPr="002E5A3B">
        <w:rPr>
          <w:sz w:val="24"/>
          <w:szCs w:val="24"/>
          <w:lang w:eastAsia="en-IN"/>
        </w:rPr>
        <w:t xml:space="preserve"> crucial to maintain property values.</w:t>
      </w:r>
    </w:p>
    <w:p w14:paraId="3072BB83" w14:textId="77777777" w:rsidR="002E5A3B" w:rsidRPr="002E5A3B" w:rsidRDefault="00767C1A" w:rsidP="002E5A3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61230298">
          <v:rect id="_x0000_i1032" style="width:0;height:1.5pt" o:hrstd="t" o:hr="t" fillcolor="#a0a0a0" stroked="f"/>
        </w:pict>
      </w:r>
    </w:p>
    <w:p w14:paraId="3C905BF8" w14:textId="77777777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t>9. Future Sales Predictions</w:t>
      </w:r>
    </w:p>
    <w:p w14:paraId="09251419" w14:textId="77777777" w:rsidR="002E5A3B" w:rsidRPr="00AF3AAE" w:rsidRDefault="002E5A3B" w:rsidP="002E5A3B">
      <w:pPr>
        <w:rPr>
          <w:b/>
          <w:bCs/>
          <w:color w:val="00B0F0"/>
          <w:sz w:val="24"/>
          <w:szCs w:val="24"/>
          <w:lang w:eastAsia="en-IN"/>
        </w:rPr>
      </w:pPr>
      <w:r w:rsidRPr="00AF3AAE">
        <w:rPr>
          <w:b/>
          <w:bCs/>
          <w:color w:val="00B0F0"/>
          <w:sz w:val="24"/>
          <w:szCs w:val="24"/>
          <w:lang w:eastAsia="en-IN"/>
        </w:rPr>
        <w:t>Observations:</w:t>
      </w:r>
    </w:p>
    <w:p w14:paraId="6E80BA87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Predictions based on growth rates indicate potential hotspots (e.g., Stamford, Bristol) and struggling markets (e.g., Milford).</w:t>
      </w:r>
    </w:p>
    <w:p w14:paraId="5B80B6C4" w14:textId="77777777" w:rsidR="002E5A3B" w:rsidRPr="00AF3AAE" w:rsidRDefault="002E5A3B" w:rsidP="002E5A3B">
      <w:pPr>
        <w:rPr>
          <w:b/>
          <w:bCs/>
          <w:color w:val="00B050"/>
          <w:sz w:val="24"/>
          <w:szCs w:val="24"/>
          <w:lang w:eastAsia="en-IN"/>
        </w:rPr>
      </w:pPr>
      <w:r w:rsidRPr="00AF3AAE">
        <w:rPr>
          <w:b/>
          <w:bCs/>
          <w:color w:val="00B050"/>
          <w:sz w:val="24"/>
          <w:szCs w:val="24"/>
          <w:lang w:eastAsia="en-IN"/>
        </w:rPr>
        <w:t>Insights:</w:t>
      </w:r>
    </w:p>
    <w:p w14:paraId="73F0626E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Towns with strong projected sales offer opportunities for future investment.</w:t>
      </w:r>
    </w:p>
    <w:p w14:paraId="67FCFF02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Declining markets require corrective measures, such as improving infrastructure or incentives for buyers.</w:t>
      </w:r>
    </w:p>
    <w:p w14:paraId="6FCFE30A" w14:textId="77777777" w:rsidR="002E5A3B" w:rsidRPr="002E5A3B" w:rsidRDefault="00767C1A" w:rsidP="002E5A3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17277A02">
          <v:rect id="_x0000_i1033" style="width:0;height:1.5pt" o:hrstd="t" o:hr="t" fillcolor="#a0a0a0" stroked="f"/>
        </w:pict>
      </w:r>
    </w:p>
    <w:p w14:paraId="1545E561" w14:textId="77777777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t>10. Sales Ratio by Property Type</w:t>
      </w:r>
    </w:p>
    <w:p w14:paraId="357D7FB3" w14:textId="77777777" w:rsidR="002E5A3B" w:rsidRPr="00AF3AAE" w:rsidRDefault="002E5A3B" w:rsidP="002E5A3B">
      <w:pPr>
        <w:rPr>
          <w:b/>
          <w:bCs/>
          <w:color w:val="00B0F0"/>
          <w:sz w:val="24"/>
          <w:szCs w:val="24"/>
          <w:lang w:eastAsia="en-IN"/>
        </w:rPr>
      </w:pPr>
      <w:r w:rsidRPr="00AF3AAE">
        <w:rPr>
          <w:b/>
          <w:bCs/>
          <w:color w:val="00B0F0"/>
          <w:sz w:val="24"/>
          <w:szCs w:val="24"/>
          <w:lang w:eastAsia="en-IN"/>
        </w:rPr>
        <w:t>Observations:</w:t>
      </w:r>
    </w:p>
    <w:p w14:paraId="2A98B81E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Condos and single-family homes maintain relatively stable sales ratios.</w:t>
      </w:r>
    </w:p>
    <w:p w14:paraId="3FDC1251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Variability in "Nan" suggests data inconsistency or niche properties.</w:t>
      </w:r>
    </w:p>
    <w:p w14:paraId="78B788D6" w14:textId="77777777" w:rsidR="002E5A3B" w:rsidRPr="00AF3AAE" w:rsidRDefault="002E5A3B" w:rsidP="002E5A3B">
      <w:pPr>
        <w:rPr>
          <w:b/>
          <w:bCs/>
          <w:color w:val="00B050"/>
          <w:sz w:val="24"/>
          <w:szCs w:val="24"/>
          <w:lang w:eastAsia="en-IN"/>
        </w:rPr>
      </w:pPr>
      <w:r w:rsidRPr="00AF3AAE">
        <w:rPr>
          <w:b/>
          <w:bCs/>
          <w:color w:val="00B050"/>
          <w:sz w:val="24"/>
          <w:szCs w:val="24"/>
          <w:lang w:eastAsia="en-IN"/>
        </w:rPr>
        <w:t>Insights:</w:t>
      </w:r>
    </w:p>
    <w:p w14:paraId="34096AA9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Stable sales ratios for condos and single-family homes indicate balanced demand and supply.</w:t>
      </w:r>
    </w:p>
    <w:p w14:paraId="684DA50B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Addressing inconsistencies in data improves analytical accuracy.</w:t>
      </w:r>
    </w:p>
    <w:p w14:paraId="05C17410" w14:textId="77777777" w:rsidR="002E5A3B" w:rsidRPr="002E5A3B" w:rsidRDefault="00767C1A" w:rsidP="002E5A3B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pict w14:anchorId="60804AB5">
          <v:rect id="_x0000_i1034" style="width:0;height:1.5pt" o:hrstd="t" o:hr="t" fillcolor="#a0a0a0" stroked="f"/>
        </w:pict>
      </w:r>
    </w:p>
    <w:p w14:paraId="698E2DDA" w14:textId="77777777" w:rsidR="002E5A3B" w:rsidRPr="002E5A3B" w:rsidRDefault="002E5A3B" w:rsidP="002E5A3B">
      <w:pPr>
        <w:rPr>
          <w:b/>
          <w:bCs/>
          <w:color w:val="FF0000"/>
          <w:sz w:val="28"/>
          <w:szCs w:val="28"/>
          <w:lang w:eastAsia="en-IN"/>
        </w:rPr>
      </w:pPr>
      <w:r w:rsidRPr="002E5A3B">
        <w:rPr>
          <w:b/>
          <w:bCs/>
          <w:color w:val="FF0000"/>
          <w:sz w:val="28"/>
          <w:szCs w:val="28"/>
          <w:lang w:eastAsia="en-IN"/>
        </w:rPr>
        <w:lastRenderedPageBreak/>
        <w:t>11. Minimum and Maximum Values</w:t>
      </w:r>
    </w:p>
    <w:p w14:paraId="0E81EC33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Sale Amounts:</w:t>
      </w:r>
    </w:p>
    <w:p w14:paraId="294F1880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High maximum sale amounts in towns like Greenwich indicate luxury property markets.</w:t>
      </w:r>
    </w:p>
    <w:p w14:paraId="5A6BB446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Low minimums suggest availability of affordable housing.</w:t>
      </w:r>
    </w:p>
    <w:p w14:paraId="70EFD019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Assessed Values:</w:t>
      </w:r>
    </w:p>
    <w:p w14:paraId="3B0F33C9" w14:textId="77777777" w:rsidR="002E5A3B" w:rsidRPr="002E5A3B" w:rsidRDefault="002E5A3B" w:rsidP="002E5A3B">
      <w:pPr>
        <w:rPr>
          <w:sz w:val="24"/>
          <w:szCs w:val="24"/>
          <w:lang w:eastAsia="en-IN"/>
        </w:rPr>
      </w:pPr>
      <w:r w:rsidRPr="002E5A3B">
        <w:rPr>
          <w:sz w:val="24"/>
          <w:szCs w:val="24"/>
          <w:lang w:eastAsia="en-IN"/>
        </w:rPr>
        <w:t>High assessed values in certain property types (e.g., commercial) reflect higher market valuation.</w:t>
      </w:r>
    </w:p>
    <w:p w14:paraId="4C94A1CC" w14:textId="34341A6A" w:rsidR="00483E0D" w:rsidRPr="00767C1A" w:rsidRDefault="00767C1A" w:rsidP="00767C1A">
      <w:pPr>
        <w:pStyle w:val="NormalWeb"/>
        <w:jc w:val="center"/>
        <w:rPr>
          <w:b/>
          <w:bCs/>
          <w:i/>
          <w:iCs/>
          <w:color w:val="2E74B5" w:themeColor="accent5" w:themeShade="BF"/>
          <w:sz w:val="32"/>
          <w:szCs w:val="32"/>
          <w:u w:val="single"/>
        </w:rPr>
      </w:pPr>
      <w:r w:rsidRPr="00767C1A">
        <w:rPr>
          <w:b/>
          <w:bCs/>
          <w:i/>
          <w:iCs/>
          <w:color w:val="2E74B5" w:themeColor="accent5" w:themeShade="BF"/>
          <w:sz w:val="32"/>
          <w:szCs w:val="32"/>
          <w:u w:val="single"/>
        </w:rPr>
        <w:t>ADVISE</w:t>
      </w:r>
    </w:p>
    <w:p w14:paraId="571B6E20" w14:textId="398C0B27" w:rsidR="0036362B" w:rsidRPr="000A70DF" w:rsidRDefault="0036362B" w:rsidP="0036362B">
      <w:pPr>
        <w:pStyle w:val="NormalWeb"/>
        <w:rPr>
          <w:b/>
          <w:bCs/>
          <w:color w:val="FF0000"/>
          <w:sz w:val="32"/>
          <w:szCs w:val="32"/>
        </w:rPr>
      </w:pPr>
      <w:r w:rsidRPr="000A70DF">
        <w:rPr>
          <w:b/>
          <w:bCs/>
          <w:color w:val="FF0000"/>
          <w:sz w:val="32"/>
          <w:szCs w:val="32"/>
        </w:rPr>
        <w:t xml:space="preserve">Based on the interpretations and analyses derived from the real estate data, here are actionable </w:t>
      </w:r>
      <w:r w:rsidRPr="000A70DF">
        <w:rPr>
          <w:rStyle w:val="Strong"/>
          <w:color w:val="92D050"/>
          <w:sz w:val="32"/>
          <w:szCs w:val="32"/>
        </w:rPr>
        <w:t>advice and recommendations</w:t>
      </w:r>
      <w:r w:rsidRPr="000A70DF">
        <w:rPr>
          <w:b/>
          <w:bCs/>
          <w:color w:val="92D050"/>
          <w:sz w:val="32"/>
          <w:szCs w:val="32"/>
        </w:rPr>
        <w:t xml:space="preserve"> </w:t>
      </w:r>
      <w:r w:rsidRPr="000A70DF">
        <w:rPr>
          <w:b/>
          <w:bCs/>
          <w:color w:val="FF0000"/>
          <w:sz w:val="32"/>
          <w:szCs w:val="32"/>
        </w:rPr>
        <w:t>for various stakeholders:</w:t>
      </w:r>
    </w:p>
    <w:p w14:paraId="3FF17591" w14:textId="77777777" w:rsidR="000A70DF" w:rsidRPr="000A70DF" w:rsidRDefault="000A70DF" w:rsidP="000A70DF">
      <w:pPr>
        <w:pStyle w:val="Heading3"/>
        <w:rPr>
          <w:rStyle w:val="Strong"/>
          <w:color w:val="00B0F0"/>
        </w:rPr>
      </w:pPr>
      <w:r w:rsidRPr="000A70DF">
        <w:rPr>
          <w:rStyle w:val="Strong"/>
          <w:b/>
          <w:bCs/>
          <w:color w:val="00B0F0"/>
        </w:rPr>
        <w:t>1. For Real Estate Investors</w:t>
      </w:r>
    </w:p>
    <w:p w14:paraId="2D380675" w14:textId="77777777" w:rsidR="000A70DF" w:rsidRPr="000A70DF" w:rsidRDefault="000A70DF" w:rsidP="000A70DF">
      <w:pPr>
        <w:pStyle w:val="NormalWeb"/>
        <w:rPr>
          <w:color w:val="7030A0"/>
        </w:rPr>
      </w:pPr>
      <w:r w:rsidRPr="000A70DF">
        <w:rPr>
          <w:rStyle w:val="Strong"/>
          <w:color w:val="7030A0"/>
        </w:rPr>
        <w:t>Focus Areas:</w:t>
      </w:r>
    </w:p>
    <w:p w14:paraId="595C749E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High-Growth Towns:</w:t>
      </w:r>
    </w:p>
    <w:p w14:paraId="4AF2C17E" w14:textId="77777777" w:rsidR="000A70DF" w:rsidRDefault="000A70DF" w:rsidP="000A70D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Prioritize towns with positive CAGR in sales and assessed values (e.g., Greenwich, Stamford, </w:t>
      </w:r>
      <w:proofErr w:type="spellStart"/>
      <w:r>
        <w:t>Bozrah</w:t>
      </w:r>
      <w:proofErr w:type="spellEnd"/>
      <w:r>
        <w:t>). These towns indicate consistent demand and market appreciation.</w:t>
      </w:r>
    </w:p>
    <w:p w14:paraId="5DF5CE6C" w14:textId="77777777" w:rsidR="000A70DF" w:rsidRDefault="000A70DF" w:rsidP="000A70D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Consider investing in properties in these towns as they offer potential for long-term capital appreciation and rental income.</w:t>
      </w:r>
    </w:p>
    <w:p w14:paraId="39FCE24C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Emerging Markets:</w:t>
      </w:r>
    </w:p>
    <w:p w14:paraId="35824804" w14:textId="77777777" w:rsidR="000A70DF" w:rsidRDefault="000A70DF" w:rsidP="000A70D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Explore towns with moderate but increasing growth trends (e.g., Shelton, Lisbon). These are often less competitive and offer opportunities for early investments.</w:t>
      </w:r>
    </w:p>
    <w:p w14:paraId="62118317" w14:textId="77777777" w:rsidR="000A70DF" w:rsidRDefault="000A70DF" w:rsidP="000A70D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Invest in affordable properties in these towns and target buyers looking for budget-friendly options.</w:t>
      </w:r>
    </w:p>
    <w:p w14:paraId="54DEE7B0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Luxury Properties:</w:t>
      </w:r>
    </w:p>
    <w:p w14:paraId="066B3F15" w14:textId="77777777" w:rsidR="000A70DF" w:rsidRDefault="000A70DF" w:rsidP="000A70D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Focus on high-value markets like Greenwich for premium properties. Monitor high sales ratios and average sale amounts in these towns.</w:t>
      </w:r>
    </w:p>
    <w:p w14:paraId="5B5FAA92" w14:textId="77777777" w:rsidR="000A70DF" w:rsidRDefault="000A70DF" w:rsidP="000A70D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Leverage high-end developments or refurbish luxury properties to cater to affluent buyers.</w:t>
      </w:r>
    </w:p>
    <w:p w14:paraId="001F87BF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Diversify Investments:</w:t>
      </w:r>
    </w:p>
    <w:p w14:paraId="54A762A8" w14:textId="77777777" w:rsidR="000A70DF" w:rsidRDefault="000A70DF" w:rsidP="000A70D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Spread investments across high-growth and stable markets to balance risk.</w:t>
      </w:r>
    </w:p>
    <w:p w14:paraId="3480B0AF" w14:textId="77777777" w:rsidR="000A70DF" w:rsidRDefault="000A70DF" w:rsidP="000A70DF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Action:</w:t>
      </w:r>
      <w:r>
        <w:t xml:space="preserve"> Include properties with both high and low sales ratios, targeting quick returns in high-demand areas and future appreciation in undervalued markets.</w:t>
      </w:r>
    </w:p>
    <w:p w14:paraId="4806EFC8" w14:textId="77777777" w:rsidR="000A70DF" w:rsidRDefault="00767C1A" w:rsidP="000A70DF">
      <w:pPr>
        <w:spacing w:after="0"/>
      </w:pPr>
      <w:r>
        <w:pict w14:anchorId="585506CC">
          <v:rect id="_x0000_i1035" style="width:0;height:1.5pt" o:hralign="center" o:hrstd="t" o:hr="t" fillcolor="#a0a0a0" stroked="f"/>
        </w:pict>
      </w:r>
    </w:p>
    <w:p w14:paraId="4D29AD10" w14:textId="77777777" w:rsidR="000A70DF" w:rsidRPr="000A70DF" w:rsidRDefault="000A70DF" w:rsidP="000A70DF">
      <w:pPr>
        <w:pStyle w:val="Heading3"/>
        <w:rPr>
          <w:rStyle w:val="Strong"/>
          <w:b/>
          <w:bCs/>
          <w:color w:val="00B0F0"/>
        </w:rPr>
      </w:pPr>
      <w:r w:rsidRPr="000A70DF">
        <w:rPr>
          <w:rStyle w:val="Strong"/>
          <w:b/>
          <w:bCs/>
          <w:color w:val="00B0F0"/>
        </w:rPr>
        <w:t>2. For Real Estate Developers</w:t>
      </w:r>
    </w:p>
    <w:p w14:paraId="52E11DBF" w14:textId="77777777" w:rsidR="000A70DF" w:rsidRPr="000A70DF" w:rsidRDefault="000A70DF" w:rsidP="000A70DF">
      <w:pPr>
        <w:pStyle w:val="NormalWeb"/>
        <w:rPr>
          <w:rStyle w:val="Strong"/>
          <w:color w:val="7030A0"/>
        </w:rPr>
      </w:pPr>
      <w:r w:rsidRPr="000A70DF">
        <w:rPr>
          <w:rStyle w:val="Strong"/>
          <w:color w:val="7030A0"/>
        </w:rPr>
        <w:t>Focus Areas:</w:t>
      </w:r>
    </w:p>
    <w:p w14:paraId="213F078C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Property Types in Demand:</w:t>
      </w:r>
    </w:p>
    <w:p w14:paraId="0A115390" w14:textId="77777777" w:rsidR="000A70DF" w:rsidRDefault="000A70DF" w:rsidP="000A70D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Concentrate on developing single-family homes and condos, which show stable and high demand across years.</w:t>
      </w:r>
    </w:p>
    <w:p w14:paraId="55BF7CA6" w14:textId="77777777" w:rsidR="000A70DF" w:rsidRDefault="000A70DF" w:rsidP="000A70D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Build projects that align with market demand, especially in towns with increasing sales and population growth.</w:t>
      </w:r>
    </w:p>
    <w:p w14:paraId="2E1DD521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Affordable Housing:</w:t>
      </w:r>
    </w:p>
    <w:p w14:paraId="4986313F" w14:textId="77777777" w:rsidR="000A70DF" w:rsidRDefault="000A70DF" w:rsidP="000A70D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Address the demand for affordable housing in towns with low sale amounts but high sales ratios (e.g., Bridgeport, Danbury).</w:t>
      </w:r>
    </w:p>
    <w:p w14:paraId="3C1C2B0F" w14:textId="77777777" w:rsidR="000A70DF" w:rsidRDefault="000A70DF" w:rsidP="000A70D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Launch affordable housing projects to attract first-time buyers and renters in these markets.</w:t>
      </w:r>
    </w:p>
    <w:p w14:paraId="1FACAAE1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Emerging Property Trends:</w:t>
      </w:r>
    </w:p>
    <w:p w14:paraId="3E2437B4" w14:textId="77777777" w:rsidR="000A70DF" w:rsidRDefault="000A70DF" w:rsidP="000A70D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Consider developing niche or alternative property types in areas with rising demand for unique spaces.</w:t>
      </w:r>
    </w:p>
    <w:p w14:paraId="0E79D68D" w14:textId="77777777" w:rsidR="000A70DF" w:rsidRDefault="000A70DF" w:rsidP="000A70D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Monitor trends in "Nan" or underdeveloped property types and tap into their potential.</w:t>
      </w:r>
    </w:p>
    <w:p w14:paraId="732890BF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Infrastructure and Mixed-Use Developments:</w:t>
      </w:r>
    </w:p>
    <w:p w14:paraId="7645F20F" w14:textId="77777777" w:rsidR="000A70DF" w:rsidRDefault="000A70DF" w:rsidP="000A70D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Collaborate with local authorities to develop towns with negative or stagnating growth rates.</w:t>
      </w:r>
    </w:p>
    <w:p w14:paraId="74642142" w14:textId="77777777" w:rsidR="000A70DF" w:rsidRDefault="000A70DF" w:rsidP="000A70DF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Invest in mixed-use developments to revitalize declining towns and attract new residents.</w:t>
      </w:r>
    </w:p>
    <w:p w14:paraId="405CCBE6" w14:textId="77777777" w:rsidR="000A70DF" w:rsidRDefault="00767C1A" w:rsidP="000A70DF">
      <w:pPr>
        <w:spacing w:after="0"/>
      </w:pPr>
      <w:r>
        <w:pict w14:anchorId="50F293F4">
          <v:rect id="_x0000_i1036" style="width:0;height:1.5pt" o:hralign="center" o:hrstd="t" o:hr="t" fillcolor="#a0a0a0" stroked="f"/>
        </w:pict>
      </w:r>
    </w:p>
    <w:p w14:paraId="43071830" w14:textId="77777777" w:rsidR="000A70DF" w:rsidRPr="000A70DF" w:rsidRDefault="000A70DF" w:rsidP="000A70DF">
      <w:pPr>
        <w:pStyle w:val="Heading3"/>
        <w:rPr>
          <w:rStyle w:val="Strong"/>
          <w:color w:val="00B0F0"/>
        </w:rPr>
      </w:pPr>
      <w:r w:rsidRPr="000A70DF">
        <w:rPr>
          <w:rStyle w:val="Strong"/>
          <w:b/>
          <w:bCs/>
          <w:color w:val="00B0F0"/>
        </w:rPr>
        <w:t>3. For Policymakers and Urban Planners</w:t>
      </w:r>
    </w:p>
    <w:p w14:paraId="0237B6EB" w14:textId="77777777" w:rsidR="000A70DF" w:rsidRPr="000A70DF" w:rsidRDefault="000A70DF" w:rsidP="000A70DF">
      <w:pPr>
        <w:pStyle w:val="NormalWeb"/>
        <w:rPr>
          <w:rStyle w:val="Strong"/>
          <w:color w:val="7030A0"/>
        </w:rPr>
      </w:pPr>
      <w:r w:rsidRPr="000A70DF">
        <w:rPr>
          <w:rStyle w:val="Strong"/>
          <w:color w:val="7030A0"/>
        </w:rPr>
        <w:t>Focus Areas:</w:t>
      </w:r>
    </w:p>
    <w:p w14:paraId="2E7101CE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Stagnating or Declining Markets:</w:t>
      </w:r>
    </w:p>
    <w:p w14:paraId="405F0AAA" w14:textId="77777777" w:rsidR="000A70DF" w:rsidRDefault="000A70DF" w:rsidP="000A7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Implement policies to stimulate growth in towns with negative CAGR (e.g., New Haven, Milford).</w:t>
      </w:r>
    </w:p>
    <w:p w14:paraId="1928E989" w14:textId="77777777" w:rsidR="000A70DF" w:rsidRDefault="000A70DF" w:rsidP="000A7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Offer tax incentives or subsidies to developers and investors in these areas.</w:t>
      </w:r>
    </w:p>
    <w:p w14:paraId="5193F513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Infrastructure Development:</w:t>
      </w:r>
    </w:p>
    <w:p w14:paraId="342DBE9B" w14:textId="77777777" w:rsidR="000A70DF" w:rsidRDefault="000A70DF" w:rsidP="000A7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Advice:</w:t>
      </w:r>
      <w:r>
        <w:t xml:space="preserve"> Focus on improving infrastructure in emerging towns like Shelton and Lisbon to sustain their growth.</w:t>
      </w:r>
    </w:p>
    <w:p w14:paraId="59F61EF1" w14:textId="1EE7467F" w:rsidR="000A70DF" w:rsidRDefault="000A70DF" w:rsidP="000A7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Invest in transportation, education, and healthcare facilities to enhance the liveability and appeal of these towns.</w:t>
      </w:r>
    </w:p>
    <w:p w14:paraId="520DED33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Affordable Housing Programs:</w:t>
      </w:r>
    </w:p>
    <w:p w14:paraId="7B519BB5" w14:textId="77777777" w:rsidR="000A70DF" w:rsidRDefault="000A70DF" w:rsidP="000A7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Ensure a balance between luxury and affordable housing markets.</w:t>
      </w:r>
    </w:p>
    <w:p w14:paraId="04CF7B53" w14:textId="77777777" w:rsidR="000A70DF" w:rsidRDefault="000A70DF" w:rsidP="000A7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Partner with developers to create affordable housing initiatives, targeting towns with high sales ratios but low average sale amounts.</w:t>
      </w:r>
    </w:p>
    <w:p w14:paraId="26BAC957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Data-Driven Decisions:</w:t>
      </w:r>
    </w:p>
    <w:p w14:paraId="66CACC32" w14:textId="77777777" w:rsidR="000A70DF" w:rsidRDefault="000A70DF" w:rsidP="000A7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Use insights from sales ratios and property trends to guide zoning and urban renewal projects.</w:t>
      </w:r>
    </w:p>
    <w:p w14:paraId="0D087FD8" w14:textId="77777777" w:rsidR="000A70DF" w:rsidRDefault="000A70DF" w:rsidP="000A70D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Monitor outliers in sales data to identify undervalued areas and drive urban renewal efforts.</w:t>
      </w:r>
    </w:p>
    <w:p w14:paraId="1A1D479B" w14:textId="77777777" w:rsidR="000A70DF" w:rsidRDefault="00767C1A" w:rsidP="000A70DF">
      <w:pPr>
        <w:spacing w:after="0"/>
      </w:pPr>
      <w:r>
        <w:pict w14:anchorId="0522DB4D">
          <v:rect id="_x0000_i1037" style="width:0;height:1.5pt" o:hralign="center" o:hrstd="t" o:hr="t" fillcolor="#a0a0a0" stroked="f"/>
        </w:pict>
      </w:r>
    </w:p>
    <w:p w14:paraId="7050B962" w14:textId="77777777" w:rsidR="000A70DF" w:rsidRPr="000A70DF" w:rsidRDefault="000A70DF" w:rsidP="000A70DF">
      <w:pPr>
        <w:pStyle w:val="Heading3"/>
        <w:rPr>
          <w:rStyle w:val="Strong"/>
          <w:b/>
          <w:bCs/>
          <w:color w:val="00B0F0"/>
        </w:rPr>
      </w:pPr>
      <w:r w:rsidRPr="000A70DF">
        <w:rPr>
          <w:rStyle w:val="Strong"/>
          <w:b/>
          <w:bCs/>
          <w:color w:val="00B0F0"/>
        </w:rPr>
        <w:t>4. For Real Estate Agents and Brokers</w:t>
      </w:r>
    </w:p>
    <w:p w14:paraId="63E4C7A8" w14:textId="77777777" w:rsidR="000A70DF" w:rsidRPr="000A70DF" w:rsidRDefault="000A70DF" w:rsidP="000A70DF">
      <w:pPr>
        <w:pStyle w:val="NormalWeb"/>
        <w:rPr>
          <w:rStyle w:val="Strong"/>
          <w:color w:val="7030A0"/>
        </w:rPr>
      </w:pPr>
      <w:r w:rsidRPr="000A70DF">
        <w:rPr>
          <w:rStyle w:val="Strong"/>
          <w:color w:val="7030A0"/>
        </w:rPr>
        <w:t>Focus Areas:</w:t>
      </w:r>
    </w:p>
    <w:p w14:paraId="5ACC56F7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Market Positioning:</w:t>
      </w:r>
    </w:p>
    <w:p w14:paraId="6C3120E3" w14:textId="77777777" w:rsidR="000A70DF" w:rsidRDefault="000A70DF" w:rsidP="000A70D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Focus on high-demand areas with stable growth (e.g., Greenwich, Stamford).</w:t>
      </w:r>
    </w:p>
    <w:p w14:paraId="33C79888" w14:textId="77777777" w:rsidR="000A70DF" w:rsidRDefault="000A70DF" w:rsidP="000A70D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Market luxury properties to affluent buyers and target mid-range properties to growing families.</w:t>
      </w:r>
    </w:p>
    <w:p w14:paraId="0B335AD2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Target Buyers by Town:</w:t>
      </w:r>
    </w:p>
    <w:p w14:paraId="4C2FF3B8" w14:textId="77777777" w:rsidR="000A70DF" w:rsidRDefault="000A70DF" w:rsidP="000A70D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Promote properties in towns like Bridgeport and Danbury to first-time buyers seeking affordability.</w:t>
      </w:r>
    </w:p>
    <w:p w14:paraId="66A5B3FB" w14:textId="2F45AC14" w:rsidR="000A70DF" w:rsidRDefault="000A70DF" w:rsidP="000A70D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Highlight the affordability and liveability of these areas in marketing campaigns.</w:t>
      </w:r>
    </w:p>
    <w:p w14:paraId="7DF691BA" w14:textId="77777777" w:rsidR="000A70DF" w:rsidRPr="00A8259B" w:rsidRDefault="000A70DF" w:rsidP="00A8259B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Sales Strategies for Niche Properties:</w:t>
      </w:r>
    </w:p>
    <w:p w14:paraId="77417BD6" w14:textId="77777777" w:rsidR="000A70DF" w:rsidRDefault="000A70DF" w:rsidP="000A70D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Develop specialized marketing strategies for unique or undervalued property types.</w:t>
      </w:r>
    </w:p>
    <w:p w14:paraId="2638B6E8" w14:textId="77777777" w:rsidR="000A70DF" w:rsidRDefault="000A70DF" w:rsidP="000A70D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Emphasize potential ROI and rental income for properties with high sales ratios in emerging markets.</w:t>
      </w:r>
    </w:p>
    <w:p w14:paraId="68CDA6FD" w14:textId="77777777" w:rsidR="000A70DF" w:rsidRDefault="00767C1A" w:rsidP="000A70DF">
      <w:pPr>
        <w:spacing w:after="0"/>
      </w:pPr>
      <w:r>
        <w:pict w14:anchorId="2543BC6A">
          <v:rect id="_x0000_i1038" style="width:0;height:1.5pt" o:hralign="center" o:hrstd="t" o:hr="t" fillcolor="#a0a0a0" stroked="f"/>
        </w:pict>
      </w:r>
    </w:p>
    <w:p w14:paraId="348C2768" w14:textId="77777777" w:rsidR="000A70DF" w:rsidRPr="000A70DF" w:rsidRDefault="000A70DF" w:rsidP="000A70DF">
      <w:pPr>
        <w:pStyle w:val="Heading3"/>
        <w:rPr>
          <w:rStyle w:val="Strong"/>
          <w:color w:val="00B0F0"/>
        </w:rPr>
      </w:pPr>
      <w:r w:rsidRPr="000A70DF">
        <w:rPr>
          <w:rStyle w:val="Strong"/>
          <w:b/>
          <w:bCs/>
          <w:color w:val="00B0F0"/>
        </w:rPr>
        <w:t>5. For Homebuyers</w:t>
      </w:r>
    </w:p>
    <w:p w14:paraId="7FD07F0B" w14:textId="77777777" w:rsidR="000A70DF" w:rsidRPr="000A70DF" w:rsidRDefault="000A70DF" w:rsidP="000A70DF">
      <w:pPr>
        <w:pStyle w:val="NormalWeb"/>
        <w:rPr>
          <w:rStyle w:val="Strong"/>
          <w:color w:val="7030A0"/>
        </w:rPr>
      </w:pPr>
      <w:r w:rsidRPr="000A70DF">
        <w:rPr>
          <w:rStyle w:val="Strong"/>
          <w:color w:val="7030A0"/>
        </w:rPr>
        <w:t>Focus Areas:</w:t>
      </w:r>
    </w:p>
    <w:p w14:paraId="7CA6C706" w14:textId="77777777" w:rsidR="000A70DF" w:rsidRPr="00A8259B" w:rsidRDefault="000A70DF" w:rsidP="000A70DF">
      <w:pPr>
        <w:pStyle w:val="NormalWeb"/>
        <w:numPr>
          <w:ilvl w:val="0"/>
          <w:numId w:val="17"/>
        </w:numPr>
        <w:rPr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lastRenderedPageBreak/>
        <w:t>Affordable and Stable Markets:</w:t>
      </w:r>
    </w:p>
    <w:p w14:paraId="252E1F1A" w14:textId="77777777" w:rsidR="000A70DF" w:rsidRDefault="000A70DF" w:rsidP="000A70D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Look for affordable homes in towns with low sale amounts and high sales ratios, such as Bridgeport.</w:t>
      </w:r>
    </w:p>
    <w:p w14:paraId="756BEDE7" w14:textId="77777777" w:rsidR="000A70DF" w:rsidRDefault="000A70DF" w:rsidP="000A70D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Prioritize buying in towns with a good balance of affordability and future growth potential.</w:t>
      </w:r>
    </w:p>
    <w:p w14:paraId="48929F5E" w14:textId="77777777" w:rsidR="000A70DF" w:rsidRPr="00A8259B" w:rsidRDefault="000A70DF" w:rsidP="000A70DF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Emerging Markets:</w:t>
      </w:r>
    </w:p>
    <w:p w14:paraId="3BF8BB15" w14:textId="77777777" w:rsidR="000A70DF" w:rsidRDefault="000A70DF" w:rsidP="000A70D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Consider buying in towns like Shelton or Lisbon, where prices are still affordable but show promising growth.</w:t>
      </w:r>
    </w:p>
    <w:p w14:paraId="502DD79D" w14:textId="77777777" w:rsidR="000A70DF" w:rsidRDefault="000A70DF" w:rsidP="000A70D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Use these towns as an entry point into the real estate market.</w:t>
      </w:r>
    </w:p>
    <w:p w14:paraId="09B58AB7" w14:textId="77777777" w:rsidR="000A70DF" w:rsidRPr="00A8259B" w:rsidRDefault="000A70DF" w:rsidP="000A70DF">
      <w:pPr>
        <w:pStyle w:val="NormalWeb"/>
        <w:numPr>
          <w:ilvl w:val="0"/>
          <w:numId w:val="17"/>
        </w:numPr>
        <w:rPr>
          <w:rStyle w:val="Strong"/>
          <w:color w:val="A8D08D" w:themeColor="accent6" w:themeTint="99"/>
        </w:rPr>
      </w:pPr>
      <w:r w:rsidRPr="00A8259B">
        <w:rPr>
          <w:rStyle w:val="Strong"/>
          <w:color w:val="A8D08D" w:themeColor="accent6" w:themeTint="99"/>
        </w:rPr>
        <w:t>Luxury Properties:</w:t>
      </w:r>
    </w:p>
    <w:p w14:paraId="14973871" w14:textId="77777777" w:rsidR="000A70DF" w:rsidRDefault="000A70DF" w:rsidP="000A70D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Advice:</w:t>
      </w:r>
      <w:r>
        <w:t xml:space="preserve"> For high-end buyers, consider Greenwich for stable and lucrative investments in luxury homes.</w:t>
      </w:r>
    </w:p>
    <w:p w14:paraId="085D161B" w14:textId="56F5951A" w:rsidR="000A70DF" w:rsidRDefault="000A70DF" w:rsidP="000A70DF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Action:</w:t>
      </w:r>
      <w:r>
        <w:t xml:space="preserve"> Focus on properties with high resale value and demand in premium neighbourhoods.</w:t>
      </w:r>
    </w:p>
    <w:p w14:paraId="7625AF1F" w14:textId="77777777" w:rsidR="000A70DF" w:rsidRDefault="00767C1A" w:rsidP="000A70DF">
      <w:pPr>
        <w:spacing w:after="0"/>
      </w:pPr>
      <w:r>
        <w:pict w14:anchorId="32A00520">
          <v:rect id="_x0000_i1039" style="width:0;height:1.5pt" o:hralign="center" o:hrstd="t" o:hr="t" fillcolor="#a0a0a0" stroked="f"/>
        </w:pict>
      </w:r>
    </w:p>
    <w:p w14:paraId="62EB7970" w14:textId="77777777" w:rsidR="00483E0D" w:rsidRDefault="00483E0D" w:rsidP="000A70DF">
      <w:pPr>
        <w:pStyle w:val="Heading3"/>
        <w:rPr>
          <w:rStyle w:val="Strong"/>
          <w:color w:val="FF0000"/>
          <w:sz w:val="28"/>
          <w:szCs w:val="28"/>
        </w:rPr>
      </w:pPr>
    </w:p>
    <w:p w14:paraId="27AD3AA5" w14:textId="77777777" w:rsidR="00483E0D" w:rsidRDefault="00483E0D" w:rsidP="000A70DF">
      <w:pPr>
        <w:pStyle w:val="Heading3"/>
        <w:rPr>
          <w:rStyle w:val="Strong"/>
          <w:color w:val="FF0000"/>
          <w:sz w:val="28"/>
          <w:szCs w:val="28"/>
        </w:rPr>
      </w:pPr>
    </w:p>
    <w:p w14:paraId="5B35C9D0" w14:textId="77777777" w:rsidR="00483E0D" w:rsidRDefault="00483E0D" w:rsidP="000A70DF">
      <w:pPr>
        <w:pStyle w:val="Heading3"/>
        <w:rPr>
          <w:rStyle w:val="Strong"/>
          <w:color w:val="FF0000"/>
          <w:sz w:val="28"/>
          <w:szCs w:val="28"/>
        </w:rPr>
      </w:pPr>
    </w:p>
    <w:p w14:paraId="1EBC23A3" w14:textId="3BAF9D64" w:rsidR="000A70DF" w:rsidRPr="00483E0D" w:rsidRDefault="000A70DF" w:rsidP="000A70DF">
      <w:pPr>
        <w:pStyle w:val="Heading3"/>
        <w:rPr>
          <w:rStyle w:val="Strong"/>
          <w:color w:val="FF0000"/>
          <w:sz w:val="28"/>
          <w:szCs w:val="28"/>
        </w:rPr>
      </w:pPr>
      <w:r w:rsidRPr="00483E0D">
        <w:rPr>
          <w:rStyle w:val="Strong"/>
          <w:b/>
          <w:bCs/>
          <w:color w:val="FF0000"/>
          <w:sz w:val="28"/>
          <w:szCs w:val="28"/>
        </w:rPr>
        <w:t>Summary Recommendations</w:t>
      </w:r>
      <w:r w:rsidRPr="00483E0D">
        <w:rPr>
          <w:rStyle w:val="Strong"/>
          <w:color w:val="FF0000"/>
          <w:sz w:val="28"/>
          <w:szCs w:val="28"/>
        </w:rPr>
        <w:t>:</w:t>
      </w:r>
    </w:p>
    <w:p w14:paraId="32AFE2EE" w14:textId="77777777" w:rsidR="000A70DF" w:rsidRDefault="000A70DF" w:rsidP="000A70D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Investors</w:t>
      </w:r>
      <w:r>
        <w:t>: Prioritize high-growth towns and diversify across property types for balanced risk and return.</w:t>
      </w:r>
    </w:p>
    <w:p w14:paraId="20A19F93" w14:textId="77777777" w:rsidR="000A70DF" w:rsidRDefault="000A70DF" w:rsidP="000A70D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Developers</w:t>
      </w:r>
      <w:r>
        <w:t>: Focus on single-family homes and condos in high-demand areas; consider affordable housing initiatives.</w:t>
      </w:r>
    </w:p>
    <w:p w14:paraId="73739F71" w14:textId="77777777" w:rsidR="000A70DF" w:rsidRDefault="000A70DF" w:rsidP="000A70D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Policymakers</w:t>
      </w:r>
      <w:r>
        <w:t>: Stimulate growth in stagnating towns with incentives and infrastructure development.</w:t>
      </w:r>
    </w:p>
    <w:p w14:paraId="35B8B879" w14:textId="2665ED19" w:rsidR="000A70DF" w:rsidRDefault="000A70DF" w:rsidP="000A70D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Agents</w:t>
      </w:r>
      <w:r>
        <w:t>: Tailor marketing strategies to emphasize affordability and liveability in emerging markets.</w:t>
      </w:r>
    </w:p>
    <w:p w14:paraId="0A89CEB4" w14:textId="77777777" w:rsidR="000A70DF" w:rsidRDefault="000A70DF" w:rsidP="000A70D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Buyers</w:t>
      </w:r>
      <w:r>
        <w:t>: Leverage affordability in stable towns or invest early in emerging growth areas.</w:t>
      </w:r>
    </w:p>
    <w:p w14:paraId="37CE57E1" w14:textId="3523BE54" w:rsidR="0036362B" w:rsidRDefault="0036362B" w:rsidP="002E5A3B"/>
    <w:p w14:paraId="17E6D764" w14:textId="77777777" w:rsidR="00483E0D" w:rsidRPr="0036362B" w:rsidRDefault="00483E0D" w:rsidP="00483E0D">
      <w:pPr>
        <w:pStyle w:val="Heading3"/>
        <w:rPr>
          <w:b w:val="0"/>
          <w:bCs w:val="0"/>
          <w:color w:val="FF0000"/>
          <w:sz w:val="28"/>
          <w:szCs w:val="28"/>
        </w:rPr>
      </w:pPr>
      <w:r w:rsidRPr="0036362B">
        <w:rPr>
          <w:rStyle w:val="Strong"/>
          <w:b/>
          <w:bCs/>
          <w:color w:val="FF0000"/>
          <w:sz w:val="28"/>
          <w:szCs w:val="28"/>
        </w:rPr>
        <w:t>Conclusion</w:t>
      </w:r>
    </w:p>
    <w:p w14:paraId="0DE1C543" w14:textId="77777777" w:rsidR="00483E0D" w:rsidRDefault="00483E0D" w:rsidP="00483E0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Investment Opportunities:</w:t>
      </w:r>
    </w:p>
    <w:p w14:paraId="29595C14" w14:textId="77777777" w:rsidR="00483E0D" w:rsidRDefault="00483E0D" w:rsidP="00483E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Towns with positive growth and high sales ratios, such as Greenwich and Stamford, are prime investment areas.</w:t>
      </w:r>
    </w:p>
    <w:p w14:paraId="642E42B4" w14:textId="77777777" w:rsidR="00483E0D" w:rsidRDefault="00483E0D" w:rsidP="00483E0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Market Segmentation:</w:t>
      </w:r>
    </w:p>
    <w:p w14:paraId="5DC1F29E" w14:textId="77777777" w:rsidR="00483E0D" w:rsidRDefault="00483E0D" w:rsidP="00483E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Single-family homes dominate, but condos also present stable opportunities.</w:t>
      </w:r>
    </w:p>
    <w:p w14:paraId="74858192" w14:textId="77777777" w:rsidR="00483E0D" w:rsidRDefault="00483E0D" w:rsidP="00483E0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Areas for Improvement:</w:t>
      </w:r>
    </w:p>
    <w:p w14:paraId="40C8A6A4" w14:textId="77777777" w:rsidR="00483E0D" w:rsidRDefault="00483E0D" w:rsidP="00483E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Towns with declining sales ratios or negative growth need intervention.</w:t>
      </w:r>
    </w:p>
    <w:p w14:paraId="6CADAAEE" w14:textId="77777777" w:rsidR="00483E0D" w:rsidRDefault="00483E0D" w:rsidP="00483E0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Future Focus:</w:t>
      </w:r>
    </w:p>
    <w:p w14:paraId="5D8365FE" w14:textId="77777777" w:rsidR="00483E0D" w:rsidRDefault="00483E0D" w:rsidP="00483E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High-growth areas and stable property types provide directions for expansion and development.</w:t>
      </w:r>
    </w:p>
    <w:p w14:paraId="374973A8" w14:textId="77777777" w:rsidR="00483E0D" w:rsidRPr="002E5A3B" w:rsidRDefault="00483E0D" w:rsidP="002E5A3B"/>
    <w:sectPr w:rsidR="00483E0D" w:rsidRPr="002E5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A7622"/>
    <w:multiLevelType w:val="multilevel"/>
    <w:tmpl w:val="8C40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3B69"/>
    <w:multiLevelType w:val="multilevel"/>
    <w:tmpl w:val="EBA2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C5691"/>
    <w:multiLevelType w:val="multilevel"/>
    <w:tmpl w:val="73B2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A461B"/>
    <w:multiLevelType w:val="multilevel"/>
    <w:tmpl w:val="7AD2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52820"/>
    <w:multiLevelType w:val="multilevel"/>
    <w:tmpl w:val="1642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653D2D"/>
    <w:multiLevelType w:val="multilevel"/>
    <w:tmpl w:val="403E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61F48"/>
    <w:multiLevelType w:val="multilevel"/>
    <w:tmpl w:val="6A0A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31BA2"/>
    <w:multiLevelType w:val="multilevel"/>
    <w:tmpl w:val="7752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67D09"/>
    <w:multiLevelType w:val="multilevel"/>
    <w:tmpl w:val="1BD8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D84CB9"/>
    <w:multiLevelType w:val="multilevel"/>
    <w:tmpl w:val="3428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D469EA"/>
    <w:multiLevelType w:val="multilevel"/>
    <w:tmpl w:val="F61A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29235F"/>
    <w:multiLevelType w:val="multilevel"/>
    <w:tmpl w:val="751C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116B54"/>
    <w:multiLevelType w:val="multilevel"/>
    <w:tmpl w:val="9D30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0366A7"/>
    <w:multiLevelType w:val="multilevel"/>
    <w:tmpl w:val="BDEA6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C50B63"/>
    <w:multiLevelType w:val="multilevel"/>
    <w:tmpl w:val="F950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87094"/>
    <w:multiLevelType w:val="multilevel"/>
    <w:tmpl w:val="599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9543E"/>
    <w:multiLevelType w:val="multilevel"/>
    <w:tmpl w:val="1DC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D24C7"/>
    <w:multiLevelType w:val="multilevel"/>
    <w:tmpl w:val="1A50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10"/>
  </w:num>
  <w:num w:numId="4">
    <w:abstractNumId w:val="16"/>
  </w:num>
  <w:num w:numId="5">
    <w:abstractNumId w:val="1"/>
  </w:num>
  <w:num w:numId="6">
    <w:abstractNumId w:val="7"/>
  </w:num>
  <w:num w:numId="7">
    <w:abstractNumId w:val="2"/>
  </w:num>
  <w:num w:numId="8">
    <w:abstractNumId w:val="17"/>
  </w:num>
  <w:num w:numId="9">
    <w:abstractNumId w:val="12"/>
  </w:num>
  <w:num w:numId="10">
    <w:abstractNumId w:val="0"/>
  </w:num>
  <w:num w:numId="11">
    <w:abstractNumId w:val="14"/>
  </w:num>
  <w:num w:numId="12">
    <w:abstractNumId w:val="8"/>
  </w:num>
  <w:num w:numId="13">
    <w:abstractNumId w:val="6"/>
  </w:num>
  <w:num w:numId="14">
    <w:abstractNumId w:val="3"/>
  </w:num>
  <w:num w:numId="15">
    <w:abstractNumId w:val="13"/>
  </w:num>
  <w:num w:numId="16">
    <w:abstractNumId w:val="9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FE"/>
    <w:rsid w:val="000A70DF"/>
    <w:rsid w:val="001F63F4"/>
    <w:rsid w:val="002E5A3B"/>
    <w:rsid w:val="0030172D"/>
    <w:rsid w:val="0036362B"/>
    <w:rsid w:val="004811D8"/>
    <w:rsid w:val="00483E0D"/>
    <w:rsid w:val="00767C1A"/>
    <w:rsid w:val="009C5AFE"/>
    <w:rsid w:val="00A8259B"/>
    <w:rsid w:val="00A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7251"/>
  <w15:chartTrackingRefBased/>
  <w15:docId w15:val="{14B3BC85-B9E7-4218-A859-D30EA799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5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5A3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E5A3B"/>
    <w:rPr>
      <w:b/>
      <w:bCs/>
    </w:rPr>
  </w:style>
  <w:style w:type="paragraph" w:styleId="ListParagraph">
    <w:name w:val="List Paragraph"/>
    <w:basedOn w:val="Normal"/>
    <w:uiPriority w:val="34"/>
    <w:qFormat/>
    <w:rsid w:val="002E5A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3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gutka</dc:creator>
  <cp:keywords/>
  <dc:description/>
  <cp:lastModifiedBy>nikhil gutka</cp:lastModifiedBy>
  <cp:revision>8</cp:revision>
  <dcterms:created xsi:type="dcterms:W3CDTF">2024-12-04T08:19:00Z</dcterms:created>
  <dcterms:modified xsi:type="dcterms:W3CDTF">2024-12-06T13:48:00Z</dcterms:modified>
</cp:coreProperties>
</file>