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1532890</wp:posOffset>
            </wp:positionH>
            <wp:positionV relativeFrom="page">
              <wp:posOffset>3453129</wp:posOffset>
            </wp:positionV>
            <wp:extent cx="4850130" cy="2691822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2691822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976"/>
      </w:tblGrid>
      <w:tr>
        <w:trPr>
          <w:trHeight w:hRule="exact" w:val="15848"/>
        </w:trPr>
        <w:tc>
          <w:tcPr>
            <w:tcW w:type="dxa" w:w="109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2" w:after="0"/>
              <w:ind w:left="23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52930" cy="1028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93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410" w:lineRule="exact" w:before="46" w:after="0"/>
              <w:ind w:left="232" w:right="4176" w:firstLine="407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 xml:space="preserve">Letter of Appointment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Name: Raman Verma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Designation: Social Media Intern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DOJ: 9 June 2023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Date: 9 June 2023</w:t>
            </w:r>
          </w:p>
          <w:p>
            <w:pPr>
              <w:autoSpaceDN w:val="0"/>
              <w:autoSpaceDE w:val="0"/>
              <w:widowControl/>
              <w:spacing w:line="326" w:lineRule="exact" w:before="490" w:after="0"/>
              <w:ind w:left="23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 Raman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 are pleased to inform you that we are appointing you as a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 Social Media Intern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 our organization. We all are very much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excited about the talent and insights that you will contribute to our organization.</w:t>
            </w:r>
          </w:p>
          <w:p>
            <w:pPr>
              <w:autoSpaceDN w:val="0"/>
              <w:autoSpaceDE w:val="0"/>
              <w:widowControl/>
              <w:spacing w:line="246" w:lineRule="exact" w:before="166" w:after="0"/>
              <w:ind w:left="23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Your internship period will be for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 1 month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shall commence on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 9 June 2023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your work hours will be 4 hours per day,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totalling 28 hours per week. Your department manager will assign your task and assignments.</w:t>
            </w:r>
          </w:p>
          <w:p>
            <w:pPr>
              <w:autoSpaceDN w:val="0"/>
              <w:autoSpaceDE w:val="0"/>
              <w:widowControl/>
              <w:spacing w:line="248" w:lineRule="exact" w:before="158" w:after="0"/>
              <w:ind w:left="23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an intern, either party may discontinue the internship relationship at any time due to any reason not prohibited by law. If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intern discontinues the internship before the completion of a stated period of internship, then the intern will not be provided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any certificate and rewards.</w:t>
            </w:r>
          </w:p>
          <w:p>
            <w:pPr>
              <w:autoSpaceDN w:val="0"/>
              <w:autoSpaceDE w:val="0"/>
              <w:widowControl/>
              <w:spacing w:line="248" w:lineRule="exact" w:before="160" w:after="0"/>
              <w:ind w:left="23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Since you are not the organization’s employee, and your internship is unpaid. Therefore, you will not be provided with any health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compensatory benefits and support during the internship. After internship completion, you will get the completion letter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organization and an appreciation certificate based on your performance, along with a recommendation letter stating your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performance report during the internship period.</w:t>
            </w:r>
          </w:p>
          <w:p>
            <w:pPr>
              <w:autoSpaceDN w:val="0"/>
              <w:tabs>
                <w:tab w:pos="592" w:val="left"/>
                <w:tab w:pos="952" w:val="left"/>
              </w:tabs>
              <w:autoSpaceDE w:val="0"/>
              <w:widowControl/>
              <w:spacing w:line="416" w:lineRule="exact" w:before="0" w:after="0"/>
              <w:ind w:left="232" w:right="216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We expect you to bring about the following responsibilities during your association with the organization: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Spread awareness about the initiatives of Kind Beings.</w:t>
            </w:r>
          </w:p>
          <w:p>
            <w:pPr>
              <w:autoSpaceDN w:val="0"/>
              <w:tabs>
                <w:tab w:pos="952" w:val="left"/>
              </w:tabs>
              <w:autoSpaceDE w:val="0"/>
              <w:widowControl/>
              <w:spacing w:line="262" w:lineRule="exact" w:before="0" w:after="0"/>
              <w:ind w:left="592" w:right="2016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Motivate people to join this organization and join hands with us to support the causes we work on.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Organize regular activities for the welfare of the needy and promote kindness.</w:t>
            </w:r>
          </w:p>
          <w:p>
            <w:pPr>
              <w:autoSpaceDN w:val="0"/>
              <w:tabs>
                <w:tab w:pos="952" w:val="left"/>
              </w:tabs>
              <w:autoSpaceDE w:val="0"/>
              <w:widowControl/>
              <w:spacing w:line="246" w:lineRule="exact" w:before="14" w:after="0"/>
              <w:ind w:left="59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Reach out for collaborations and sponsorships.</w:t>
            </w:r>
          </w:p>
          <w:p>
            <w:pPr>
              <w:autoSpaceDN w:val="0"/>
              <w:tabs>
                <w:tab w:pos="952" w:val="left"/>
              </w:tabs>
              <w:autoSpaceDE w:val="0"/>
              <w:widowControl/>
              <w:spacing w:line="244" w:lineRule="exact" w:before="18" w:after="0"/>
              <w:ind w:left="59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Promote the social media handles of this organization.</w:t>
            </w:r>
          </w:p>
          <w:p>
            <w:pPr>
              <w:autoSpaceDN w:val="0"/>
              <w:autoSpaceDE w:val="0"/>
              <w:widowControl/>
              <w:spacing w:line="248" w:lineRule="exact" w:before="158" w:after="0"/>
              <w:ind w:left="23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 are gratified to have you as a member and look forward to working with you as an Intern. We are confident that you will play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key role in the development of our organization.</w:t>
            </w:r>
          </w:p>
          <w:p>
            <w:pPr>
              <w:autoSpaceDN w:val="0"/>
              <w:autoSpaceDE w:val="0"/>
              <w:widowControl/>
              <w:spacing w:line="220" w:lineRule="exact" w:before="19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Kindly feel free to contact us, In case of any discrepancies.</w:t>
            </w:r>
          </w:p>
          <w:p>
            <w:pPr>
              <w:autoSpaceDN w:val="0"/>
              <w:autoSpaceDE w:val="0"/>
              <w:widowControl/>
              <w:spacing w:line="220" w:lineRule="exact" w:before="596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Sincerely,</w:t>
            </w:r>
          </w:p>
          <w:p>
            <w:pPr>
              <w:autoSpaceDN w:val="0"/>
              <w:autoSpaceDE w:val="0"/>
              <w:widowControl/>
              <w:spacing w:line="240" w:lineRule="auto" w:before="176" w:after="0"/>
              <w:ind w:left="24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79500" cy="7518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751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408" w:lineRule="exact" w:before="0" w:after="0"/>
              <w:ind w:left="232" w:right="90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Sanya Bajaj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Team Kind Beings</w:t>
            </w:r>
          </w:p>
          <w:p>
            <w:pPr>
              <w:autoSpaceDN w:val="0"/>
              <w:autoSpaceDE w:val="0"/>
              <w:widowControl/>
              <w:spacing w:line="222" w:lineRule="exact" w:before="8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FF0000"/>
                <w:sz w:val="22"/>
              </w:rPr>
              <w:t>KIND BEINGS, D-1/234,235 NEW KONDU, MAYUR VIHAR PHASE-III, NEW DELHI – 110096, INDIA</w:t>
            </w:r>
          </w:p>
          <w:p>
            <w:pPr>
              <w:autoSpaceDN w:val="0"/>
              <w:autoSpaceDE w:val="0"/>
              <w:widowControl/>
              <w:spacing w:line="220" w:lineRule="exact" w:before="2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FF0000"/>
                <w:sz w:val="22"/>
              </w:rPr>
              <w:t>Mobile: +91- 7834854514, Email ID: humanresources@thekindbeings.com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238" w:right="456" w:bottom="238" w:left="474" w:header="720" w:footer="720" w:gutter="0"/>
      <w:cols w:space="720" w:num="1" w:equalWidth="0">
        <w:col w:w="1097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