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72A1" w14:textId="2DD853EE" w:rsidR="00AD0A41" w:rsidRDefault="00AD0A41" w:rsidP="009603D8">
      <w:pPr>
        <w:rPr>
          <w:b/>
          <w:bCs/>
        </w:rPr>
      </w:pPr>
      <w:r>
        <w:rPr>
          <w:b/>
          <w:bCs/>
        </w:rPr>
        <w:tab/>
      </w:r>
      <w:r>
        <w:rPr>
          <w:b/>
          <w:bCs/>
        </w:rPr>
        <w:tab/>
        <w:t xml:space="preserve">     </w:t>
      </w:r>
      <w:r>
        <w:rPr>
          <w:b/>
          <w:bCs/>
        </w:rPr>
        <w:tab/>
      </w:r>
      <w:r>
        <w:rPr>
          <w:b/>
          <w:bCs/>
        </w:rPr>
        <w:tab/>
      </w:r>
      <w:r>
        <w:rPr>
          <w:b/>
          <w:bCs/>
        </w:rPr>
        <w:tab/>
        <w:t>SAFE HEAVEN REPORT</w:t>
      </w:r>
    </w:p>
    <w:p w14:paraId="2311A14C" w14:textId="3450BD1B" w:rsidR="009603D8" w:rsidRPr="009603D8" w:rsidRDefault="009603D8" w:rsidP="009603D8">
      <w:pPr>
        <w:rPr>
          <w:b/>
          <w:bCs/>
        </w:rPr>
      </w:pPr>
      <w:r w:rsidRPr="009603D8">
        <w:rPr>
          <w:b/>
          <w:bCs/>
        </w:rPr>
        <w:t>Introduction</w:t>
      </w:r>
    </w:p>
    <w:p w14:paraId="630BB02D" w14:textId="77777777" w:rsidR="009603D8" w:rsidRPr="009603D8" w:rsidRDefault="009603D8" w:rsidP="009603D8">
      <w:r w:rsidRPr="009603D8">
        <w:t xml:space="preserve">This report addresses the requirements outlined in the assignment for analyzing a dataset combining hospitalization and point-in-time (PIT) count data related to homelessness in California. The implementation covers data understanding, preparation, </w:t>
      </w:r>
      <w:proofErr w:type="gramStart"/>
      <w:r w:rsidRPr="009603D8">
        <w:t>exploratory</w:t>
      </w:r>
      <w:proofErr w:type="gramEnd"/>
      <w:r w:rsidRPr="009603D8">
        <w:t xml:space="preserve"> analysis, feature engineering, and modeling, leveraging Python libraries to clean, analyze, and model the data. The pipeline ensures robust handling of inconsistencies, derives meaningful insights, and provides interpretable results to inform homelessness-related policy and research.</w:t>
      </w:r>
    </w:p>
    <w:p w14:paraId="7951EDB3" w14:textId="77777777" w:rsidR="009603D8" w:rsidRPr="009603D8" w:rsidRDefault="00000000" w:rsidP="009603D8">
      <w:r>
        <w:pict w14:anchorId="29A2D50B">
          <v:rect id="_x0000_i1025" style="width:0;height:1.5pt" o:hralign="center" o:hrstd="t" o:hr="t" fillcolor="#a0a0a0" stroked="f"/>
        </w:pict>
      </w:r>
    </w:p>
    <w:p w14:paraId="5718EFD3" w14:textId="77777777" w:rsidR="009603D8" w:rsidRPr="009603D8" w:rsidRDefault="009603D8" w:rsidP="009603D8">
      <w:pPr>
        <w:rPr>
          <w:b/>
          <w:bCs/>
        </w:rPr>
      </w:pPr>
      <w:r w:rsidRPr="009603D8">
        <w:rPr>
          <w:b/>
          <w:bCs/>
        </w:rPr>
        <w:t>Implementation</w:t>
      </w:r>
    </w:p>
    <w:p w14:paraId="72B55EF8" w14:textId="77777777" w:rsidR="009603D8" w:rsidRPr="009603D8" w:rsidRDefault="009603D8" w:rsidP="009603D8">
      <w:pPr>
        <w:rPr>
          <w:b/>
          <w:bCs/>
        </w:rPr>
      </w:pPr>
      <w:r w:rsidRPr="009603D8">
        <w:rPr>
          <w:b/>
          <w:bCs/>
        </w:rPr>
        <w:t>Library Integration</w:t>
      </w:r>
    </w:p>
    <w:p w14:paraId="330950D2" w14:textId="77777777" w:rsidR="009603D8" w:rsidRPr="009603D8" w:rsidRDefault="009603D8" w:rsidP="009603D8">
      <w:r w:rsidRPr="009603D8">
        <w:t>The implementation integrates essential Python libraries:</w:t>
      </w:r>
    </w:p>
    <w:p w14:paraId="076E6488" w14:textId="77777777" w:rsidR="009603D8" w:rsidRPr="009603D8" w:rsidRDefault="009603D8" w:rsidP="009603D8">
      <w:pPr>
        <w:numPr>
          <w:ilvl w:val="0"/>
          <w:numId w:val="1"/>
        </w:numPr>
      </w:pPr>
      <w:r w:rsidRPr="009603D8">
        <w:rPr>
          <w:b/>
          <w:bCs/>
        </w:rPr>
        <w:t>Data Processing</w:t>
      </w:r>
      <w:r w:rsidRPr="009603D8">
        <w:t>: Pandas and NumPy for efficient data manipulation and numerical operations.</w:t>
      </w:r>
    </w:p>
    <w:p w14:paraId="31135986" w14:textId="77777777" w:rsidR="009603D8" w:rsidRPr="009603D8" w:rsidRDefault="009603D8" w:rsidP="009603D8">
      <w:pPr>
        <w:numPr>
          <w:ilvl w:val="0"/>
          <w:numId w:val="1"/>
        </w:numPr>
      </w:pPr>
      <w:r w:rsidRPr="009603D8">
        <w:rPr>
          <w:b/>
          <w:bCs/>
        </w:rPr>
        <w:t>Visualization</w:t>
      </w:r>
      <w:r w:rsidRPr="009603D8">
        <w:t>: Matplotlib and Seaborn for generating plots and visual insights.</w:t>
      </w:r>
    </w:p>
    <w:p w14:paraId="4E5E3249" w14:textId="77777777" w:rsidR="009603D8" w:rsidRPr="009603D8" w:rsidRDefault="009603D8" w:rsidP="009603D8">
      <w:pPr>
        <w:numPr>
          <w:ilvl w:val="0"/>
          <w:numId w:val="1"/>
        </w:numPr>
      </w:pPr>
      <w:r w:rsidRPr="009603D8">
        <w:rPr>
          <w:b/>
          <w:bCs/>
        </w:rPr>
        <w:t>Machine Learning</w:t>
      </w:r>
      <w:r w:rsidRPr="009603D8">
        <w:t>: Scikit-learn for predictive modeling and residual analysis.</w:t>
      </w:r>
    </w:p>
    <w:p w14:paraId="0EBBF4BD" w14:textId="77777777" w:rsidR="009603D8" w:rsidRPr="009603D8" w:rsidRDefault="009603D8" w:rsidP="009603D8">
      <w:pPr>
        <w:numPr>
          <w:ilvl w:val="0"/>
          <w:numId w:val="1"/>
        </w:numPr>
      </w:pPr>
      <w:r w:rsidRPr="009603D8">
        <w:rPr>
          <w:b/>
          <w:bCs/>
        </w:rPr>
        <w:t>File Handling</w:t>
      </w:r>
      <w:r w:rsidRPr="009603D8">
        <w:t>: Robust CSV parsing with error handling for malformed rows.</w:t>
      </w:r>
    </w:p>
    <w:p w14:paraId="39762014" w14:textId="77777777" w:rsidR="009603D8" w:rsidRPr="009603D8" w:rsidRDefault="00000000" w:rsidP="009603D8">
      <w:pPr>
        <w:rPr>
          <w:b/>
          <w:bCs/>
        </w:rPr>
      </w:pPr>
      <w:r>
        <w:rPr>
          <w:b/>
          <w:bCs/>
        </w:rPr>
        <w:pict w14:anchorId="0983ABBD">
          <v:rect id="_x0000_i1026" style="width:0;height:1.5pt" o:hralign="center" o:hrstd="t" o:hr="t" fillcolor="#a0a0a0" stroked="f"/>
        </w:pict>
      </w:r>
    </w:p>
    <w:p w14:paraId="03B97297" w14:textId="77777777" w:rsidR="009603D8" w:rsidRPr="009603D8" w:rsidRDefault="009603D8" w:rsidP="009603D8">
      <w:pPr>
        <w:rPr>
          <w:b/>
          <w:bCs/>
        </w:rPr>
      </w:pPr>
      <w:r w:rsidRPr="009603D8">
        <w:rPr>
          <w:b/>
          <w:bCs/>
        </w:rPr>
        <w:t>Data Understanding &amp; Preparation</w:t>
      </w:r>
    </w:p>
    <w:p w14:paraId="7C6DBDBA" w14:textId="77777777" w:rsidR="009603D8" w:rsidRPr="009603D8" w:rsidRDefault="009603D8" w:rsidP="009603D8">
      <w:r w:rsidRPr="009603D8">
        <w:t>Q1. Structure and Granularity of the Dataset</w:t>
      </w:r>
    </w:p>
    <w:p w14:paraId="19149597" w14:textId="77777777" w:rsidR="009603D8" w:rsidRPr="009603D8" w:rsidRDefault="009603D8" w:rsidP="009603D8">
      <w:r w:rsidRPr="009603D8">
        <w:t>The dataset, "final_merged_homeless_data.csv," contains 61,521 entries and 30 columns, capturing hospitalization and PIT count data for homeless individuals in California.</w:t>
      </w:r>
    </w:p>
    <w:p w14:paraId="45BB6FA3" w14:textId="77777777" w:rsidR="009603D8" w:rsidRPr="009603D8" w:rsidRDefault="009603D8" w:rsidP="009603D8">
      <w:pPr>
        <w:numPr>
          <w:ilvl w:val="0"/>
          <w:numId w:val="7"/>
        </w:numPr>
      </w:pPr>
      <w:r w:rsidRPr="009603D8">
        <w:t xml:space="preserve">Structure: </w:t>
      </w:r>
    </w:p>
    <w:p w14:paraId="42B69961" w14:textId="77777777" w:rsidR="009603D8" w:rsidRPr="009603D8" w:rsidRDefault="009603D8" w:rsidP="009603D8">
      <w:pPr>
        <w:numPr>
          <w:ilvl w:val="1"/>
          <w:numId w:val="7"/>
        </w:numPr>
      </w:pPr>
      <w:r w:rsidRPr="009603D8">
        <w:t xml:space="preserve">Columns: Includes </w:t>
      </w:r>
      <w:proofErr w:type="spellStart"/>
      <w:r w:rsidRPr="009603D8">
        <w:t>encountertype</w:t>
      </w:r>
      <w:proofErr w:type="spellEnd"/>
      <w:r w:rsidRPr="009603D8">
        <w:t xml:space="preserve">, </w:t>
      </w:r>
      <w:proofErr w:type="spellStart"/>
      <w:r w:rsidRPr="009603D8">
        <w:t>hospitalcounty</w:t>
      </w:r>
      <w:proofErr w:type="spellEnd"/>
      <w:r w:rsidRPr="009603D8">
        <w:t xml:space="preserve">, </w:t>
      </w:r>
      <w:proofErr w:type="spellStart"/>
      <w:r w:rsidRPr="009603D8">
        <w:t>oshpdid</w:t>
      </w:r>
      <w:proofErr w:type="spellEnd"/>
      <w:r w:rsidRPr="009603D8">
        <w:t xml:space="preserve">, </w:t>
      </w:r>
      <w:proofErr w:type="spellStart"/>
      <w:r w:rsidRPr="009603D8">
        <w:t>facilityname</w:t>
      </w:r>
      <w:proofErr w:type="spellEnd"/>
      <w:r w:rsidRPr="009603D8">
        <w:t xml:space="preserve">, </w:t>
      </w:r>
      <w:proofErr w:type="spellStart"/>
      <w:r w:rsidRPr="009603D8">
        <w:t>homelessindicator</w:t>
      </w:r>
      <w:proofErr w:type="spellEnd"/>
      <w:r w:rsidRPr="009603D8">
        <w:t xml:space="preserve">, demographic, </w:t>
      </w:r>
      <w:proofErr w:type="spellStart"/>
      <w:r w:rsidRPr="009603D8">
        <w:t>demographicvalue</w:t>
      </w:r>
      <w:proofErr w:type="spellEnd"/>
      <w:r w:rsidRPr="009603D8">
        <w:t xml:space="preserve">, encounters, </w:t>
      </w:r>
      <w:proofErr w:type="spellStart"/>
      <w:r w:rsidRPr="009603D8">
        <w:t>totalencounters</w:t>
      </w:r>
      <w:proofErr w:type="spellEnd"/>
      <w:r w:rsidRPr="009603D8">
        <w:t>, percent, year, homeless, all, CALENDAR_YEAR, CATEGORY, GROUP, SUBGROUP, COUNT, LOCATION_ID, and LOCATION.</w:t>
      </w:r>
    </w:p>
    <w:p w14:paraId="7226FDEB" w14:textId="77777777" w:rsidR="009603D8" w:rsidRPr="009603D8" w:rsidRDefault="009603D8" w:rsidP="009603D8">
      <w:pPr>
        <w:numPr>
          <w:ilvl w:val="1"/>
          <w:numId w:val="7"/>
        </w:numPr>
      </w:pPr>
      <w:r w:rsidRPr="009603D8">
        <w:t>Data Types: Mixed types (7 float64, 23 objects), with warnings for columns (20, 23–26, 28–29) due to inconsistent formats.</w:t>
      </w:r>
    </w:p>
    <w:p w14:paraId="5CE81ED9" w14:textId="77777777" w:rsidR="009603D8" w:rsidRPr="009603D8" w:rsidRDefault="009603D8" w:rsidP="009603D8">
      <w:pPr>
        <w:numPr>
          <w:ilvl w:val="1"/>
          <w:numId w:val="7"/>
        </w:numPr>
      </w:pPr>
      <w:r w:rsidRPr="009603D8">
        <w:lastRenderedPageBreak/>
        <w:t xml:space="preserve">Granularity: </w:t>
      </w:r>
    </w:p>
    <w:p w14:paraId="4FF45C0C" w14:textId="77777777" w:rsidR="009603D8" w:rsidRPr="009603D8" w:rsidRDefault="009603D8" w:rsidP="009603D8">
      <w:pPr>
        <w:numPr>
          <w:ilvl w:val="2"/>
          <w:numId w:val="7"/>
        </w:numPr>
      </w:pPr>
      <w:r w:rsidRPr="009603D8">
        <w:t>Hospitalization Data: Tracks individual hospital encounters, aggregated by county, facility, demographic group (age, race, gender), and year.</w:t>
      </w:r>
    </w:p>
    <w:p w14:paraId="6C7C23CE" w14:textId="77777777" w:rsidR="009603D8" w:rsidRPr="009603D8" w:rsidRDefault="009603D8" w:rsidP="009603D8">
      <w:pPr>
        <w:numPr>
          <w:ilvl w:val="2"/>
          <w:numId w:val="7"/>
        </w:numPr>
      </w:pPr>
      <w:r w:rsidRPr="009603D8">
        <w:t>PIT Count Data: Provides annual counts of homeless individuals (homeless) and total population (all) by county and demographic group.</w:t>
      </w:r>
    </w:p>
    <w:p w14:paraId="717681CE" w14:textId="77777777" w:rsidR="009603D8" w:rsidRPr="009603D8" w:rsidRDefault="009603D8" w:rsidP="009603D8">
      <w:pPr>
        <w:numPr>
          <w:ilvl w:val="0"/>
          <w:numId w:val="7"/>
        </w:numPr>
      </w:pPr>
      <w:r w:rsidRPr="009603D8">
        <w:t xml:space="preserve">Geographic Units: Defined by </w:t>
      </w:r>
      <w:proofErr w:type="spellStart"/>
      <w:proofErr w:type="gramStart"/>
      <w:r w:rsidRPr="009603D8">
        <w:t>hospitalcounty</w:t>
      </w:r>
      <w:proofErr w:type="spellEnd"/>
      <w:proofErr w:type="gramEnd"/>
      <w:r w:rsidRPr="009603D8">
        <w:t xml:space="preserve"> and LOCATION (renamed to county), with 53 unique counties (e.g., Alameda, Los Angeles). Some entries lack county data (nan).</w:t>
      </w:r>
    </w:p>
    <w:p w14:paraId="6A5EB24C" w14:textId="77777777" w:rsidR="009603D8" w:rsidRPr="009603D8" w:rsidRDefault="009603D8" w:rsidP="009603D8">
      <w:pPr>
        <w:numPr>
          <w:ilvl w:val="0"/>
          <w:numId w:val="7"/>
        </w:numPr>
      </w:pPr>
      <w:r w:rsidRPr="009603D8">
        <w:t>Temporal Tracking: Primarily uses CALENDAR_YEAR (e.g., "OCT 2023 to SEP 2024", 2017–2024 in numeric form after cleaning). The year column is sparse (99.94% missing) and was dropped in favor of CALENDAR_YEAR.</w:t>
      </w:r>
    </w:p>
    <w:p w14:paraId="4DEAEE31" w14:textId="77777777" w:rsidR="009603D8" w:rsidRPr="009603D8" w:rsidRDefault="009603D8" w:rsidP="009603D8">
      <w:r w:rsidRPr="009603D8">
        <w:t>Q2. Cleaning and Standardization</w:t>
      </w:r>
    </w:p>
    <w:p w14:paraId="48C0ACCF" w14:textId="77777777" w:rsidR="009603D8" w:rsidRPr="009603D8" w:rsidRDefault="009603D8" w:rsidP="009603D8">
      <w:r w:rsidRPr="009603D8">
        <w:t>The dataset was cleaned to address inconsistencies, missing values, and non-numeric fields:</w:t>
      </w:r>
    </w:p>
    <w:p w14:paraId="22B26754" w14:textId="77777777" w:rsidR="009603D8" w:rsidRPr="009603D8" w:rsidRDefault="009603D8" w:rsidP="009603D8">
      <w:pPr>
        <w:numPr>
          <w:ilvl w:val="0"/>
          <w:numId w:val="8"/>
        </w:numPr>
      </w:pPr>
      <w:r w:rsidRPr="009603D8">
        <w:t xml:space="preserve">Column Standardization: </w:t>
      </w:r>
    </w:p>
    <w:p w14:paraId="3132CB19" w14:textId="77777777" w:rsidR="009603D8" w:rsidRPr="009603D8" w:rsidRDefault="009603D8" w:rsidP="009603D8">
      <w:pPr>
        <w:numPr>
          <w:ilvl w:val="1"/>
          <w:numId w:val="8"/>
        </w:numPr>
      </w:pPr>
      <w:r w:rsidRPr="009603D8">
        <w:t xml:space="preserve">Converted column names to lowercase, stripped spaces, and replaced spaces with underscores (e.g., CALENDAR_YEAR → </w:t>
      </w:r>
      <w:proofErr w:type="spellStart"/>
      <w:r w:rsidRPr="009603D8">
        <w:t>calendar_year</w:t>
      </w:r>
      <w:proofErr w:type="spellEnd"/>
      <w:r w:rsidRPr="009603D8">
        <w:t>).</w:t>
      </w:r>
    </w:p>
    <w:p w14:paraId="04A63FCC" w14:textId="77777777" w:rsidR="009603D8" w:rsidRPr="009603D8" w:rsidRDefault="009603D8" w:rsidP="009603D8">
      <w:pPr>
        <w:numPr>
          <w:ilvl w:val="1"/>
          <w:numId w:val="8"/>
        </w:numPr>
      </w:pPr>
      <w:r w:rsidRPr="009603D8">
        <w:t>Renamed LOCATION to county and CALENDAR_YEAR to year for clarity.</w:t>
      </w:r>
    </w:p>
    <w:p w14:paraId="78EA340C" w14:textId="77777777" w:rsidR="009603D8" w:rsidRPr="009603D8" w:rsidRDefault="009603D8" w:rsidP="009603D8">
      <w:pPr>
        <w:numPr>
          <w:ilvl w:val="0"/>
          <w:numId w:val="8"/>
        </w:numPr>
      </w:pPr>
      <w:r w:rsidRPr="009603D8">
        <w:t xml:space="preserve">Handling Missing Values: </w:t>
      </w:r>
    </w:p>
    <w:p w14:paraId="4BDBA060" w14:textId="77777777" w:rsidR="009603D8" w:rsidRPr="009603D8" w:rsidRDefault="009603D8" w:rsidP="009603D8">
      <w:pPr>
        <w:numPr>
          <w:ilvl w:val="1"/>
          <w:numId w:val="8"/>
        </w:numPr>
      </w:pPr>
      <w:r w:rsidRPr="009603D8">
        <w:t xml:space="preserve">Numeric Columns: Filled with medians (e.g., encounters, </w:t>
      </w:r>
      <w:proofErr w:type="spellStart"/>
      <w:r w:rsidRPr="009603D8">
        <w:t>totalencounters</w:t>
      </w:r>
      <w:proofErr w:type="spellEnd"/>
      <w:r w:rsidRPr="009603D8">
        <w:t>, homeless, all, COUNT).</w:t>
      </w:r>
    </w:p>
    <w:p w14:paraId="43A471FE" w14:textId="77777777" w:rsidR="009603D8" w:rsidRPr="009603D8" w:rsidRDefault="009603D8" w:rsidP="009603D8">
      <w:pPr>
        <w:numPr>
          <w:ilvl w:val="1"/>
          <w:numId w:val="8"/>
        </w:numPr>
      </w:pPr>
      <w:r w:rsidRPr="009603D8">
        <w:t xml:space="preserve">Categorical Columns: Filled with mode (e.g., </w:t>
      </w:r>
      <w:proofErr w:type="spellStart"/>
      <w:proofErr w:type="gramStart"/>
      <w:r w:rsidRPr="009603D8">
        <w:t>hospitalcounty</w:t>
      </w:r>
      <w:proofErr w:type="spellEnd"/>
      <w:proofErr w:type="gramEnd"/>
      <w:r w:rsidRPr="009603D8">
        <w:t xml:space="preserve">, demographic, </w:t>
      </w:r>
      <w:proofErr w:type="spellStart"/>
      <w:r w:rsidRPr="009603D8">
        <w:t>encountertype</w:t>
      </w:r>
      <w:proofErr w:type="spellEnd"/>
      <w:r w:rsidRPr="009603D8">
        <w:t>) or "Unknown" if mode was unavailable.</w:t>
      </w:r>
    </w:p>
    <w:p w14:paraId="16B6056D" w14:textId="77777777" w:rsidR="009603D8" w:rsidRPr="009603D8" w:rsidRDefault="009603D8" w:rsidP="009603D8">
      <w:pPr>
        <w:numPr>
          <w:ilvl w:val="1"/>
          <w:numId w:val="8"/>
        </w:numPr>
      </w:pPr>
      <w:r w:rsidRPr="009603D8">
        <w:t xml:space="preserve">Missing Percentages: High missing rates in year (99.94%), homeless (99.89%), and all (99.89%) were mitigated by focusing on non-null </w:t>
      </w:r>
      <w:proofErr w:type="gramStart"/>
      <w:r w:rsidRPr="009603D8">
        <w:t>year entries</w:t>
      </w:r>
      <w:proofErr w:type="gramEnd"/>
      <w:r w:rsidRPr="009603D8">
        <w:t xml:space="preserve"> post-cleaning.</w:t>
      </w:r>
    </w:p>
    <w:p w14:paraId="5FFAEC81" w14:textId="77777777" w:rsidR="009603D8" w:rsidRPr="009603D8" w:rsidRDefault="009603D8" w:rsidP="009603D8">
      <w:pPr>
        <w:numPr>
          <w:ilvl w:val="0"/>
          <w:numId w:val="8"/>
        </w:numPr>
      </w:pPr>
      <w:r w:rsidRPr="009603D8">
        <w:t xml:space="preserve">Non-Numeric Fields: </w:t>
      </w:r>
    </w:p>
    <w:p w14:paraId="384FFCC3" w14:textId="77777777" w:rsidR="009603D8" w:rsidRPr="009603D8" w:rsidRDefault="009603D8" w:rsidP="009603D8">
      <w:pPr>
        <w:numPr>
          <w:ilvl w:val="1"/>
          <w:numId w:val="8"/>
        </w:numPr>
      </w:pPr>
      <w:r w:rsidRPr="009603D8">
        <w:t xml:space="preserve">Converted year to numeric using </w:t>
      </w:r>
      <w:proofErr w:type="spellStart"/>
      <w:r w:rsidRPr="009603D8">
        <w:t>pd.to_numeric</w:t>
      </w:r>
      <w:proofErr w:type="spellEnd"/>
      <w:r w:rsidRPr="009603D8">
        <w:t>(errors='coerce'), dropping invalid entries.</w:t>
      </w:r>
    </w:p>
    <w:p w14:paraId="6FA08DE4" w14:textId="77777777" w:rsidR="009603D8" w:rsidRPr="009603D8" w:rsidRDefault="009603D8" w:rsidP="009603D8">
      <w:pPr>
        <w:numPr>
          <w:ilvl w:val="1"/>
          <w:numId w:val="8"/>
        </w:numPr>
      </w:pPr>
      <w:r w:rsidRPr="009603D8">
        <w:lastRenderedPageBreak/>
        <w:t>Standardized county to uppercase and stripped whitespace.</w:t>
      </w:r>
    </w:p>
    <w:p w14:paraId="7D7067D9" w14:textId="77777777" w:rsidR="009603D8" w:rsidRPr="009603D8" w:rsidRDefault="009603D8" w:rsidP="009603D8">
      <w:pPr>
        <w:numPr>
          <w:ilvl w:val="0"/>
          <w:numId w:val="8"/>
        </w:numPr>
      </w:pPr>
      <w:r w:rsidRPr="009603D8">
        <w:t>Duplicate Removal: Eliminated duplicate rows to ensure data integrity.</w:t>
      </w:r>
    </w:p>
    <w:p w14:paraId="5C4CF222" w14:textId="77777777" w:rsidR="009603D8" w:rsidRPr="009603D8" w:rsidRDefault="009603D8" w:rsidP="009603D8">
      <w:pPr>
        <w:numPr>
          <w:ilvl w:val="0"/>
          <w:numId w:val="8"/>
        </w:numPr>
      </w:pPr>
      <w:r w:rsidRPr="009603D8">
        <w:t>Numeric Formatting: Rounded numeric columns to two decimal places for consistency.</w:t>
      </w:r>
    </w:p>
    <w:p w14:paraId="0EF1D766" w14:textId="77777777" w:rsidR="009603D8" w:rsidRPr="009603D8" w:rsidRDefault="009603D8" w:rsidP="009603D8">
      <w:r w:rsidRPr="009603D8">
        <w:t>Q3. Unified Identifier</w:t>
      </w:r>
    </w:p>
    <w:p w14:paraId="6EE11DBF" w14:textId="77777777" w:rsidR="009603D8" w:rsidRPr="009603D8" w:rsidRDefault="009603D8" w:rsidP="009603D8">
      <w:r w:rsidRPr="009603D8">
        <w:t xml:space="preserve">A unified identifier, </w:t>
      </w:r>
      <w:proofErr w:type="spellStart"/>
      <w:r w:rsidRPr="009603D8">
        <w:t>geo_year_id</w:t>
      </w:r>
      <w:proofErr w:type="spellEnd"/>
      <w:r w:rsidRPr="009603D8">
        <w:t>, was created to align data across geographic and temporal dimensions:</w:t>
      </w:r>
    </w:p>
    <w:p w14:paraId="4D3F2358" w14:textId="77777777" w:rsidR="009603D8" w:rsidRPr="009603D8" w:rsidRDefault="009603D8" w:rsidP="009603D8">
      <w:pPr>
        <w:numPr>
          <w:ilvl w:val="0"/>
          <w:numId w:val="9"/>
        </w:numPr>
      </w:pPr>
      <w:r w:rsidRPr="009603D8">
        <w:t>Construction: Concatenated state ("CA"), county, and year (e.g., CA_ALAMEDA_2017).</w:t>
      </w:r>
    </w:p>
    <w:p w14:paraId="0A3BC3A9" w14:textId="77777777" w:rsidR="009603D8" w:rsidRPr="009603D8" w:rsidRDefault="009603D8" w:rsidP="009603D8">
      <w:pPr>
        <w:numPr>
          <w:ilvl w:val="0"/>
          <w:numId w:val="9"/>
        </w:numPr>
      </w:pPr>
      <w:r w:rsidRPr="009603D8">
        <w:t xml:space="preserve">Standardization: </w:t>
      </w:r>
    </w:p>
    <w:p w14:paraId="31CDD1F5" w14:textId="77777777" w:rsidR="009603D8" w:rsidRPr="009603D8" w:rsidRDefault="009603D8" w:rsidP="009603D8">
      <w:pPr>
        <w:numPr>
          <w:ilvl w:val="1"/>
          <w:numId w:val="9"/>
        </w:numPr>
      </w:pPr>
      <w:r w:rsidRPr="009603D8">
        <w:t>Added state column with value "CA" for all entries.</w:t>
      </w:r>
    </w:p>
    <w:p w14:paraId="3FFC7A3F" w14:textId="77777777" w:rsidR="009603D8" w:rsidRPr="009603D8" w:rsidRDefault="009603D8" w:rsidP="009603D8">
      <w:pPr>
        <w:numPr>
          <w:ilvl w:val="1"/>
          <w:numId w:val="9"/>
        </w:numPr>
      </w:pPr>
      <w:r w:rsidRPr="009603D8">
        <w:t>Ensured county was uppercase and year was integer format.</w:t>
      </w:r>
    </w:p>
    <w:p w14:paraId="53EA9F59" w14:textId="77777777" w:rsidR="009603D8" w:rsidRPr="009603D8" w:rsidRDefault="009603D8" w:rsidP="009603D8">
      <w:pPr>
        <w:numPr>
          <w:ilvl w:val="0"/>
          <w:numId w:val="9"/>
        </w:numPr>
      </w:pPr>
      <w:r w:rsidRPr="009603D8">
        <w:t xml:space="preserve">Compatibility: The identifier enables </w:t>
      </w:r>
      <w:proofErr w:type="gramStart"/>
      <w:r w:rsidRPr="009603D8">
        <w:t>joins</w:t>
      </w:r>
      <w:proofErr w:type="gramEnd"/>
      <w:r w:rsidRPr="009603D8">
        <w:t xml:space="preserve"> and comparisons across hospitalization and PIT count data, accounting for county-level and yearly variations.</w:t>
      </w:r>
    </w:p>
    <w:p w14:paraId="6AEFF8B7" w14:textId="77777777" w:rsidR="009603D8" w:rsidRPr="009603D8" w:rsidRDefault="00000000" w:rsidP="009603D8">
      <w:r>
        <w:pict w14:anchorId="1B6028BC">
          <v:rect id="_x0000_i1027" style="width:0;height:1.5pt" o:hralign="center" o:hrstd="t" o:hr="t" fillcolor="#a0a0a0" stroked="f"/>
        </w:pict>
      </w:r>
    </w:p>
    <w:p w14:paraId="13256717" w14:textId="77777777" w:rsidR="009603D8" w:rsidRPr="009603D8" w:rsidRDefault="009603D8" w:rsidP="009603D8">
      <w:r w:rsidRPr="009603D8">
        <w:t>Exploratory Data Analysis (EDA)</w:t>
      </w:r>
    </w:p>
    <w:p w14:paraId="1CF09255" w14:textId="77777777" w:rsidR="009603D8" w:rsidRPr="009603D8" w:rsidRDefault="009603D8" w:rsidP="009603D8">
      <w:r w:rsidRPr="009603D8">
        <w:t>Q4. Demographic Trends in Homelessness</w:t>
      </w:r>
    </w:p>
    <w:p w14:paraId="542A8A77" w14:textId="77777777" w:rsidR="009603D8" w:rsidRPr="009603D8" w:rsidRDefault="009603D8" w:rsidP="009603D8">
      <w:r w:rsidRPr="009603D8">
        <w:t xml:space="preserve">Recent demographic trends (2020–2023) were analyzed using demographic, </w:t>
      </w:r>
      <w:proofErr w:type="spellStart"/>
      <w:r w:rsidRPr="009603D8">
        <w:t>demographicvalue</w:t>
      </w:r>
      <w:proofErr w:type="spellEnd"/>
      <w:r w:rsidRPr="009603D8">
        <w:t>, and homeless:</w:t>
      </w:r>
    </w:p>
    <w:p w14:paraId="7F0ECAEC" w14:textId="77777777" w:rsidR="009603D8" w:rsidRPr="009603D8" w:rsidRDefault="009603D8" w:rsidP="009603D8">
      <w:pPr>
        <w:numPr>
          <w:ilvl w:val="0"/>
          <w:numId w:val="10"/>
        </w:numPr>
      </w:pPr>
      <w:r w:rsidRPr="009603D8">
        <w:t xml:space="preserve">Age: </w:t>
      </w:r>
    </w:p>
    <w:p w14:paraId="758BBBD0" w14:textId="77777777" w:rsidR="009603D8" w:rsidRPr="009603D8" w:rsidRDefault="009603D8" w:rsidP="009603D8">
      <w:pPr>
        <w:numPr>
          <w:ilvl w:val="1"/>
          <w:numId w:val="10"/>
        </w:numPr>
      </w:pPr>
      <w:r w:rsidRPr="009603D8">
        <w:t xml:space="preserve">Limited data in </w:t>
      </w:r>
      <w:proofErr w:type="spellStart"/>
      <w:r w:rsidRPr="009603D8">
        <w:t>age_group_mapped</w:t>
      </w:r>
      <w:proofErr w:type="spellEnd"/>
      <w:r w:rsidRPr="009603D8">
        <w:t xml:space="preserve"> (75.82% missing), but where available, showed higher homelessness among adults (18–64) compared to youth (&lt;18) or seniors (&gt;65).</w:t>
      </w:r>
    </w:p>
    <w:p w14:paraId="0CB112FA" w14:textId="77777777" w:rsidR="009603D8" w:rsidRPr="009603D8" w:rsidRDefault="009603D8" w:rsidP="009603D8">
      <w:pPr>
        <w:numPr>
          <w:ilvl w:val="1"/>
          <w:numId w:val="10"/>
        </w:numPr>
      </w:pPr>
      <w:r w:rsidRPr="009603D8">
        <w:t>Trend: Stable age distribution, with slight increases in senior homelessness in urban counties (e.g., Los Angeles).</w:t>
      </w:r>
    </w:p>
    <w:p w14:paraId="0031B067" w14:textId="77777777" w:rsidR="009603D8" w:rsidRPr="009603D8" w:rsidRDefault="009603D8" w:rsidP="009603D8">
      <w:pPr>
        <w:numPr>
          <w:ilvl w:val="0"/>
          <w:numId w:val="10"/>
        </w:numPr>
      </w:pPr>
      <w:r w:rsidRPr="009603D8">
        <w:t xml:space="preserve">Race: </w:t>
      </w:r>
    </w:p>
    <w:p w14:paraId="0D492002" w14:textId="77777777" w:rsidR="009603D8" w:rsidRPr="009603D8" w:rsidRDefault="009603D8" w:rsidP="009603D8">
      <w:pPr>
        <w:numPr>
          <w:ilvl w:val="1"/>
          <w:numId w:val="10"/>
        </w:numPr>
      </w:pPr>
      <w:r w:rsidRPr="009603D8">
        <w:t xml:space="preserve">CATEGORY = "Race" and GROUP (e.g., "Hispanic/Latina/e/o", "Black") showed disproportionate representation. For example, Black individuals </w:t>
      </w:r>
      <w:r w:rsidRPr="009603D8">
        <w:lastRenderedPageBreak/>
        <w:t>comprised a higher share of homeless counts relative to their population share in counties like Alameda.</w:t>
      </w:r>
    </w:p>
    <w:p w14:paraId="495DB63C" w14:textId="77777777" w:rsidR="009603D8" w:rsidRPr="009603D8" w:rsidRDefault="009603D8" w:rsidP="009603D8">
      <w:pPr>
        <w:numPr>
          <w:ilvl w:val="1"/>
          <w:numId w:val="10"/>
        </w:numPr>
      </w:pPr>
      <w:r w:rsidRPr="009603D8">
        <w:t>Trend: Increasing racial disparities in homelessness, particularly for Black and Hispanic groups, from 2020 to 2023.</w:t>
      </w:r>
    </w:p>
    <w:p w14:paraId="2B24E4EB" w14:textId="77777777" w:rsidR="009603D8" w:rsidRPr="009603D8" w:rsidRDefault="009603D8" w:rsidP="009603D8">
      <w:pPr>
        <w:numPr>
          <w:ilvl w:val="0"/>
          <w:numId w:val="10"/>
        </w:numPr>
      </w:pPr>
      <w:r w:rsidRPr="009603D8">
        <w:t xml:space="preserve">Gender Identity: </w:t>
      </w:r>
    </w:p>
    <w:p w14:paraId="416EE0B7" w14:textId="77777777" w:rsidR="009603D8" w:rsidRPr="009603D8" w:rsidRDefault="009603D8" w:rsidP="009603D8">
      <w:pPr>
        <w:numPr>
          <w:ilvl w:val="1"/>
          <w:numId w:val="10"/>
        </w:numPr>
      </w:pPr>
      <w:r w:rsidRPr="009603D8">
        <w:t>Sparse data in SUBGROUP for gender identity, but where available, males dominated homeless counts (~60–70%), with a slight uptick in female homelessness in 2022–2023.</w:t>
      </w:r>
    </w:p>
    <w:p w14:paraId="55AFA20C" w14:textId="77777777" w:rsidR="009603D8" w:rsidRPr="009603D8" w:rsidRDefault="009603D8" w:rsidP="009603D8">
      <w:pPr>
        <w:numPr>
          <w:ilvl w:val="1"/>
          <w:numId w:val="10"/>
        </w:numPr>
      </w:pPr>
      <w:r w:rsidRPr="009603D8">
        <w:t>Trend: Marginal increase in female homelessness, possibly tied to economic stressors post-2020.</w:t>
      </w:r>
    </w:p>
    <w:p w14:paraId="4DE890D5" w14:textId="77777777" w:rsidR="009603D8" w:rsidRPr="009603D8" w:rsidRDefault="009603D8" w:rsidP="009603D8">
      <w:r w:rsidRPr="009603D8">
        <w:t>Q5. Hospital Utilization Patterns</w:t>
      </w:r>
    </w:p>
    <w:p w14:paraId="6E09197D" w14:textId="77777777" w:rsidR="009603D8" w:rsidRPr="009603D8" w:rsidRDefault="009603D8" w:rsidP="009603D8">
      <w:r w:rsidRPr="009603D8">
        <w:t xml:space="preserve">Hospital utilization was examined using encounters, </w:t>
      </w:r>
      <w:proofErr w:type="spellStart"/>
      <w:r w:rsidRPr="009603D8">
        <w:t>totalencounters</w:t>
      </w:r>
      <w:proofErr w:type="spellEnd"/>
      <w:r w:rsidRPr="009603D8">
        <w:t xml:space="preserve">, and </w:t>
      </w:r>
      <w:proofErr w:type="spellStart"/>
      <w:proofErr w:type="gramStart"/>
      <w:r w:rsidRPr="009603D8">
        <w:t>hospitalcounty</w:t>
      </w:r>
      <w:proofErr w:type="spellEnd"/>
      <w:proofErr w:type="gramEnd"/>
      <w:r w:rsidRPr="009603D8">
        <w:t>:</w:t>
      </w:r>
    </w:p>
    <w:p w14:paraId="6E23AFA4" w14:textId="77777777" w:rsidR="009603D8" w:rsidRPr="009603D8" w:rsidRDefault="009603D8" w:rsidP="009603D8">
      <w:pPr>
        <w:numPr>
          <w:ilvl w:val="0"/>
          <w:numId w:val="11"/>
        </w:numPr>
      </w:pPr>
      <w:r w:rsidRPr="009603D8">
        <w:t xml:space="preserve">Service Burden: </w:t>
      </w:r>
    </w:p>
    <w:p w14:paraId="6A1621AF" w14:textId="77777777" w:rsidR="009603D8" w:rsidRPr="009603D8" w:rsidRDefault="009603D8" w:rsidP="009603D8">
      <w:pPr>
        <w:numPr>
          <w:ilvl w:val="1"/>
          <w:numId w:val="11"/>
        </w:numPr>
      </w:pPr>
      <w:r w:rsidRPr="009603D8">
        <w:t>Counties like Los Angeles and San Francisco had the highest encounters (hospital visits by homeless individuals), reflecting large homeless populations and urban healthcare access.</w:t>
      </w:r>
    </w:p>
    <w:p w14:paraId="6E172132" w14:textId="77777777" w:rsidR="009603D8" w:rsidRPr="009603D8" w:rsidRDefault="009603D8" w:rsidP="009603D8">
      <w:pPr>
        <w:numPr>
          <w:ilvl w:val="1"/>
          <w:numId w:val="11"/>
        </w:numPr>
      </w:pPr>
      <w:r w:rsidRPr="009603D8">
        <w:t xml:space="preserve">Alameda showed moderate </w:t>
      </w:r>
      <w:proofErr w:type="gramStart"/>
      <w:r w:rsidRPr="009603D8">
        <w:t>burden</w:t>
      </w:r>
      <w:proofErr w:type="gramEnd"/>
      <w:r w:rsidRPr="009603D8">
        <w:t xml:space="preserve"> but high per-capita encounters relative to homeless counts.</w:t>
      </w:r>
    </w:p>
    <w:p w14:paraId="08616737" w14:textId="77777777" w:rsidR="009603D8" w:rsidRPr="009603D8" w:rsidRDefault="009603D8" w:rsidP="009603D8">
      <w:pPr>
        <w:numPr>
          <w:ilvl w:val="0"/>
          <w:numId w:val="11"/>
        </w:numPr>
      </w:pPr>
      <w:r w:rsidRPr="009603D8">
        <w:t xml:space="preserve">Availability: </w:t>
      </w:r>
    </w:p>
    <w:p w14:paraId="1BC159C3" w14:textId="77777777" w:rsidR="009603D8" w:rsidRPr="009603D8" w:rsidRDefault="009603D8" w:rsidP="009603D8">
      <w:pPr>
        <w:numPr>
          <w:ilvl w:val="1"/>
          <w:numId w:val="11"/>
        </w:numPr>
      </w:pPr>
      <w:proofErr w:type="spellStart"/>
      <w:r w:rsidRPr="009603D8">
        <w:t>licensedbedsize</w:t>
      </w:r>
      <w:proofErr w:type="spellEnd"/>
      <w:r w:rsidRPr="009603D8">
        <w:t xml:space="preserve"> (e.g., "100-199", "300-399") indicated larger facilities in urban counties, but </w:t>
      </w:r>
      <w:proofErr w:type="spellStart"/>
      <w:r w:rsidRPr="009603D8">
        <w:t>primarycareshortagearea</w:t>
      </w:r>
      <w:proofErr w:type="spellEnd"/>
      <w:r w:rsidRPr="009603D8">
        <w:t xml:space="preserve"> = "Yes" in rural counties (e.g., Mendocino) suggested limited access.</w:t>
      </w:r>
    </w:p>
    <w:p w14:paraId="639D4AD4" w14:textId="77777777" w:rsidR="009603D8" w:rsidRPr="009603D8" w:rsidRDefault="009603D8" w:rsidP="009603D8">
      <w:pPr>
        <w:numPr>
          <w:ilvl w:val="1"/>
          <w:numId w:val="11"/>
        </w:numPr>
      </w:pPr>
      <w:r w:rsidRPr="009603D8">
        <w:t>Comparison: Urban counties had higher utilization but better resource availability; rural counties faced higher per-facility burden due to fewer beds.</w:t>
      </w:r>
    </w:p>
    <w:p w14:paraId="244CA1AD" w14:textId="77777777" w:rsidR="009603D8" w:rsidRPr="009603D8" w:rsidRDefault="009603D8" w:rsidP="009603D8">
      <w:pPr>
        <w:numPr>
          <w:ilvl w:val="0"/>
          <w:numId w:val="11"/>
        </w:numPr>
      </w:pPr>
      <w:r w:rsidRPr="009603D8">
        <w:t>Trend: Utilization spiked in 2020–2021 (likely COVID-related) but stabilized by 2023, with urban counties maintaining higher encounter rates.</w:t>
      </w:r>
    </w:p>
    <w:p w14:paraId="2AE32A96" w14:textId="77777777" w:rsidR="009603D8" w:rsidRPr="009603D8" w:rsidRDefault="009603D8" w:rsidP="009603D8">
      <w:r w:rsidRPr="009603D8">
        <w:t>Q6. System Performance Trends (2020–2023)</w:t>
      </w:r>
    </w:p>
    <w:p w14:paraId="67E593EE" w14:textId="77777777" w:rsidR="009603D8" w:rsidRPr="009603D8" w:rsidRDefault="009603D8" w:rsidP="009603D8">
      <w:r w:rsidRPr="009603D8">
        <w:t xml:space="preserve">System performance was visualized using percent (proportion of homeless encounters) and </w:t>
      </w:r>
      <w:proofErr w:type="gramStart"/>
      <w:r w:rsidRPr="009603D8">
        <w:t>homeless</w:t>
      </w:r>
      <w:proofErr w:type="gramEnd"/>
      <w:r w:rsidRPr="009603D8">
        <w:t xml:space="preserve"> counts:</w:t>
      </w:r>
    </w:p>
    <w:p w14:paraId="6D6910B0" w14:textId="77777777" w:rsidR="009603D8" w:rsidRPr="009603D8" w:rsidRDefault="009603D8" w:rsidP="009603D8">
      <w:pPr>
        <w:numPr>
          <w:ilvl w:val="0"/>
          <w:numId w:val="12"/>
        </w:numPr>
      </w:pPr>
      <w:r w:rsidRPr="009603D8">
        <w:lastRenderedPageBreak/>
        <w:t>Indicators: Focused on percent (encounter share) and homeless (PIT counts) as proxies for service outcomes.</w:t>
      </w:r>
    </w:p>
    <w:p w14:paraId="72B21A1C" w14:textId="77777777" w:rsidR="009603D8" w:rsidRPr="009603D8" w:rsidRDefault="009603D8" w:rsidP="009603D8">
      <w:pPr>
        <w:numPr>
          <w:ilvl w:val="0"/>
          <w:numId w:val="12"/>
        </w:numPr>
      </w:pPr>
      <w:r w:rsidRPr="009603D8">
        <w:t xml:space="preserve">Visualization: </w:t>
      </w:r>
    </w:p>
    <w:p w14:paraId="35A08CD9" w14:textId="77777777" w:rsidR="009603D8" w:rsidRPr="009603D8" w:rsidRDefault="009603D8" w:rsidP="009603D8">
      <w:pPr>
        <w:numPr>
          <w:ilvl w:val="1"/>
          <w:numId w:val="12"/>
        </w:numPr>
      </w:pPr>
      <w:r w:rsidRPr="009603D8">
        <w:t>Line plots showed percent trends by county, revealing stable encounter shares in urban areas but fluctuations in rural counties.</w:t>
      </w:r>
    </w:p>
    <w:p w14:paraId="6B48313A" w14:textId="77777777" w:rsidR="009603D8" w:rsidRPr="009603D8" w:rsidRDefault="009603D8" w:rsidP="009603D8">
      <w:pPr>
        <w:numPr>
          <w:ilvl w:val="1"/>
          <w:numId w:val="12"/>
        </w:numPr>
      </w:pPr>
      <w:r w:rsidRPr="009603D8">
        <w:t>Bar charts compared homeless counts across years, highlighting a slight decline in some counties (e.g., San Diego) post-2021.</w:t>
      </w:r>
    </w:p>
    <w:p w14:paraId="4B957A73" w14:textId="77777777" w:rsidR="009603D8" w:rsidRPr="009603D8" w:rsidRDefault="009603D8" w:rsidP="009603D8">
      <w:pPr>
        <w:numPr>
          <w:ilvl w:val="0"/>
          <w:numId w:val="12"/>
        </w:numPr>
      </w:pPr>
      <w:r w:rsidRPr="009603D8">
        <w:t xml:space="preserve">Findings: </w:t>
      </w:r>
    </w:p>
    <w:p w14:paraId="40877BB3" w14:textId="77777777" w:rsidR="009603D8" w:rsidRPr="009603D8" w:rsidRDefault="009603D8" w:rsidP="009603D8">
      <w:pPr>
        <w:numPr>
          <w:ilvl w:val="1"/>
          <w:numId w:val="12"/>
        </w:numPr>
      </w:pPr>
      <w:r w:rsidRPr="009603D8">
        <w:t>2020–2021 saw increased encounter shares, possibly due to pandemic-related healthcare needs.</w:t>
      </w:r>
    </w:p>
    <w:p w14:paraId="28A1476A" w14:textId="77777777" w:rsidR="009603D8" w:rsidRPr="009603D8" w:rsidRDefault="009603D8" w:rsidP="009603D8">
      <w:pPr>
        <w:numPr>
          <w:ilvl w:val="1"/>
          <w:numId w:val="12"/>
        </w:numPr>
      </w:pPr>
      <w:r w:rsidRPr="009603D8">
        <w:t>2022–2023 showed stabilization, with improved outcomes (lower percent) in counties with robust services (e.g., Los Angeles).</w:t>
      </w:r>
    </w:p>
    <w:p w14:paraId="4E3D68A0" w14:textId="77777777" w:rsidR="009603D8" w:rsidRPr="009603D8" w:rsidRDefault="00000000" w:rsidP="009603D8">
      <w:r>
        <w:pict w14:anchorId="53077B2E">
          <v:rect id="_x0000_i1028" style="width:0;height:1.5pt" o:hralign="center" o:hrstd="t" o:hr="t" fillcolor="#a0a0a0" stroked="f"/>
        </w:pict>
      </w:r>
    </w:p>
    <w:p w14:paraId="24E3A808" w14:textId="77777777" w:rsidR="009603D8" w:rsidRPr="009603D8" w:rsidRDefault="009603D8" w:rsidP="009603D8">
      <w:r w:rsidRPr="009603D8">
        <w:t>Feature Engineering</w:t>
      </w:r>
    </w:p>
    <w:p w14:paraId="4CB1EF95" w14:textId="77777777" w:rsidR="009603D8" w:rsidRPr="009603D8" w:rsidRDefault="009603D8" w:rsidP="009603D8">
      <w:r w:rsidRPr="009603D8">
        <w:t>Q7. Explanatory Indicators</w:t>
      </w:r>
    </w:p>
    <w:p w14:paraId="6140F534" w14:textId="77777777" w:rsidR="009603D8" w:rsidRPr="009603D8" w:rsidRDefault="009603D8" w:rsidP="009603D8">
      <w:r w:rsidRPr="009603D8">
        <w:t>New features were created to reflect access burden, vulnerabilities, and capacity:</w:t>
      </w:r>
    </w:p>
    <w:p w14:paraId="140BB013" w14:textId="77777777" w:rsidR="009603D8" w:rsidRPr="009603D8" w:rsidRDefault="009603D8" w:rsidP="009603D8">
      <w:pPr>
        <w:numPr>
          <w:ilvl w:val="0"/>
          <w:numId w:val="13"/>
        </w:numPr>
      </w:pPr>
      <w:r w:rsidRPr="009603D8">
        <w:t xml:space="preserve">Access Burden: </w:t>
      </w:r>
      <w:proofErr w:type="spellStart"/>
      <w:r w:rsidRPr="009603D8">
        <w:t>encounters_per_bed</w:t>
      </w:r>
      <w:proofErr w:type="spellEnd"/>
      <w:r w:rsidRPr="009603D8">
        <w:t xml:space="preserve"> = encounters / </w:t>
      </w:r>
      <w:proofErr w:type="spellStart"/>
      <w:r w:rsidRPr="009603D8">
        <w:t>licensedbedsize</w:t>
      </w:r>
      <w:proofErr w:type="spellEnd"/>
      <w:r w:rsidRPr="009603D8">
        <w:t xml:space="preserve"> (parsed to numeric midpoint, e.g., "100-199" → 150). Captures strain on hospital resources.</w:t>
      </w:r>
    </w:p>
    <w:p w14:paraId="1F6E76C3" w14:textId="77777777" w:rsidR="009603D8" w:rsidRPr="009603D8" w:rsidRDefault="009603D8" w:rsidP="009603D8">
      <w:pPr>
        <w:numPr>
          <w:ilvl w:val="0"/>
          <w:numId w:val="13"/>
        </w:numPr>
      </w:pPr>
      <w:r w:rsidRPr="009603D8">
        <w:t xml:space="preserve">Population Vulnerabilities: </w:t>
      </w:r>
      <w:proofErr w:type="spellStart"/>
      <w:r w:rsidRPr="009603D8">
        <w:t>homeless_proportion</w:t>
      </w:r>
      <w:proofErr w:type="spellEnd"/>
      <w:r w:rsidRPr="009603D8">
        <w:t xml:space="preserve"> = homeless / all. Indicates homelessness prevalence relative to </w:t>
      </w:r>
      <w:proofErr w:type="gramStart"/>
      <w:r w:rsidRPr="009603D8">
        <w:t>total</w:t>
      </w:r>
      <w:proofErr w:type="gramEnd"/>
      <w:r w:rsidRPr="009603D8">
        <w:t xml:space="preserve"> population.</w:t>
      </w:r>
    </w:p>
    <w:p w14:paraId="6BCED09B" w14:textId="77777777" w:rsidR="009603D8" w:rsidRPr="009603D8" w:rsidRDefault="009603D8" w:rsidP="009603D8">
      <w:pPr>
        <w:numPr>
          <w:ilvl w:val="0"/>
          <w:numId w:val="13"/>
        </w:numPr>
      </w:pPr>
      <w:r w:rsidRPr="009603D8">
        <w:t xml:space="preserve">Service Capacity: </w:t>
      </w:r>
      <w:proofErr w:type="spellStart"/>
      <w:r w:rsidRPr="009603D8">
        <w:t>facilities_per_county</w:t>
      </w:r>
      <w:proofErr w:type="spellEnd"/>
      <w:r w:rsidRPr="009603D8">
        <w:t xml:space="preserve"> = count of unique </w:t>
      </w:r>
      <w:proofErr w:type="spellStart"/>
      <w:r w:rsidRPr="009603D8">
        <w:t>oshpdid</w:t>
      </w:r>
      <w:proofErr w:type="spellEnd"/>
      <w:r w:rsidRPr="009603D8">
        <w:t xml:space="preserve"> per </w:t>
      </w:r>
      <w:proofErr w:type="spellStart"/>
      <w:r w:rsidRPr="009603D8">
        <w:t>hospitalcounty</w:t>
      </w:r>
      <w:proofErr w:type="spellEnd"/>
      <w:r w:rsidRPr="009603D8">
        <w:t>. Reflects healthcare infrastructure availability.</w:t>
      </w:r>
    </w:p>
    <w:p w14:paraId="7825CC3B" w14:textId="77777777" w:rsidR="009603D8" w:rsidRPr="009603D8" w:rsidRDefault="009603D8" w:rsidP="009603D8">
      <w:pPr>
        <w:numPr>
          <w:ilvl w:val="0"/>
          <w:numId w:val="13"/>
        </w:numPr>
      </w:pPr>
      <w:r w:rsidRPr="009603D8">
        <w:t>Interpretability: These indicators simplify analysis by quantifying resource strain and demographic risks.</w:t>
      </w:r>
    </w:p>
    <w:p w14:paraId="5D18F270" w14:textId="77777777" w:rsidR="009603D8" w:rsidRPr="009603D8" w:rsidRDefault="009603D8" w:rsidP="009603D8">
      <w:r w:rsidRPr="009603D8">
        <w:t>Q8. Trend-Based Features</w:t>
      </w:r>
    </w:p>
    <w:p w14:paraId="21198808" w14:textId="77777777" w:rsidR="009603D8" w:rsidRPr="009603D8" w:rsidRDefault="009603D8" w:rsidP="009603D8">
      <w:r w:rsidRPr="009603D8">
        <w:t>Trend features captured directional changes:</w:t>
      </w:r>
    </w:p>
    <w:p w14:paraId="6B847079" w14:textId="77777777" w:rsidR="009603D8" w:rsidRPr="009603D8" w:rsidRDefault="009603D8" w:rsidP="009603D8">
      <w:pPr>
        <w:numPr>
          <w:ilvl w:val="0"/>
          <w:numId w:val="14"/>
        </w:numPr>
      </w:pPr>
      <w:r w:rsidRPr="009603D8">
        <w:t xml:space="preserve">Year-over-Year Change: </w:t>
      </w:r>
      <w:proofErr w:type="spellStart"/>
      <w:r w:rsidRPr="009603D8">
        <w:t>homeless_yoy</w:t>
      </w:r>
      <w:proofErr w:type="spellEnd"/>
      <w:r w:rsidRPr="009603D8">
        <w:t xml:space="preserve"> = (homeless[t] - homeless[t-1]) / homeless[t-1] per county. Highlights annual growth/decline in homelessness.</w:t>
      </w:r>
    </w:p>
    <w:p w14:paraId="52DBBC6E" w14:textId="77777777" w:rsidR="009603D8" w:rsidRPr="009603D8" w:rsidRDefault="009603D8" w:rsidP="009603D8">
      <w:pPr>
        <w:numPr>
          <w:ilvl w:val="0"/>
          <w:numId w:val="14"/>
        </w:numPr>
      </w:pPr>
      <w:r w:rsidRPr="009603D8">
        <w:lastRenderedPageBreak/>
        <w:t>Smoothed Average: homeless_3yr_avg = rolling 3-year mean of homeless per county. Smooths fluctuations for trend detection.</w:t>
      </w:r>
    </w:p>
    <w:p w14:paraId="52D8A625" w14:textId="77777777" w:rsidR="009603D8" w:rsidRPr="009603D8" w:rsidRDefault="009603D8" w:rsidP="009603D8">
      <w:pPr>
        <w:numPr>
          <w:ilvl w:val="0"/>
          <w:numId w:val="14"/>
        </w:numPr>
      </w:pPr>
      <w:r w:rsidRPr="009603D8">
        <w:t xml:space="preserve">Findings: </w:t>
      </w:r>
    </w:p>
    <w:p w14:paraId="5C6ABFA4" w14:textId="77777777" w:rsidR="009603D8" w:rsidRPr="009603D8" w:rsidRDefault="009603D8" w:rsidP="009603D8">
      <w:pPr>
        <w:numPr>
          <w:ilvl w:val="1"/>
          <w:numId w:val="14"/>
        </w:numPr>
      </w:pPr>
      <w:r w:rsidRPr="009603D8">
        <w:t xml:space="preserve">Positive </w:t>
      </w:r>
      <w:proofErr w:type="spellStart"/>
      <w:r w:rsidRPr="009603D8">
        <w:t>homeless_yoy</w:t>
      </w:r>
      <w:proofErr w:type="spellEnd"/>
      <w:r w:rsidRPr="009603D8">
        <w:t xml:space="preserve"> in urban counties (e.g., Alameda: +5% in 2022–2023).</w:t>
      </w:r>
    </w:p>
    <w:p w14:paraId="0646ED7E" w14:textId="77777777" w:rsidR="009603D8" w:rsidRPr="009603D8" w:rsidRDefault="009603D8" w:rsidP="009603D8">
      <w:pPr>
        <w:numPr>
          <w:ilvl w:val="1"/>
          <w:numId w:val="14"/>
        </w:numPr>
      </w:pPr>
      <w:r w:rsidRPr="009603D8">
        <w:t>homeless_3yr_avg showed gradual increases in rural counties, indicating persistent challenges.</w:t>
      </w:r>
    </w:p>
    <w:p w14:paraId="6A11B85D" w14:textId="77777777" w:rsidR="009603D8" w:rsidRPr="009603D8" w:rsidRDefault="009603D8" w:rsidP="009603D8">
      <w:r w:rsidRPr="009603D8">
        <w:t>Q9. County Grouping</w:t>
      </w:r>
    </w:p>
    <w:p w14:paraId="44DAAD76" w14:textId="77777777" w:rsidR="009603D8" w:rsidRPr="009603D8" w:rsidRDefault="009603D8" w:rsidP="009603D8">
      <w:r w:rsidRPr="009603D8">
        <w:t>Unsupervised learning grouped counties by shared characteristics:</w:t>
      </w:r>
    </w:p>
    <w:p w14:paraId="143D745E" w14:textId="77777777" w:rsidR="009603D8" w:rsidRPr="009603D8" w:rsidRDefault="009603D8" w:rsidP="009603D8">
      <w:pPr>
        <w:numPr>
          <w:ilvl w:val="0"/>
          <w:numId w:val="15"/>
        </w:numPr>
      </w:pPr>
      <w:r w:rsidRPr="009603D8">
        <w:t>Method: K-means clustering (Scikit-learn) on features (</w:t>
      </w:r>
      <w:proofErr w:type="spellStart"/>
      <w:r w:rsidRPr="009603D8">
        <w:t>homeless_proportion</w:t>
      </w:r>
      <w:proofErr w:type="spellEnd"/>
      <w:r w:rsidRPr="009603D8">
        <w:t xml:space="preserve">, </w:t>
      </w:r>
      <w:proofErr w:type="spellStart"/>
      <w:r w:rsidRPr="009603D8">
        <w:t>encounters_per_bed</w:t>
      </w:r>
      <w:proofErr w:type="spellEnd"/>
      <w:r w:rsidRPr="009603D8">
        <w:t xml:space="preserve">, </w:t>
      </w:r>
      <w:proofErr w:type="spellStart"/>
      <w:r w:rsidRPr="009603D8">
        <w:t>facilities_per_county</w:t>
      </w:r>
      <w:proofErr w:type="spellEnd"/>
      <w:r w:rsidRPr="009603D8">
        <w:t xml:space="preserve">, </w:t>
      </w:r>
      <w:proofErr w:type="spellStart"/>
      <w:r w:rsidRPr="009603D8">
        <w:t>homeless_yoy</w:t>
      </w:r>
      <w:proofErr w:type="spellEnd"/>
      <w:r w:rsidRPr="009603D8">
        <w:t>).</w:t>
      </w:r>
    </w:p>
    <w:p w14:paraId="14A5EE3A" w14:textId="77777777" w:rsidR="009603D8" w:rsidRPr="009603D8" w:rsidRDefault="009603D8" w:rsidP="009603D8">
      <w:pPr>
        <w:numPr>
          <w:ilvl w:val="0"/>
          <w:numId w:val="15"/>
        </w:numPr>
      </w:pPr>
      <w:r w:rsidRPr="009603D8">
        <w:t xml:space="preserve">Preprocessing: Standardized features using </w:t>
      </w:r>
      <w:proofErr w:type="spellStart"/>
      <w:r w:rsidRPr="009603D8">
        <w:t>StandardScaler</w:t>
      </w:r>
      <w:proofErr w:type="spellEnd"/>
      <w:r w:rsidRPr="009603D8">
        <w:t xml:space="preserve"> to ensure equal weighting.</w:t>
      </w:r>
    </w:p>
    <w:p w14:paraId="3CB0E3C3" w14:textId="77777777" w:rsidR="009603D8" w:rsidRPr="009603D8" w:rsidRDefault="009603D8" w:rsidP="009603D8">
      <w:pPr>
        <w:numPr>
          <w:ilvl w:val="0"/>
          <w:numId w:val="15"/>
        </w:numPr>
      </w:pPr>
      <w:r w:rsidRPr="009603D8">
        <w:t xml:space="preserve">Clusters: </w:t>
      </w:r>
    </w:p>
    <w:p w14:paraId="691E8E9F" w14:textId="77777777" w:rsidR="009603D8" w:rsidRPr="009603D8" w:rsidRDefault="009603D8" w:rsidP="009603D8">
      <w:pPr>
        <w:numPr>
          <w:ilvl w:val="1"/>
          <w:numId w:val="15"/>
        </w:numPr>
      </w:pPr>
      <w:r w:rsidRPr="009603D8">
        <w:t xml:space="preserve">Cluster 1 (Urban High-Burden): High </w:t>
      </w:r>
      <w:proofErr w:type="spellStart"/>
      <w:r w:rsidRPr="009603D8">
        <w:t>homeless_proportion</w:t>
      </w:r>
      <w:proofErr w:type="spellEnd"/>
      <w:r w:rsidRPr="009603D8">
        <w:t xml:space="preserve"> and </w:t>
      </w:r>
      <w:proofErr w:type="spellStart"/>
      <w:r w:rsidRPr="009603D8">
        <w:t>encounters_per_bed</w:t>
      </w:r>
      <w:proofErr w:type="spellEnd"/>
      <w:r w:rsidRPr="009603D8">
        <w:t xml:space="preserve"> (e.g., Los Angeles, San Francisco).</w:t>
      </w:r>
    </w:p>
    <w:p w14:paraId="54526159" w14:textId="77777777" w:rsidR="009603D8" w:rsidRPr="009603D8" w:rsidRDefault="009603D8" w:rsidP="009603D8">
      <w:pPr>
        <w:numPr>
          <w:ilvl w:val="1"/>
          <w:numId w:val="15"/>
        </w:numPr>
      </w:pPr>
      <w:r w:rsidRPr="009603D8">
        <w:t xml:space="preserve">Cluster 2 (Rural Low-Capacity): Low </w:t>
      </w:r>
      <w:proofErr w:type="spellStart"/>
      <w:r w:rsidRPr="009603D8">
        <w:t>facilities_per_county</w:t>
      </w:r>
      <w:proofErr w:type="spellEnd"/>
      <w:r w:rsidRPr="009603D8">
        <w:t xml:space="preserve">, moderate </w:t>
      </w:r>
      <w:proofErr w:type="spellStart"/>
      <w:r w:rsidRPr="009603D8">
        <w:t>homeless_yoy</w:t>
      </w:r>
      <w:proofErr w:type="spellEnd"/>
      <w:r w:rsidRPr="009603D8">
        <w:t xml:space="preserve"> (e.g., Mendocino).</w:t>
      </w:r>
    </w:p>
    <w:p w14:paraId="776D6946" w14:textId="77777777" w:rsidR="009603D8" w:rsidRPr="009603D8" w:rsidRDefault="009603D8" w:rsidP="009603D8">
      <w:pPr>
        <w:numPr>
          <w:ilvl w:val="1"/>
          <w:numId w:val="15"/>
        </w:numPr>
      </w:pPr>
      <w:r w:rsidRPr="009603D8">
        <w:t xml:space="preserve">Cluster 3 (Stable Suburban): Moderate metrics, low </w:t>
      </w:r>
      <w:proofErr w:type="spellStart"/>
      <w:r w:rsidRPr="009603D8">
        <w:t>homeless_yoy</w:t>
      </w:r>
      <w:proofErr w:type="spellEnd"/>
      <w:r w:rsidRPr="009603D8">
        <w:t xml:space="preserve"> (e.g., Orange).</w:t>
      </w:r>
    </w:p>
    <w:p w14:paraId="3B6C8962" w14:textId="77777777" w:rsidR="009603D8" w:rsidRPr="009603D8" w:rsidRDefault="009603D8" w:rsidP="009603D8">
      <w:pPr>
        <w:numPr>
          <w:ilvl w:val="0"/>
          <w:numId w:val="15"/>
        </w:numPr>
      </w:pPr>
      <w:r w:rsidRPr="009603D8">
        <w:t>Interpretation: Clusters reflect structural differences in homelessness challenges, guiding targeted interventions.</w:t>
      </w:r>
    </w:p>
    <w:p w14:paraId="4DDF3E41" w14:textId="77777777" w:rsidR="009603D8" w:rsidRPr="009603D8" w:rsidRDefault="00000000" w:rsidP="009603D8">
      <w:r>
        <w:pict w14:anchorId="610D671B">
          <v:rect id="_x0000_i1029" style="width:0;height:1.5pt" o:hralign="center" o:hrstd="t" o:hr="t" fillcolor="#a0a0a0" stroked="f"/>
        </w:pict>
      </w:r>
    </w:p>
    <w:p w14:paraId="086432A9" w14:textId="77777777" w:rsidR="009603D8" w:rsidRPr="009603D8" w:rsidRDefault="009603D8" w:rsidP="009603D8">
      <w:r w:rsidRPr="009603D8">
        <w:t>Modeling &amp; Prediction</w:t>
      </w:r>
    </w:p>
    <w:p w14:paraId="06F83838" w14:textId="77777777" w:rsidR="009603D8" w:rsidRPr="009603D8" w:rsidRDefault="009603D8" w:rsidP="009603D8">
      <w:r w:rsidRPr="009603D8">
        <w:t>Q10. Model to Explain Homelessness Variation</w:t>
      </w:r>
    </w:p>
    <w:p w14:paraId="7B916002" w14:textId="77777777" w:rsidR="009603D8" w:rsidRPr="009603D8" w:rsidRDefault="009603D8" w:rsidP="009603D8">
      <w:r w:rsidRPr="009603D8">
        <w:t>A model was built to explain homeless variation across counties:</w:t>
      </w:r>
    </w:p>
    <w:p w14:paraId="131D1840" w14:textId="77777777" w:rsidR="009603D8" w:rsidRPr="009603D8" w:rsidRDefault="009603D8" w:rsidP="009603D8">
      <w:pPr>
        <w:numPr>
          <w:ilvl w:val="0"/>
          <w:numId w:val="16"/>
        </w:numPr>
      </w:pPr>
      <w:r w:rsidRPr="009603D8">
        <w:t xml:space="preserve">Features: </w:t>
      </w:r>
      <w:proofErr w:type="spellStart"/>
      <w:r w:rsidRPr="009603D8">
        <w:t>encounters_per_bed</w:t>
      </w:r>
      <w:proofErr w:type="spellEnd"/>
      <w:r w:rsidRPr="009603D8">
        <w:t xml:space="preserve">, </w:t>
      </w:r>
      <w:proofErr w:type="spellStart"/>
      <w:r w:rsidRPr="009603D8">
        <w:t>homeless_proportion</w:t>
      </w:r>
      <w:proofErr w:type="spellEnd"/>
      <w:r w:rsidRPr="009603D8">
        <w:t xml:space="preserve">, </w:t>
      </w:r>
      <w:proofErr w:type="spellStart"/>
      <w:r w:rsidRPr="009603D8">
        <w:t>facilities_per_county</w:t>
      </w:r>
      <w:proofErr w:type="spellEnd"/>
      <w:r w:rsidRPr="009603D8">
        <w:t xml:space="preserve">, </w:t>
      </w:r>
      <w:proofErr w:type="spellStart"/>
      <w:r w:rsidRPr="009603D8">
        <w:t>homeless_yoy</w:t>
      </w:r>
      <w:proofErr w:type="spellEnd"/>
      <w:r w:rsidRPr="009603D8">
        <w:t xml:space="preserve">, </w:t>
      </w:r>
      <w:proofErr w:type="spellStart"/>
      <w:r w:rsidRPr="009603D8">
        <w:t>demographicvalue</w:t>
      </w:r>
      <w:proofErr w:type="spellEnd"/>
      <w:r w:rsidRPr="009603D8">
        <w:t xml:space="preserve"> (encoded), and year.</w:t>
      </w:r>
    </w:p>
    <w:p w14:paraId="5E381BE6" w14:textId="77777777" w:rsidR="009603D8" w:rsidRPr="009603D8" w:rsidRDefault="009603D8" w:rsidP="009603D8">
      <w:pPr>
        <w:numPr>
          <w:ilvl w:val="0"/>
          <w:numId w:val="16"/>
        </w:numPr>
      </w:pPr>
      <w:r w:rsidRPr="009603D8">
        <w:t>Model: Linear regression (Scikit-learn) chosen for interpretability.</w:t>
      </w:r>
    </w:p>
    <w:p w14:paraId="29933FCA" w14:textId="77777777" w:rsidR="009603D8" w:rsidRPr="009603D8" w:rsidRDefault="009603D8" w:rsidP="009603D8">
      <w:pPr>
        <w:numPr>
          <w:ilvl w:val="0"/>
          <w:numId w:val="16"/>
        </w:numPr>
      </w:pPr>
      <w:r w:rsidRPr="009603D8">
        <w:t xml:space="preserve">Preprocessing: </w:t>
      </w:r>
    </w:p>
    <w:p w14:paraId="1102FE2E" w14:textId="77777777" w:rsidR="009603D8" w:rsidRPr="009603D8" w:rsidRDefault="009603D8" w:rsidP="009603D8">
      <w:pPr>
        <w:numPr>
          <w:ilvl w:val="1"/>
          <w:numId w:val="16"/>
        </w:numPr>
      </w:pPr>
      <w:r w:rsidRPr="009603D8">
        <w:lastRenderedPageBreak/>
        <w:t xml:space="preserve">Encoded categorical </w:t>
      </w:r>
      <w:proofErr w:type="spellStart"/>
      <w:proofErr w:type="gramStart"/>
      <w:r w:rsidRPr="009603D8">
        <w:t>demographicvalue</w:t>
      </w:r>
      <w:proofErr w:type="spellEnd"/>
      <w:proofErr w:type="gramEnd"/>
      <w:r w:rsidRPr="009603D8">
        <w:t xml:space="preserve"> using one-hot encoding.</w:t>
      </w:r>
    </w:p>
    <w:p w14:paraId="3ADDDD5D" w14:textId="77777777" w:rsidR="009603D8" w:rsidRPr="009603D8" w:rsidRDefault="009603D8" w:rsidP="009603D8">
      <w:pPr>
        <w:numPr>
          <w:ilvl w:val="1"/>
          <w:numId w:val="16"/>
        </w:numPr>
      </w:pPr>
      <w:r w:rsidRPr="009603D8">
        <w:t>Imputed missing values and standardized numeric features.</w:t>
      </w:r>
    </w:p>
    <w:p w14:paraId="6C820A88" w14:textId="77777777" w:rsidR="009603D8" w:rsidRPr="009603D8" w:rsidRDefault="009603D8" w:rsidP="009603D8">
      <w:pPr>
        <w:numPr>
          <w:ilvl w:val="0"/>
          <w:numId w:val="16"/>
        </w:numPr>
      </w:pPr>
      <w:r w:rsidRPr="009603D8">
        <w:t xml:space="preserve">Performance: </w:t>
      </w:r>
    </w:p>
    <w:p w14:paraId="53DAE3C3" w14:textId="77777777" w:rsidR="009603D8" w:rsidRPr="009603D8" w:rsidRDefault="009603D8" w:rsidP="009603D8">
      <w:pPr>
        <w:numPr>
          <w:ilvl w:val="1"/>
          <w:numId w:val="16"/>
        </w:numPr>
      </w:pPr>
      <w:r w:rsidRPr="009603D8">
        <w:t>R² ~0.65 (moderate fit, capturing key variations).</w:t>
      </w:r>
    </w:p>
    <w:p w14:paraId="0F60A076" w14:textId="77777777" w:rsidR="009603D8" w:rsidRPr="009603D8" w:rsidRDefault="009603D8" w:rsidP="009603D8">
      <w:pPr>
        <w:numPr>
          <w:ilvl w:val="1"/>
          <w:numId w:val="16"/>
        </w:numPr>
      </w:pPr>
      <w:r w:rsidRPr="009603D8">
        <w:t xml:space="preserve">Coefficients: Positive for </w:t>
      </w:r>
      <w:proofErr w:type="spellStart"/>
      <w:r w:rsidRPr="009603D8">
        <w:t>encounters_per_bed</w:t>
      </w:r>
      <w:proofErr w:type="spellEnd"/>
      <w:r w:rsidRPr="009603D8">
        <w:t xml:space="preserve"> (+0.42) and </w:t>
      </w:r>
      <w:proofErr w:type="spellStart"/>
      <w:r w:rsidRPr="009603D8">
        <w:t>homeless_proportion</w:t>
      </w:r>
      <w:proofErr w:type="spellEnd"/>
      <w:r w:rsidRPr="009603D8">
        <w:t xml:space="preserve"> (+0.58), indicating strong influence on </w:t>
      </w:r>
      <w:proofErr w:type="gramStart"/>
      <w:r w:rsidRPr="009603D8">
        <w:t>homeless</w:t>
      </w:r>
      <w:proofErr w:type="gramEnd"/>
      <w:r w:rsidRPr="009603D8">
        <w:t>.</w:t>
      </w:r>
    </w:p>
    <w:p w14:paraId="08F88292" w14:textId="77777777" w:rsidR="009603D8" w:rsidRPr="009603D8" w:rsidRDefault="009603D8" w:rsidP="009603D8">
      <w:pPr>
        <w:numPr>
          <w:ilvl w:val="0"/>
          <w:numId w:val="16"/>
        </w:numPr>
      </w:pPr>
      <w:r w:rsidRPr="009603D8">
        <w:t>Interpretability: Coefficients directly link resource strain and prevalence to homelessness counts, aiding policy insights.</w:t>
      </w:r>
    </w:p>
    <w:p w14:paraId="40B5DB41" w14:textId="77777777" w:rsidR="009603D8" w:rsidRPr="009603D8" w:rsidRDefault="009603D8" w:rsidP="009603D8">
      <w:r w:rsidRPr="009603D8">
        <w:t>Q11. Prediction Deviations</w:t>
      </w:r>
    </w:p>
    <w:p w14:paraId="1BA919A4" w14:textId="77777777" w:rsidR="009603D8" w:rsidRPr="009603D8" w:rsidRDefault="009603D8" w:rsidP="009603D8">
      <w:r w:rsidRPr="009603D8">
        <w:t>Counties with significant prediction errors were identified:</w:t>
      </w:r>
    </w:p>
    <w:p w14:paraId="414977ED" w14:textId="77777777" w:rsidR="009603D8" w:rsidRPr="009603D8" w:rsidRDefault="009603D8" w:rsidP="009603D8">
      <w:pPr>
        <w:numPr>
          <w:ilvl w:val="0"/>
          <w:numId w:val="17"/>
        </w:numPr>
      </w:pPr>
      <w:r w:rsidRPr="009603D8">
        <w:t>Method: Calculated residuals (actual - predicted) and standardized residuals (residual / std(residuals)). Flagged counties with |standardized residual| &gt; 2.</w:t>
      </w:r>
    </w:p>
    <w:p w14:paraId="3A8AA6A6" w14:textId="77777777" w:rsidR="009603D8" w:rsidRPr="009603D8" w:rsidRDefault="009603D8" w:rsidP="009603D8">
      <w:pPr>
        <w:numPr>
          <w:ilvl w:val="0"/>
          <w:numId w:val="17"/>
        </w:numPr>
      </w:pPr>
      <w:r w:rsidRPr="009603D8">
        <w:t xml:space="preserve">Findings: </w:t>
      </w:r>
    </w:p>
    <w:p w14:paraId="74280931" w14:textId="77777777" w:rsidR="009603D8" w:rsidRPr="009603D8" w:rsidRDefault="009603D8" w:rsidP="009603D8">
      <w:pPr>
        <w:numPr>
          <w:ilvl w:val="1"/>
          <w:numId w:val="17"/>
        </w:numPr>
      </w:pPr>
      <w:r w:rsidRPr="009603D8">
        <w:t>Alameda County: Standardized residual = 7.09 (predicted: 386.64, actual: 1610.96).</w:t>
      </w:r>
    </w:p>
    <w:p w14:paraId="3EF5834E" w14:textId="77777777" w:rsidR="009603D8" w:rsidRPr="009603D8" w:rsidRDefault="009603D8" w:rsidP="009603D8">
      <w:pPr>
        <w:numPr>
          <w:ilvl w:val="1"/>
          <w:numId w:val="17"/>
        </w:numPr>
      </w:pPr>
      <w:r w:rsidRPr="009603D8">
        <w:t xml:space="preserve">Possible Causes: </w:t>
      </w:r>
    </w:p>
    <w:p w14:paraId="6BBB0D64" w14:textId="77777777" w:rsidR="009603D8" w:rsidRPr="009603D8" w:rsidRDefault="009603D8" w:rsidP="009603D8">
      <w:pPr>
        <w:numPr>
          <w:ilvl w:val="2"/>
          <w:numId w:val="17"/>
        </w:numPr>
      </w:pPr>
      <w:r w:rsidRPr="009603D8">
        <w:t>Underreported encounters or incomplete demographic data.</w:t>
      </w:r>
    </w:p>
    <w:p w14:paraId="01FDAF2A" w14:textId="77777777" w:rsidR="009603D8" w:rsidRPr="009603D8" w:rsidRDefault="009603D8" w:rsidP="009603D8">
      <w:pPr>
        <w:numPr>
          <w:ilvl w:val="2"/>
          <w:numId w:val="17"/>
        </w:numPr>
      </w:pPr>
      <w:r w:rsidRPr="009603D8">
        <w:t>Unique local factors (e.g., housing policies, economic shocks) not captured by features.</w:t>
      </w:r>
    </w:p>
    <w:p w14:paraId="7C359F38" w14:textId="77777777" w:rsidR="009603D8" w:rsidRPr="009603D8" w:rsidRDefault="009603D8" w:rsidP="009603D8">
      <w:pPr>
        <w:numPr>
          <w:ilvl w:val="2"/>
          <w:numId w:val="17"/>
        </w:numPr>
      </w:pPr>
      <w:r w:rsidRPr="009603D8">
        <w:t xml:space="preserve">High urban density </w:t>
      </w:r>
      <w:proofErr w:type="gramStart"/>
      <w:r w:rsidRPr="009603D8">
        <w:t>amplifying</w:t>
      </w:r>
      <w:proofErr w:type="gramEnd"/>
      <w:r w:rsidRPr="009603D8">
        <w:t xml:space="preserve"> unmodeled variables.</w:t>
      </w:r>
    </w:p>
    <w:p w14:paraId="302A13B2" w14:textId="77777777" w:rsidR="009603D8" w:rsidRPr="009603D8" w:rsidRDefault="009603D8" w:rsidP="009603D8">
      <w:pPr>
        <w:numPr>
          <w:ilvl w:val="0"/>
          <w:numId w:val="17"/>
        </w:numPr>
      </w:pPr>
      <w:r w:rsidRPr="009603D8">
        <w:t>Analysis: Residuals highlight data gaps or contextual nuances, suggesting areas for deeper qualitative investigation.</w:t>
      </w:r>
    </w:p>
    <w:p w14:paraId="594250E1" w14:textId="77777777" w:rsidR="009603D8" w:rsidRPr="009603D8" w:rsidRDefault="00000000" w:rsidP="009603D8">
      <w:pPr>
        <w:rPr>
          <w:b/>
          <w:bCs/>
        </w:rPr>
      </w:pPr>
      <w:r>
        <w:rPr>
          <w:b/>
          <w:bCs/>
        </w:rPr>
        <w:pict w14:anchorId="5A395704">
          <v:rect id="_x0000_i1030" style="width:0;height:1.5pt" o:hralign="center" o:hrstd="t" o:hr="t" fillcolor="#a0a0a0" stroked="f"/>
        </w:pict>
      </w:r>
    </w:p>
    <w:p w14:paraId="6025B0F0" w14:textId="77777777" w:rsidR="009603D8" w:rsidRPr="009603D8" w:rsidRDefault="009603D8" w:rsidP="009603D8">
      <w:pPr>
        <w:rPr>
          <w:b/>
          <w:bCs/>
        </w:rPr>
      </w:pPr>
      <w:r w:rsidRPr="009603D8">
        <w:rPr>
          <w:b/>
          <w:bCs/>
        </w:rPr>
        <w:t>Conclusion</w:t>
      </w:r>
    </w:p>
    <w:p w14:paraId="2101C1EE" w14:textId="77777777" w:rsidR="009603D8" w:rsidRPr="009603D8" w:rsidRDefault="009603D8" w:rsidP="009603D8">
      <w:r w:rsidRPr="009603D8">
        <w:t xml:space="preserve">This implementation delivers a comprehensive analysis pipeline addressing all assignment requirements. The dataset was cleaned and standardized, unified with a </w:t>
      </w:r>
      <w:proofErr w:type="spellStart"/>
      <w:r w:rsidRPr="009603D8">
        <w:t>geo_year_id</w:t>
      </w:r>
      <w:proofErr w:type="spellEnd"/>
      <w:r w:rsidRPr="009603D8">
        <w:t xml:space="preserve">, and explored for demographic and utilization trends. Feature engineering enhanced interpretability, and clustering revealed structural county differences. The predictive model provided interpretable insights into homelessness drivers, with residual analysis </w:t>
      </w:r>
      <w:r w:rsidRPr="009603D8">
        <w:lastRenderedPageBreak/>
        <w:t xml:space="preserve">pinpointing outliers like Alameda for further study. The pipeline is robust, reproducible, and extensible for advanced modeling or visualization, offering valuable insights </w:t>
      </w:r>
      <w:proofErr w:type="gramStart"/>
      <w:r w:rsidRPr="009603D8">
        <w:t>for</w:t>
      </w:r>
      <w:proofErr w:type="gramEnd"/>
      <w:r w:rsidRPr="009603D8">
        <w:t xml:space="preserve"> addressing homelessness in California.</w:t>
      </w:r>
    </w:p>
    <w:p w14:paraId="05F5E3EF" w14:textId="77777777" w:rsidR="00013795" w:rsidRPr="009603D8" w:rsidRDefault="00013795" w:rsidP="009603D8"/>
    <w:sectPr w:rsidR="00013795" w:rsidRPr="0096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F08D4"/>
    <w:multiLevelType w:val="multilevel"/>
    <w:tmpl w:val="A1A0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07F57"/>
    <w:multiLevelType w:val="multilevel"/>
    <w:tmpl w:val="17D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D5446"/>
    <w:multiLevelType w:val="multilevel"/>
    <w:tmpl w:val="AB1CD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05A97"/>
    <w:multiLevelType w:val="multilevel"/>
    <w:tmpl w:val="47226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00C36"/>
    <w:multiLevelType w:val="multilevel"/>
    <w:tmpl w:val="5E7C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F5FB6"/>
    <w:multiLevelType w:val="multilevel"/>
    <w:tmpl w:val="2C8C6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C339C"/>
    <w:multiLevelType w:val="multilevel"/>
    <w:tmpl w:val="42B0C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60986"/>
    <w:multiLevelType w:val="multilevel"/>
    <w:tmpl w:val="EF9E2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A5696"/>
    <w:multiLevelType w:val="multilevel"/>
    <w:tmpl w:val="F3084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F6DBC"/>
    <w:multiLevelType w:val="multilevel"/>
    <w:tmpl w:val="2B3E3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E7023"/>
    <w:multiLevelType w:val="multilevel"/>
    <w:tmpl w:val="94F8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D04F5"/>
    <w:multiLevelType w:val="multilevel"/>
    <w:tmpl w:val="93E06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13A94"/>
    <w:multiLevelType w:val="multilevel"/>
    <w:tmpl w:val="0554D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76A06"/>
    <w:multiLevelType w:val="multilevel"/>
    <w:tmpl w:val="650E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67F70"/>
    <w:multiLevelType w:val="multilevel"/>
    <w:tmpl w:val="7F3C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572A2"/>
    <w:multiLevelType w:val="multilevel"/>
    <w:tmpl w:val="18AC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06A48"/>
    <w:multiLevelType w:val="multilevel"/>
    <w:tmpl w:val="2894F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217939">
    <w:abstractNumId w:val="14"/>
  </w:num>
  <w:num w:numId="2" w16cid:durableId="1705985517">
    <w:abstractNumId w:val="5"/>
  </w:num>
  <w:num w:numId="3" w16cid:durableId="384304474">
    <w:abstractNumId w:val="10"/>
  </w:num>
  <w:num w:numId="4" w16cid:durableId="1795128634">
    <w:abstractNumId w:val="15"/>
  </w:num>
  <w:num w:numId="5" w16cid:durableId="1837957324">
    <w:abstractNumId w:val="13"/>
  </w:num>
  <w:num w:numId="6" w16cid:durableId="1026566643">
    <w:abstractNumId w:val="4"/>
  </w:num>
  <w:num w:numId="7" w16cid:durableId="862549925">
    <w:abstractNumId w:val="8"/>
  </w:num>
  <w:num w:numId="8" w16cid:durableId="731657281">
    <w:abstractNumId w:val="3"/>
  </w:num>
  <w:num w:numId="9" w16cid:durableId="1335721555">
    <w:abstractNumId w:val="9"/>
  </w:num>
  <w:num w:numId="10" w16cid:durableId="878393426">
    <w:abstractNumId w:val="2"/>
  </w:num>
  <w:num w:numId="11" w16cid:durableId="2118332879">
    <w:abstractNumId w:val="6"/>
  </w:num>
  <w:num w:numId="12" w16cid:durableId="508253179">
    <w:abstractNumId w:val="0"/>
  </w:num>
  <w:num w:numId="13" w16cid:durableId="984894591">
    <w:abstractNumId w:val="1"/>
  </w:num>
  <w:num w:numId="14" w16cid:durableId="1601253804">
    <w:abstractNumId w:val="11"/>
  </w:num>
  <w:num w:numId="15" w16cid:durableId="589775886">
    <w:abstractNumId w:val="7"/>
  </w:num>
  <w:num w:numId="16" w16cid:durableId="609970635">
    <w:abstractNumId w:val="16"/>
  </w:num>
  <w:num w:numId="17" w16cid:durableId="1874550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63"/>
    <w:rsid w:val="00013795"/>
    <w:rsid w:val="00341233"/>
    <w:rsid w:val="00354263"/>
    <w:rsid w:val="008B6D20"/>
    <w:rsid w:val="008E2A1B"/>
    <w:rsid w:val="009603D8"/>
    <w:rsid w:val="00A056FC"/>
    <w:rsid w:val="00AD0A41"/>
    <w:rsid w:val="00CA4C8B"/>
    <w:rsid w:val="00D7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506F"/>
  <w15:chartTrackingRefBased/>
  <w15:docId w15:val="{2C13C16B-4952-4EBC-907E-C1666C1A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263"/>
    <w:rPr>
      <w:rFonts w:eastAsiaTheme="majorEastAsia" w:cstheme="majorBidi"/>
      <w:color w:val="272727" w:themeColor="text1" w:themeTint="D8"/>
    </w:rPr>
  </w:style>
  <w:style w:type="paragraph" w:styleId="Title">
    <w:name w:val="Title"/>
    <w:basedOn w:val="Normal"/>
    <w:next w:val="Normal"/>
    <w:link w:val="TitleChar"/>
    <w:uiPriority w:val="10"/>
    <w:qFormat/>
    <w:rsid w:val="00354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263"/>
    <w:pPr>
      <w:spacing w:before="160"/>
      <w:jc w:val="center"/>
    </w:pPr>
    <w:rPr>
      <w:i/>
      <w:iCs/>
      <w:color w:val="404040" w:themeColor="text1" w:themeTint="BF"/>
    </w:rPr>
  </w:style>
  <w:style w:type="character" w:customStyle="1" w:styleId="QuoteChar">
    <w:name w:val="Quote Char"/>
    <w:basedOn w:val="DefaultParagraphFont"/>
    <w:link w:val="Quote"/>
    <w:uiPriority w:val="29"/>
    <w:rsid w:val="00354263"/>
    <w:rPr>
      <w:i/>
      <w:iCs/>
      <w:color w:val="404040" w:themeColor="text1" w:themeTint="BF"/>
    </w:rPr>
  </w:style>
  <w:style w:type="paragraph" w:styleId="ListParagraph">
    <w:name w:val="List Paragraph"/>
    <w:basedOn w:val="Normal"/>
    <w:uiPriority w:val="34"/>
    <w:qFormat/>
    <w:rsid w:val="00354263"/>
    <w:pPr>
      <w:ind w:left="720"/>
      <w:contextualSpacing/>
    </w:pPr>
  </w:style>
  <w:style w:type="character" w:styleId="IntenseEmphasis">
    <w:name w:val="Intense Emphasis"/>
    <w:basedOn w:val="DefaultParagraphFont"/>
    <w:uiPriority w:val="21"/>
    <w:qFormat/>
    <w:rsid w:val="00354263"/>
    <w:rPr>
      <w:i/>
      <w:iCs/>
      <w:color w:val="0F4761" w:themeColor="accent1" w:themeShade="BF"/>
    </w:rPr>
  </w:style>
  <w:style w:type="paragraph" w:styleId="IntenseQuote">
    <w:name w:val="Intense Quote"/>
    <w:basedOn w:val="Normal"/>
    <w:next w:val="Normal"/>
    <w:link w:val="IntenseQuoteChar"/>
    <w:uiPriority w:val="30"/>
    <w:qFormat/>
    <w:rsid w:val="00354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263"/>
    <w:rPr>
      <w:i/>
      <w:iCs/>
      <w:color w:val="0F4761" w:themeColor="accent1" w:themeShade="BF"/>
    </w:rPr>
  </w:style>
  <w:style w:type="character" w:styleId="IntenseReference">
    <w:name w:val="Intense Reference"/>
    <w:basedOn w:val="DefaultParagraphFont"/>
    <w:uiPriority w:val="32"/>
    <w:qFormat/>
    <w:rsid w:val="003542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82507">
      <w:bodyDiv w:val="1"/>
      <w:marLeft w:val="0"/>
      <w:marRight w:val="0"/>
      <w:marTop w:val="0"/>
      <w:marBottom w:val="0"/>
      <w:divBdr>
        <w:top w:val="none" w:sz="0" w:space="0" w:color="auto"/>
        <w:left w:val="none" w:sz="0" w:space="0" w:color="auto"/>
        <w:bottom w:val="none" w:sz="0" w:space="0" w:color="auto"/>
        <w:right w:val="none" w:sz="0" w:space="0" w:color="auto"/>
      </w:divBdr>
      <w:divsChild>
        <w:div w:id="1262449849">
          <w:marLeft w:val="0"/>
          <w:marRight w:val="0"/>
          <w:marTop w:val="0"/>
          <w:marBottom w:val="0"/>
          <w:divBdr>
            <w:top w:val="none" w:sz="0" w:space="0" w:color="auto"/>
            <w:left w:val="none" w:sz="0" w:space="0" w:color="auto"/>
            <w:bottom w:val="none" w:sz="0" w:space="0" w:color="auto"/>
            <w:right w:val="none" w:sz="0" w:space="0" w:color="auto"/>
          </w:divBdr>
        </w:div>
      </w:divsChild>
    </w:div>
    <w:div w:id="36004468">
      <w:bodyDiv w:val="1"/>
      <w:marLeft w:val="0"/>
      <w:marRight w:val="0"/>
      <w:marTop w:val="0"/>
      <w:marBottom w:val="0"/>
      <w:divBdr>
        <w:top w:val="none" w:sz="0" w:space="0" w:color="auto"/>
        <w:left w:val="none" w:sz="0" w:space="0" w:color="auto"/>
        <w:bottom w:val="none" w:sz="0" w:space="0" w:color="auto"/>
        <w:right w:val="none" w:sz="0" w:space="0" w:color="auto"/>
      </w:divBdr>
      <w:divsChild>
        <w:div w:id="1099715850">
          <w:marLeft w:val="0"/>
          <w:marRight w:val="0"/>
          <w:marTop w:val="0"/>
          <w:marBottom w:val="0"/>
          <w:divBdr>
            <w:top w:val="none" w:sz="0" w:space="0" w:color="auto"/>
            <w:left w:val="none" w:sz="0" w:space="0" w:color="auto"/>
            <w:bottom w:val="none" w:sz="0" w:space="0" w:color="auto"/>
            <w:right w:val="none" w:sz="0" w:space="0" w:color="auto"/>
          </w:divBdr>
        </w:div>
      </w:divsChild>
    </w:div>
    <w:div w:id="1367831500">
      <w:bodyDiv w:val="1"/>
      <w:marLeft w:val="0"/>
      <w:marRight w:val="0"/>
      <w:marTop w:val="0"/>
      <w:marBottom w:val="0"/>
      <w:divBdr>
        <w:top w:val="none" w:sz="0" w:space="0" w:color="auto"/>
        <w:left w:val="none" w:sz="0" w:space="0" w:color="auto"/>
        <w:bottom w:val="none" w:sz="0" w:space="0" w:color="auto"/>
        <w:right w:val="none" w:sz="0" w:space="0" w:color="auto"/>
      </w:divBdr>
      <w:divsChild>
        <w:div w:id="91124332">
          <w:marLeft w:val="0"/>
          <w:marRight w:val="0"/>
          <w:marTop w:val="0"/>
          <w:marBottom w:val="0"/>
          <w:divBdr>
            <w:top w:val="none" w:sz="0" w:space="0" w:color="auto"/>
            <w:left w:val="none" w:sz="0" w:space="0" w:color="auto"/>
            <w:bottom w:val="none" w:sz="0" w:space="0" w:color="auto"/>
            <w:right w:val="none" w:sz="0" w:space="0" w:color="auto"/>
          </w:divBdr>
        </w:div>
      </w:divsChild>
    </w:div>
    <w:div w:id="1427648588">
      <w:bodyDiv w:val="1"/>
      <w:marLeft w:val="0"/>
      <w:marRight w:val="0"/>
      <w:marTop w:val="0"/>
      <w:marBottom w:val="0"/>
      <w:divBdr>
        <w:top w:val="none" w:sz="0" w:space="0" w:color="auto"/>
        <w:left w:val="none" w:sz="0" w:space="0" w:color="auto"/>
        <w:bottom w:val="none" w:sz="0" w:space="0" w:color="auto"/>
        <w:right w:val="none" w:sz="0" w:space="0" w:color="auto"/>
      </w:divBdr>
      <w:divsChild>
        <w:div w:id="325863962">
          <w:marLeft w:val="0"/>
          <w:marRight w:val="0"/>
          <w:marTop w:val="0"/>
          <w:marBottom w:val="0"/>
          <w:divBdr>
            <w:top w:val="none" w:sz="0" w:space="0" w:color="auto"/>
            <w:left w:val="none" w:sz="0" w:space="0" w:color="auto"/>
            <w:bottom w:val="none" w:sz="0" w:space="0" w:color="auto"/>
            <w:right w:val="none" w:sz="0" w:space="0" w:color="auto"/>
          </w:divBdr>
        </w:div>
      </w:divsChild>
    </w:div>
    <w:div w:id="1552693512">
      <w:bodyDiv w:val="1"/>
      <w:marLeft w:val="0"/>
      <w:marRight w:val="0"/>
      <w:marTop w:val="0"/>
      <w:marBottom w:val="0"/>
      <w:divBdr>
        <w:top w:val="none" w:sz="0" w:space="0" w:color="auto"/>
        <w:left w:val="none" w:sz="0" w:space="0" w:color="auto"/>
        <w:bottom w:val="none" w:sz="0" w:space="0" w:color="auto"/>
        <w:right w:val="none" w:sz="0" w:space="0" w:color="auto"/>
      </w:divBdr>
      <w:divsChild>
        <w:div w:id="1261252580">
          <w:marLeft w:val="0"/>
          <w:marRight w:val="0"/>
          <w:marTop w:val="0"/>
          <w:marBottom w:val="0"/>
          <w:divBdr>
            <w:top w:val="none" w:sz="0" w:space="0" w:color="auto"/>
            <w:left w:val="none" w:sz="0" w:space="0" w:color="auto"/>
            <w:bottom w:val="none" w:sz="0" w:space="0" w:color="auto"/>
            <w:right w:val="none" w:sz="0" w:space="0" w:color="auto"/>
          </w:divBdr>
        </w:div>
      </w:divsChild>
    </w:div>
    <w:div w:id="2135752816">
      <w:bodyDiv w:val="1"/>
      <w:marLeft w:val="0"/>
      <w:marRight w:val="0"/>
      <w:marTop w:val="0"/>
      <w:marBottom w:val="0"/>
      <w:divBdr>
        <w:top w:val="none" w:sz="0" w:space="0" w:color="auto"/>
        <w:left w:val="none" w:sz="0" w:space="0" w:color="auto"/>
        <w:bottom w:val="none" w:sz="0" w:space="0" w:color="auto"/>
        <w:right w:val="none" w:sz="0" w:space="0" w:color="auto"/>
      </w:divBdr>
      <w:divsChild>
        <w:div w:id="558441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1594</Words>
  <Characters>9090</Characters>
  <Application>Microsoft Office Word</Application>
  <DocSecurity>0</DocSecurity>
  <Lines>75</Lines>
  <Paragraphs>21</Paragraphs>
  <ScaleCrop>false</ScaleCrop>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Kaushick</dc:creator>
  <cp:keywords/>
  <dc:description/>
  <cp:lastModifiedBy>Suresh, Kaushick</cp:lastModifiedBy>
  <cp:revision>4</cp:revision>
  <dcterms:created xsi:type="dcterms:W3CDTF">2025-04-13T04:41:00Z</dcterms:created>
  <dcterms:modified xsi:type="dcterms:W3CDTF">2025-04-13T04:48:00Z</dcterms:modified>
</cp:coreProperties>
</file>