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950FA4">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Project Initialization and Planning Phase</w:t>
      </w:r>
    </w:p>
    <w:p w14:paraId="7185B64E">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ascii="Times New Roman" w:hAnsi="Times New Roman" w:eastAsia="Times New Roman" w:cs="Times New Roman"/>
          <w:b/>
          <w:sz w:val="28"/>
          <w:szCs w:val="28"/>
        </w:rPr>
      </w:pPr>
    </w:p>
    <w:tbl>
      <w:tblPr>
        <w:tblStyle w:val="9"/>
        <w:tblW w:w="903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4515"/>
        <w:gridCol w:w="4515"/>
      </w:tblGrid>
      <w:tr w14:paraId="6581CFD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78" w:hRule="atLeast"/>
          <w:tblHeader/>
        </w:trPr>
        <w:tc>
          <w:tcPr>
            <w:tcW w:w="4515" w:type="dxa"/>
            <w:tcMar>
              <w:top w:w="100" w:type="dxa"/>
              <w:left w:w="100" w:type="dxa"/>
              <w:bottom w:w="100" w:type="dxa"/>
              <w:right w:w="100" w:type="dxa"/>
            </w:tcMar>
          </w:tcPr>
          <w:p w14:paraId="31AFC33A">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3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Date </w:t>
            </w:r>
          </w:p>
        </w:tc>
        <w:tc>
          <w:tcPr>
            <w:tcW w:w="4515" w:type="dxa"/>
            <w:tcMar>
              <w:top w:w="100" w:type="dxa"/>
              <w:left w:w="100" w:type="dxa"/>
              <w:bottom w:w="100" w:type="dxa"/>
              <w:right w:w="100" w:type="dxa"/>
            </w:tcMar>
          </w:tcPr>
          <w:p w14:paraId="3EE154DF">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28 January 2026</w:t>
            </w:r>
          </w:p>
        </w:tc>
      </w:tr>
      <w:tr w14:paraId="2D079AB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78" w:hRule="atLeast"/>
          <w:tblHeader/>
        </w:trPr>
        <w:tc>
          <w:tcPr>
            <w:tcW w:w="4515" w:type="dxa"/>
            <w:tcMar>
              <w:top w:w="100" w:type="dxa"/>
              <w:left w:w="100" w:type="dxa"/>
              <w:bottom w:w="100" w:type="dxa"/>
              <w:right w:w="100" w:type="dxa"/>
            </w:tcMar>
          </w:tcPr>
          <w:p w14:paraId="400E78D7">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14"/>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Team ID </w:t>
            </w:r>
          </w:p>
        </w:tc>
        <w:tc>
          <w:tcPr>
            <w:tcW w:w="4515" w:type="dxa"/>
            <w:tcMar>
              <w:top w:w="100" w:type="dxa"/>
              <w:left w:w="100" w:type="dxa"/>
              <w:bottom w:w="100" w:type="dxa"/>
              <w:right w:w="100" w:type="dxa"/>
            </w:tcMar>
          </w:tcPr>
          <w:p w14:paraId="063EA9E0">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rPr>
              <w:t>LTVIP2026TMIDS655</w:t>
            </w:r>
            <w:r>
              <w:rPr>
                <w:rFonts w:hint="default" w:ascii="Times New Roman" w:hAnsi="Times New Roman" w:eastAsia="Times New Roman" w:cs="Times New Roman"/>
                <w:color w:val="000000"/>
                <w:sz w:val="24"/>
                <w:szCs w:val="24"/>
                <w:lang w:val="en-US"/>
              </w:rPr>
              <w:t>42</w:t>
            </w:r>
            <w:bookmarkStart w:id="0" w:name="_GoBack"/>
            <w:bookmarkEnd w:id="0"/>
          </w:p>
        </w:tc>
      </w:tr>
      <w:tr w14:paraId="507C93E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78" w:hRule="atLeast"/>
          <w:tblHeader/>
        </w:trPr>
        <w:tc>
          <w:tcPr>
            <w:tcW w:w="4515" w:type="dxa"/>
            <w:tcMar>
              <w:top w:w="100" w:type="dxa"/>
              <w:left w:w="100" w:type="dxa"/>
              <w:bottom w:w="100" w:type="dxa"/>
              <w:right w:w="100" w:type="dxa"/>
            </w:tcMar>
          </w:tcPr>
          <w:p w14:paraId="17C73BFE">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3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Project Name </w:t>
            </w:r>
          </w:p>
        </w:tc>
        <w:tc>
          <w:tcPr>
            <w:tcW w:w="4515" w:type="dxa"/>
            <w:tcMar>
              <w:top w:w="100" w:type="dxa"/>
              <w:left w:w="100" w:type="dxa"/>
              <w:bottom w:w="100" w:type="dxa"/>
              <w:right w:w="100" w:type="dxa"/>
            </w:tcMar>
          </w:tcPr>
          <w:p w14:paraId="51554D20">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AutoSage App Using Gemini Flash</w:t>
            </w:r>
          </w:p>
        </w:tc>
      </w:tr>
      <w:tr w14:paraId="23761F5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78" w:hRule="atLeast"/>
          <w:tblHeader/>
        </w:trPr>
        <w:tc>
          <w:tcPr>
            <w:tcW w:w="4515" w:type="dxa"/>
            <w:tcMar>
              <w:top w:w="100" w:type="dxa"/>
              <w:left w:w="100" w:type="dxa"/>
              <w:bottom w:w="100" w:type="dxa"/>
              <w:right w:w="100" w:type="dxa"/>
            </w:tcMar>
          </w:tcPr>
          <w:p w14:paraId="5642BF23">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3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Maximum Marks </w:t>
            </w:r>
          </w:p>
        </w:tc>
        <w:tc>
          <w:tcPr>
            <w:tcW w:w="4515" w:type="dxa"/>
            <w:tcMar>
              <w:top w:w="100" w:type="dxa"/>
              <w:left w:w="100" w:type="dxa"/>
              <w:bottom w:w="100" w:type="dxa"/>
              <w:right w:w="100" w:type="dxa"/>
            </w:tcMar>
          </w:tcPr>
          <w:p w14:paraId="59AB80B9">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3</w:t>
            </w:r>
            <w:r>
              <w:rPr>
                <w:rFonts w:ascii="Times New Roman" w:hAnsi="Times New Roman" w:eastAsia="Times New Roman" w:cs="Times New Roman"/>
                <w:color w:val="000000"/>
                <w:sz w:val="24"/>
                <w:szCs w:val="24"/>
              </w:rPr>
              <w:t xml:space="preserve"> Marks</w:t>
            </w:r>
          </w:p>
        </w:tc>
      </w:tr>
    </w:tbl>
    <w:p w14:paraId="059CEFD3">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p>
    <w:p w14:paraId="70A9335D">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9"/>
        <w:rPr>
          <w:rFonts w:ascii="Times New Roman" w:hAnsi="Times New Roman" w:eastAsia="Times New Roman" w:cs="Times New Roman"/>
          <w:b/>
          <w:color w:val="000000"/>
          <w:sz w:val="24"/>
          <w:szCs w:val="24"/>
        </w:rPr>
      </w:pPr>
      <w:r>
        <w:rPr>
          <w:rFonts w:ascii="Times New Roman" w:hAnsi="Times New Roman" w:eastAsia="Times New Roman" w:cs="Times New Roman"/>
          <w:b/>
          <w:sz w:val="24"/>
          <w:szCs w:val="24"/>
        </w:rPr>
        <w:t>Define Problem Statements</w:t>
      </w:r>
      <w:r>
        <w:rPr>
          <w:rFonts w:ascii="Times New Roman" w:hAnsi="Times New Roman" w:eastAsia="Times New Roman" w:cs="Times New Roman"/>
          <w:b/>
          <w:color w:val="000000"/>
          <w:sz w:val="24"/>
          <w:szCs w:val="24"/>
        </w:rPr>
        <w:t xml:space="preserve">: </w:t>
      </w:r>
    </w:p>
    <w:p w14:paraId="26245C17">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9"/>
        <w:rPr>
          <w:rFonts w:ascii="Times New Roman" w:hAnsi="Times New Roman" w:eastAsia="Times New Roman" w:cs="Times New Roman"/>
          <w:color w:val="000000"/>
        </w:rPr>
      </w:pPr>
    </w:p>
    <w:p w14:paraId="5BEDA802">
      <w:pPr>
        <w:widowControl w:val="0"/>
        <w:pBdr>
          <w:top w:val="none" w:color="auto" w:sz="0" w:space="0"/>
          <w:left w:val="none" w:color="auto" w:sz="0" w:space="0"/>
          <w:bottom w:val="none" w:color="auto" w:sz="0" w:space="0"/>
          <w:right w:val="none" w:color="auto" w:sz="0" w:space="0"/>
          <w:between w:val="none" w:color="auto" w:sz="0" w:space="0"/>
        </w:pBdr>
        <w:spacing w:line="360" w:lineRule="auto"/>
        <w:ind w:left="9" w:firstLine="711"/>
        <w:jc w:val="both"/>
        <w:rPr>
          <w:rFonts w:ascii="Times New Roman" w:hAnsi="Times New Roman" w:eastAsia="Times New Roman" w:cs="Times New Roman"/>
          <w:b/>
          <w:color w:val="000000"/>
          <w:sz w:val="24"/>
          <w:szCs w:val="24"/>
        </w:rPr>
      </w:pPr>
      <w:r>
        <w:rPr>
          <w:rFonts w:ascii="Times New Roman" w:hAnsi="Times New Roman" w:eastAsia="Times New Roman" w:cs="Times New Roman"/>
          <w:color w:val="000000"/>
        </w:rPr>
        <w:t>Customers who want to buy or compare two-wheelers and four-wheelers often find it difficult to get clear and complete vehicle information in one place. They try to understand details such as brand, model, mileage, features, price, and resale value, but the information is scattered across multiple websites. Most platforms require manual searching and reading long, complex specifications, which is time-consuming and confusing. Existing systems do not use image-based AI to provide instant and structured insights. This makes customers feel frustrated, unsure, and less confident while making vehicle-related decisions.</w:t>
      </w:r>
    </w:p>
    <w:p w14:paraId="475343C5">
      <w:pPr>
        <w:widowControl w:val="0"/>
        <w:pBdr>
          <w:top w:val="none" w:color="auto" w:sz="0" w:space="0"/>
          <w:left w:val="none" w:color="auto" w:sz="0" w:space="0"/>
          <w:bottom w:val="none" w:color="auto" w:sz="0" w:space="0"/>
          <w:right w:val="none" w:color="auto" w:sz="0" w:space="0"/>
          <w:between w:val="none" w:color="auto" w:sz="0" w:space="0"/>
        </w:pBdr>
        <w:spacing w:before="207" w:line="240" w:lineRule="auto"/>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drawing>
          <wp:inline distT="0" distB="0" distL="0" distR="0">
            <wp:extent cx="6181725" cy="2677160"/>
            <wp:effectExtent l="0" t="0" r="9525" b="8890"/>
            <wp:docPr id="1530745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745747"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81725" cy="2677160"/>
                    </a:xfrm>
                    <a:prstGeom prst="rect">
                      <a:avLst/>
                    </a:prstGeom>
                  </pic:spPr>
                </pic:pic>
              </a:graphicData>
            </a:graphic>
          </wp:inline>
        </w:drawing>
      </w:r>
    </w:p>
    <w:p w14:paraId="605BBDBF">
      <w:pPr>
        <w:widowControl w:val="0"/>
        <w:pBdr>
          <w:top w:val="none" w:color="auto" w:sz="0" w:space="0"/>
          <w:left w:val="none" w:color="auto" w:sz="0" w:space="0"/>
          <w:bottom w:val="none" w:color="auto" w:sz="0" w:space="0"/>
          <w:right w:val="none" w:color="auto" w:sz="0" w:space="0"/>
          <w:between w:val="none" w:color="auto" w:sz="0" w:space="0"/>
        </w:pBdr>
        <w:spacing w:before="207" w:line="120" w:lineRule="auto"/>
        <w:rPr>
          <w:rFonts w:ascii="Times New Roman" w:hAnsi="Times New Roman" w:eastAsia="Times New Roman" w:cs="Times New Roman"/>
          <w:b/>
          <w:sz w:val="24"/>
          <w:szCs w:val="24"/>
        </w:rPr>
      </w:pPr>
    </w:p>
    <w:tbl>
      <w:tblPr>
        <w:tblStyle w:val="9"/>
        <w:tblW w:w="9716"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920"/>
        <w:gridCol w:w="1688"/>
        <w:gridCol w:w="1539"/>
        <w:gridCol w:w="1043"/>
        <w:gridCol w:w="1357"/>
        <w:gridCol w:w="2169"/>
      </w:tblGrid>
      <w:tr w14:paraId="35D06C0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584" w:hRule="atLeast"/>
        </w:trPr>
        <w:tc>
          <w:tcPr>
            <w:tcW w:w="1920" w:type="dxa"/>
            <w:tcMar>
              <w:top w:w="100" w:type="dxa"/>
              <w:left w:w="100" w:type="dxa"/>
              <w:bottom w:w="100" w:type="dxa"/>
              <w:right w:w="100" w:type="dxa"/>
            </w:tcMar>
          </w:tcPr>
          <w:p w14:paraId="3A8B38C8">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29"/>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 xml:space="preserve">Problem  </w:t>
            </w:r>
          </w:p>
          <w:p w14:paraId="0A0E15D2">
            <w:pPr>
              <w:widowControl w:val="0"/>
              <w:pBdr>
                <w:top w:val="none" w:color="auto" w:sz="0" w:space="0"/>
                <w:left w:val="none" w:color="auto" w:sz="0" w:space="0"/>
                <w:bottom w:val="none" w:color="auto" w:sz="0" w:space="0"/>
                <w:right w:val="none" w:color="auto" w:sz="0" w:space="0"/>
                <w:between w:val="none" w:color="auto" w:sz="0" w:space="0"/>
              </w:pBdr>
              <w:spacing w:before="12" w:line="240" w:lineRule="auto"/>
              <w:ind w:left="120"/>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Statement (PS)</w:t>
            </w:r>
          </w:p>
        </w:tc>
        <w:tc>
          <w:tcPr>
            <w:tcW w:w="1688" w:type="dxa"/>
            <w:tcMar>
              <w:top w:w="100" w:type="dxa"/>
              <w:left w:w="100" w:type="dxa"/>
              <w:bottom w:w="100" w:type="dxa"/>
              <w:right w:w="100" w:type="dxa"/>
            </w:tcMar>
          </w:tcPr>
          <w:p w14:paraId="5967BF80">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29"/>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 xml:space="preserve">I am </w:t>
            </w:r>
          </w:p>
          <w:p w14:paraId="7C2A83C3">
            <w:pPr>
              <w:widowControl w:val="0"/>
              <w:pBdr>
                <w:top w:val="none" w:color="auto" w:sz="0" w:space="0"/>
                <w:left w:val="none" w:color="auto" w:sz="0" w:space="0"/>
                <w:bottom w:val="none" w:color="auto" w:sz="0" w:space="0"/>
                <w:right w:val="none" w:color="auto" w:sz="0" w:space="0"/>
                <w:between w:val="none" w:color="auto" w:sz="0" w:space="0"/>
              </w:pBdr>
              <w:spacing w:before="12" w:line="240" w:lineRule="auto"/>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(Customer)</w:t>
            </w:r>
          </w:p>
        </w:tc>
        <w:tc>
          <w:tcPr>
            <w:tcW w:w="1539" w:type="dxa"/>
            <w:tcMar>
              <w:top w:w="100" w:type="dxa"/>
              <w:left w:w="100" w:type="dxa"/>
              <w:bottom w:w="100" w:type="dxa"/>
              <w:right w:w="100" w:type="dxa"/>
            </w:tcMar>
          </w:tcPr>
          <w:p w14:paraId="060DD01F">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29"/>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 xml:space="preserve">I’m trying to </w:t>
            </w:r>
          </w:p>
        </w:tc>
        <w:tc>
          <w:tcPr>
            <w:tcW w:w="1043" w:type="dxa"/>
            <w:tcMar>
              <w:top w:w="100" w:type="dxa"/>
              <w:left w:w="100" w:type="dxa"/>
              <w:bottom w:w="100" w:type="dxa"/>
              <w:right w:w="100" w:type="dxa"/>
            </w:tcMar>
          </w:tcPr>
          <w:p w14:paraId="5AF5E78A">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29"/>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 xml:space="preserve">But </w:t>
            </w:r>
          </w:p>
        </w:tc>
        <w:tc>
          <w:tcPr>
            <w:tcW w:w="1357" w:type="dxa"/>
            <w:tcMar>
              <w:top w:w="100" w:type="dxa"/>
              <w:left w:w="100" w:type="dxa"/>
              <w:bottom w:w="100" w:type="dxa"/>
              <w:right w:w="100" w:type="dxa"/>
            </w:tcMar>
          </w:tcPr>
          <w:p w14:paraId="26C06E67">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29"/>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Because</w:t>
            </w:r>
          </w:p>
        </w:tc>
        <w:tc>
          <w:tcPr>
            <w:tcW w:w="2169" w:type="dxa"/>
            <w:tcMar>
              <w:top w:w="100" w:type="dxa"/>
              <w:left w:w="100" w:type="dxa"/>
              <w:bottom w:w="100" w:type="dxa"/>
              <w:right w:w="100" w:type="dxa"/>
            </w:tcMar>
          </w:tcPr>
          <w:p w14:paraId="3F583405">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17"/>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Which makes me feel</w:t>
            </w:r>
          </w:p>
        </w:tc>
      </w:tr>
      <w:tr w14:paraId="6F6D974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98" w:hRule="atLeast"/>
        </w:trPr>
        <w:tc>
          <w:tcPr>
            <w:tcW w:w="1920" w:type="dxa"/>
            <w:tcMar>
              <w:top w:w="100" w:type="dxa"/>
              <w:left w:w="100" w:type="dxa"/>
              <w:bottom w:w="100" w:type="dxa"/>
              <w:right w:w="100" w:type="dxa"/>
            </w:tcMar>
          </w:tcPr>
          <w:p w14:paraId="17CDE619">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32"/>
              <w:rPr>
                <w:rFonts w:ascii="Times New Roman" w:hAnsi="Times New Roman" w:eastAsia="Times New Roman" w:cs="Times New Roman"/>
                <w:color w:val="000000"/>
              </w:rPr>
            </w:pPr>
            <w:r>
              <w:rPr>
                <w:rFonts w:ascii="Times New Roman" w:hAnsi="Times New Roman" w:eastAsia="Times New Roman" w:cs="Times New Roman"/>
                <w:color w:val="000000"/>
              </w:rPr>
              <w:t>PS-1</w:t>
            </w:r>
          </w:p>
        </w:tc>
        <w:tc>
          <w:tcPr>
            <w:tcW w:w="1688" w:type="dxa"/>
            <w:tcMar>
              <w:top w:w="100" w:type="dxa"/>
              <w:left w:w="100" w:type="dxa"/>
              <w:bottom w:w="100" w:type="dxa"/>
              <w:right w:w="100" w:type="dxa"/>
            </w:tcMar>
          </w:tcPr>
          <w:p w14:paraId="51010979">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r>
              <w:rPr>
                <w:rFonts w:ascii="Times New Roman" w:hAnsi="Times New Roman" w:eastAsia="Times New Roman" w:cs="Times New Roman"/>
                <w:color w:val="000000"/>
              </w:rPr>
              <w:t>A vehicle buyer</w:t>
            </w:r>
          </w:p>
        </w:tc>
        <w:tc>
          <w:tcPr>
            <w:tcW w:w="1539" w:type="dxa"/>
            <w:tcMar>
              <w:top w:w="100" w:type="dxa"/>
              <w:left w:w="100" w:type="dxa"/>
              <w:bottom w:w="100" w:type="dxa"/>
              <w:right w:w="100" w:type="dxa"/>
            </w:tcMar>
          </w:tcPr>
          <w:p w14:paraId="2FD5503C">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r>
              <w:rPr>
                <w:rFonts w:ascii="Times New Roman" w:hAnsi="Times New Roman" w:eastAsia="Times New Roman" w:cs="Times New Roman"/>
                <w:color w:val="000000"/>
              </w:rPr>
              <w:t>Understand vehicle details before buying a bike or car</w:t>
            </w:r>
          </w:p>
        </w:tc>
        <w:tc>
          <w:tcPr>
            <w:tcW w:w="1043" w:type="dxa"/>
            <w:tcMar>
              <w:top w:w="100" w:type="dxa"/>
              <w:left w:w="100" w:type="dxa"/>
              <w:bottom w:w="100" w:type="dxa"/>
              <w:right w:w="100" w:type="dxa"/>
            </w:tcMar>
          </w:tcPr>
          <w:p w14:paraId="2573C924">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r>
              <w:rPr>
                <w:rFonts w:ascii="Times New Roman" w:hAnsi="Times New Roman" w:eastAsia="Times New Roman" w:cs="Times New Roman"/>
                <w:color w:val="000000"/>
              </w:rPr>
              <w:t>Searching for vehicle information takes too much time</w:t>
            </w:r>
          </w:p>
        </w:tc>
        <w:tc>
          <w:tcPr>
            <w:tcW w:w="1357" w:type="dxa"/>
            <w:tcMar>
              <w:top w:w="100" w:type="dxa"/>
              <w:left w:w="100" w:type="dxa"/>
              <w:bottom w:w="100" w:type="dxa"/>
              <w:right w:w="100" w:type="dxa"/>
            </w:tcMar>
          </w:tcPr>
          <w:p w14:paraId="65F83E85">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r>
              <w:rPr>
                <w:rFonts w:ascii="Times New Roman" w:hAnsi="Times New Roman" w:eastAsia="Times New Roman" w:cs="Times New Roman"/>
                <w:color w:val="000000"/>
              </w:rPr>
              <w:t>Vehicle details are spread across many websites and need manual comparison</w:t>
            </w:r>
          </w:p>
        </w:tc>
        <w:tc>
          <w:tcPr>
            <w:tcW w:w="2169" w:type="dxa"/>
            <w:tcMar>
              <w:top w:w="100" w:type="dxa"/>
              <w:left w:w="100" w:type="dxa"/>
              <w:bottom w:w="100" w:type="dxa"/>
              <w:right w:w="100" w:type="dxa"/>
            </w:tcMar>
          </w:tcPr>
          <w:p w14:paraId="7F83695A">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r>
              <w:rPr>
                <w:rFonts w:ascii="Times New Roman" w:hAnsi="Times New Roman" w:eastAsia="Times New Roman" w:cs="Times New Roman"/>
                <w:color w:val="000000"/>
              </w:rPr>
              <w:t>Confused and unsure about choosing right vehicle</w:t>
            </w:r>
          </w:p>
        </w:tc>
      </w:tr>
      <w:tr w14:paraId="3381805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96" w:hRule="atLeast"/>
        </w:trPr>
        <w:tc>
          <w:tcPr>
            <w:tcW w:w="1920" w:type="dxa"/>
            <w:tcMar>
              <w:top w:w="100" w:type="dxa"/>
              <w:left w:w="100" w:type="dxa"/>
              <w:bottom w:w="100" w:type="dxa"/>
              <w:right w:w="100" w:type="dxa"/>
            </w:tcMar>
          </w:tcPr>
          <w:p w14:paraId="5A5098AA">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32"/>
              <w:rPr>
                <w:rFonts w:ascii="Times New Roman" w:hAnsi="Times New Roman" w:eastAsia="Times New Roman" w:cs="Times New Roman"/>
                <w:color w:val="000000"/>
              </w:rPr>
            </w:pPr>
            <w:r>
              <w:rPr>
                <w:rFonts w:ascii="Times New Roman" w:hAnsi="Times New Roman" w:eastAsia="Times New Roman" w:cs="Times New Roman"/>
                <w:color w:val="000000"/>
              </w:rPr>
              <w:t>PS-2</w:t>
            </w:r>
          </w:p>
        </w:tc>
        <w:tc>
          <w:tcPr>
            <w:tcW w:w="1688" w:type="dxa"/>
            <w:tcMar>
              <w:top w:w="100" w:type="dxa"/>
              <w:left w:w="100" w:type="dxa"/>
              <w:bottom w:w="100" w:type="dxa"/>
              <w:right w:w="100" w:type="dxa"/>
            </w:tcMar>
          </w:tcPr>
          <w:p w14:paraId="60FD9BEE">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r>
              <w:rPr>
                <w:rFonts w:ascii="Times New Roman" w:hAnsi="Times New Roman" w:eastAsia="Times New Roman" w:cs="Times New Roman"/>
                <w:color w:val="000000"/>
              </w:rPr>
              <w:t>A student or general user</w:t>
            </w:r>
          </w:p>
        </w:tc>
        <w:tc>
          <w:tcPr>
            <w:tcW w:w="1539" w:type="dxa"/>
            <w:tcMar>
              <w:top w:w="100" w:type="dxa"/>
              <w:left w:w="100" w:type="dxa"/>
              <w:bottom w:w="100" w:type="dxa"/>
              <w:right w:w="100" w:type="dxa"/>
            </w:tcMar>
          </w:tcPr>
          <w:p w14:paraId="7C53E20F">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r>
              <w:rPr>
                <w:rFonts w:ascii="Times New Roman" w:hAnsi="Times New Roman" w:eastAsia="Times New Roman" w:cs="Times New Roman"/>
                <w:color w:val="000000"/>
              </w:rPr>
              <w:t>Identify and understand a vehicle using its image</w:t>
            </w:r>
          </w:p>
        </w:tc>
        <w:tc>
          <w:tcPr>
            <w:tcW w:w="1043" w:type="dxa"/>
            <w:tcMar>
              <w:top w:w="100" w:type="dxa"/>
              <w:left w:w="100" w:type="dxa"/>
              <w:bottom w:w="100" w:type="dxa"/>
              <w:right w:w="100" w:type="dxa"/>
            </w:tcMar>
          </w:tcPr>
          <w:p w14:paraId="3914492B">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r>
              <w:rPr>
                <w:rFonts w:ascii="Times New Roman" w:hAnsi="Times New Roman" w:eastAsia="Times New Roman" w:cs="Times New Roman"/>
                <w:color w:val="000000"/>
              </w:rPr>
              <w:t>Reading ling specifications and reviews is difficult</w:t>
            </w:r>
          </w:p>
        </w:tc>
        <w:tc>
          <w:tcPr>
            <w:tcW w:w="1357" w:type="dxa"/>
            <w:tcMar>
              <w:top w:w="100" w:type="dxa"/>
              <w:left w:w="100" w:type="dxa"/>
              <w:bottom w:w="100" w:type="dxa"/>
              <w:right w:w="100" w:type="dxa"/>
            </w:tcMar>
          </w:tcPr>
          <w:p w14:paraId="5A47C9DD">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r>
              <w:rPr>
                <w:rFonts w:ascii="Times New Roman" w:hAnsi="Times New Roman" w:eastAsia="Times New Roman" w:cs="Times New Roman"/>
                <w:color w:val="000000"/>
              </w:rPr>
              <w:t>Most platforms do not support image-based vehicle analysis</w:t>
            </w:r>
          </w:p>
        </w:tc>
        <w:tc>
          <w:tcPr>
            <w:tcW w:w="2169" w:type="dxa"/>
            <w:tcMar>
              <w:top w:w="100" w:type="dxa"/>
              <w:left w:w="100" w:type="dxa"/>
              <w:bottom w:w="100" w:type="dxa"/>
              <w:right w:w="100" w:type="dxa"/>
            </w:tcMar>
          </w:tcPr>
          <w:p w14:paraId="0F181BEC">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r>
              <w:rPr>
                <w:rFonts w:ascii="Times New Roman" w:hAnsi="Times New Roman" w:eastAsia="Times New Roman" w:cs="Times New Roman"/>
                <w:color w:val="000000"/>
              </w:rPr>
              <w:t xml:space="preserve">Frustrated and less confident </w:t>
            </w:r>
          </w:p>
          <w:p w14:paraId="2AF3F125">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p>
          <w:p w14:paraId="6B76EC0F">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p>
          <w:p w14:paraId="4C4AF090">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p>
          <w:p w14:paraId="71FB9A8D">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p>
          <w:p w14:paraId="5C65160C">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p>
          <w:p w14:paraId="2D0BA9E5">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p>
        </w:tc>
      </w:tr>
      <w:tr w14:paraId="6FC41CE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96" w:hRule="atLeast"/>
        </w:trPr>
        <w:tc>
          <w:tcPr>
            <w:tcW w:w="1920" w:type="dxa"/>
            <w:tcMar>
              <w:top w:w="100" w:type="dxa"/>
              <w:left w:w="100" w:type="dxa"/>
              <w:bottom w:w="100" w:type="dxa"/>
              <w:right w:w="100" w:type="dxa"/>
            </w:tcMar>
          </w:tcPr>
          <w:p w14:paraId="0A268F9C">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32"/>
              <w:rPr>
                <w:rFonts w:ascii="Times New Roman" w:hAnsi="Times New Roman" w:eastAsia="Times New Roman" w:cs="Times New Roman"/>
                <w:color w:val="000000"/>
              </w:rPr>
            </w:pPr>
            <w:r>
              <w:rPr>
                <w:rFonts w:ascii="Times New Roman" w:hAnsi="Times New Roman" w:eastAsia="Times New Roman" w:cs="Times New Roman"/>
                <w:color w:val="000000"/>
              </w:rPr>
              <w:t xml:space="preserve">PS-3 </w:t>
            </w:r>
          </w:p>
        </w:tc>
        <w:tc>
          <w:tcPr>
            <w:tcW w:w="1688" w:type="dxa"/>
            <w:tcMar>
              <w:top w:w="100" w:type="dxa"/>
              <w:left w:w="100" w:type="dxa"/>
              <w:bottom w:w="100" w:type="dxa"/>
              <w:right w:w="100" w:type="dxa"/>
            </w:tcMar>
          </w:tcPr>
          <w:p w14:paraId="04601803">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r>
              <w:rPr>
                <w:rFonts w:ascii="Times New Roman" w:hAnsi="Times New Roman" w:eastAsia="Times New Roman" w:cs="Times New Roman"/>
                <w:color w:val="000000"/>
              </w:rPr>
              <w:t>An eco-conscious user</w:t>
            </w:r>
          </w:p>
        </w:tc>
        <w:tc>
          <w:tcPr>
            <w:tcW w:w="1539" w:type="dxa"/>
            <w:tcMar>
              <w:top w:w="100" w:type="dxa"/>
              <w:left w:w="100" w:type="dxa"/>
              <w:bottom w:w="100" w:type="dxa"/>
              <w:right w:w="100" w:type="dxa"/>
            </w:tcMar>
          </w:tcPr>
          <w:p w14:paraId="7585D160">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r>
              <w:rPr>
                <w:rFonts w:ascii="Times New Roman" w:hAnsi="Times New Roman" w:eastAsia="Times New Roman" w:cs="Times New Roman"/>
                <w:color w:val="000000"/>
              </w:rPr>
              <w:t>Find fuel-efficiency or eco-friendly vehicles</w:t>
            </w:r>
          </w:p>
        </w:tc>
        <w:tc>
          <w:tcPr>
            <w:tcW w:w="1043" w:type="dxa"/>
            <w:tcMar>
              <w:top w:w="100" w:type="dxa"/>
              <w:left w:w="100" w:type="dxa"/>
              <w:bottom w:w="100" w:type="dxa"/>
              <w:right w:w="100" w:type="dxa"/>
            </w:tcMar>
          </w:tcPr>
          <w:p w14:paraId="29BE491C">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r>
              <w:rPr>
                <w:rFonts w:ascii="Times New Roman" w:hAnsi="Times New Roman" w:eastAsia="Times New Roman" w:cs="Times New Roman"/>
                <w:color w:val="000000"/>
              </w:rPr>
              <w:t>It is hard to get clear information about mileage and efficiency</w:t>
            </w:r>
          </w:p>
        </w:tc>
        <w:tc>
          <w:tcPr>
            <w:tcW w:w="1357" w:type="dxa"/>
            <w:tcMar>
              <w:top w:w="100" w:type="dxa"/>
              <w:left w:w="100" w:type="dxa"/>
              <w:bottom w:w="100" w:type="dxa"/>
              <w:right w:w="100" w:type="dxa"/>
            </w:tcMar>
          </w:tcPr>
          <w:p w14:paraId="04078D1E">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r>
              <w:rPr>
                <w:rFonts w:ascii="Times New Roman" w:hAnsi="Times New Roman" w:eastAsia="Times New Roman" w:cs="Times New Roman"/>
                <w:color w:val="000000"/>
              </w:rPr>
              <w:t>Vehicle information is not summarized in one place</w:t>
            </w:r>
          </w:p>
        </w:tc>
        <w:tc>
          <w:tcPr>
            <w:tcW w:w="2169" w:type="dxa"/>
            <w:tcMar>
              <w:top w:w="100" w:type="dxa"/>
              <w:left w:w="100" w:type="dxa"/>
              <w:bottom w:w="100" w:type="dxa"/>
              <w:right w:w="100" w:type="dxa"/>
            </w:tcMar>
          </w:tcPr>
          <w:p w14:paraId="30BD787D">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r>
              <w:rPr>
                <w:rFonts w:ascii="Times New Roman" w:hAnsi="Times New Roman" w:eastAsia="Times New Roman" w:cs="Times New Roman"/>
                <w:color w:val="000000"/>
              </w:rPr>
              <w:t>Dissatisfied and overwhelmed</w:t>
            </w:r>
          </w:p>
        </w:tc>
      </w:tr>
    </w:tbl>
    <w:p w14:paraId="51961E1D">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p>
    <w:p w14:paraId="31B9D19E"/>
    <w:sectPr>
      <w:headerReference r:id="rId5" w:type="default"/>
      <w:pgSz w:w="11900" w:h="16820"/>
      <w:pgMar w:top="840" w:right="403" w:bottom="1788" w:left="1440" w:header="431" w:footer="431"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BA9981">
    <w:pPr>
      <w:widowControl w:val="0"/>
      <w:spacing w:line="240" w:lineRule="auto"/>
      <w:jc w:val="both"/>
    </w:pPr>
    <w:r>
      <w:drawing>
        <wp:anchor distT="114300" distB="114300" distL="114300" distR="114300" simplePos="0" relativeHeight="251659264" behindDoc="0" locked="0" layoutInCell="1" allowOverlap="1">
          <wp:simplePos x="0" y="0"/>
          <wp:positionH relativeFrom="column">
            <wp:posOffset>-466090</wp:posOffset>
          </wp:positionH>
          <wp:positionV relativeFrom="paragraph">
            <wp:posOffset>-334645</wp:posOffset>
          </wp:positionV>
          <wp:extent cx="1805305" cy="741045"/>
          <wp:effectExtent l="0" t="0" r="0" b="0"/>
          <wp:wrapSquare wrapText="bothSides"/>
          <wp:docPr id="1" name="image4.png"/>
          <wp:cNvGraphicFramePr/>
          <a:graphic xmlns:a="http://schemas.openxmlformats.org/drawingml/2006/main">
            <a:graphicData uri="http://schemas.openxmlformats.org/drawingml/2006/picture">
              <pic:pic xmlns:pic="http://schemas.openxmlformats.org/drawingml/2006/picture">
                <pic:nvPicPr>
                  <pic:cNvPr id="1" name="image4.png"/>
                  <pic:cNvPicPr preferRelativeResize="0"/>
                </pic:nvPicPr>
                <pic:blipFill>
                  <a:blip r:embed="rId1"/>
                  <a:srcRect/>
                  <a:stretch>
                    <a:fillRect/>
                  </a:stretch>
                </pic:blipFill>
                <pic:spPr>
                  <a:xfrm>
                    <a:off x="0" y="0"/>
                    <a:ext cx="1804988" cy="741334"/>
                  </a:xfrm>
                  <a:prstGeom prst="rect">
                    <a:avLst/>
                  </a:prstGeom>
                </pic:spPr>
              </pic:pic>
            </a:graphicData>
          </a:graphic>
        </wp:anchor>
      </w:drawing>
    </w:r>
    <w:r>
      <w:drawing>
        <wp:anchor distT="114300" distB="114300" distL="114300" distR="114300" simplePos="0" relativeHeight="251660288" behindDoc="0" locked="0" layoutInCell="1" allowOverlap="1">
          <wp:simplePos x="0" y="0"/>
          <wp:positionH relativeFrom="column">
            <wp:posOffset>5210175</wp:posOffset>
          </wp:positionH>
          <wp:positionV relativeFrom="paragraph">
            <wp:posOffset>-85090</wp:posOffset>
          </wp:positionV>
          <wp:extent cx="1073785" cy="291465"/>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2"/>
                  <a:srcRect/>
                  <a:stretch>
                    <a:fillRect/>
                  </a:stretch>
                </pic:blipFill>
                <pic:spPr>
                  <a:xfrm>
                    <a:off x="0" y="0"/>
                    <a:ext cx="1073606" cy="291148"/>
                  </a:xfrm>
                  <a:prstGeom prst="rect">
                    <a:avLst/>
                  </a:prstGeom>
                </pic:spPr>
              </pic:pic>
            </a:graphicData>
          </a:graphic>
        </wp:anchor>
      </w:drawing>
    </w:r>
  </w:p>
  <w:p w14:paraId="419FDFA7">
    <w:pPr>
      <w:widowControl w:val="0"/>
      <w:spacing w:line="240" w:lineRule="auto"/>
    </w:pPr>
  </w:p>
  <w:p w14:paraId="2D53D1D3"/>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71BB"/>
    <w:rsid w:val="00481CF6"/>
    <w:rsid w:val="007D3F9D"/>
    <w:rsid w:val="0086196D"/>
    <w:rsid w:val="00B6271D"/>
    <w:rsid w:val="00CA71BB"/>
    <w:rsid w:val="00D73DD8"/>
    <w:rsid w:val="7AF33FD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character" w:customStyle="1" w:styleId="14">
    <w:name w:val="Unresolved Mention"/>
    <w:basedOn w:val="8"/>
    <w:semiHidden/>
    <w:unhideWhenUsed/>
    <w:qFormat/>
    <w:uiPriority w:val="99"/>
    <w:rPr>
      <w:color w:val="605E5C"/>
      <w:shd w:val="clear" w:color="auto" w:fill="E1DFDD"/>
    </w:rPr>
  </w:style>
  <w:style w:type="table" w:customStyle="1" w:styleId="15">
    <w:name w:val="_Style 14"/>
    <w:basedOn w:val="9"/>
    <w:qFormat/>
    <w:uiPriority w:val="0"/>
    <w:pPr>
      <w:spacing w:after="0" w:line="240" w:lineRule="auto"/>
    </w:pPr>
  </w:style>
  <w:style w:type="table" w:customStyle="1" w:styleId="16">
    <w:name w:val="_Style 15"/>
    <w:basedOn w:val="9"/>
    <w:uiPriority w:val="0"/>
    <w:pPr>
      <w:spacing w:after="0" w:line="240" w:lineRule="auto"/>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3.jpe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2</Pages>
  <Words>241</Words>
  <Characters>1379</Characters>
  <Lines>11</Lines>
  <Paragraphs>3</Paragraphs>
  <TotalTime>2</TotalTime>
  <ScaleCrop>false</ScaleCrop>
  <LinksUpToDate>false</LinksUpToDate>
  <CharactersWithSpaces>1617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Nikhitha Reddy Takkoli</cp:lastModifiedBy>
  <dcterms:modified xsi:type="dcterms:W3CDTF">2026-02-17T12:05:12Z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C9ECB10937AD40C08C27BEFDB3C79EAA_12</vt:lpwstr>
  </property>
</Properties>
</file>