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F7" w:rsidRDefault="008023BA">
      <w:pPr>
        <w:rPr>
          <w:rFonts w:ascii="Times New Roman" w:hAnsi="Times New Roman" w:cs="Times New Roman"/>
          <w:b/>
          <w:sz w:val="36"/>
        </w:rPr>
      </w:pPr>
      <w:r>
        <w:rPr>
          <w:rFonts w:ascii="Times New Roman" w:hAnsi="Times New Roman" w:cs="Times New Roman"/>
          <w:b/>
          <w:sz w:val="36"/>
        </w:rPr>
        <w:t>CONCLUSION</w:t>
      </w:r>
    </w:p>
    <w:p w:rsidR="004116FB" w:rsidRPr="004116FB" w:rsidRDefault="004116FB" w:rsidP="004116FB">
      <w:pPr>
        <w:spacing w:line="360" w:lineRule="auto"/>
        <w:rPr>
          <w:rFonts w:ascii="Times New Roman" w:hAnsi="Times New Roman" w:cs="Times New Roman"/>
          <w:b/>
          <w:sz w:val="24"/>
          <w:szCs w:val="24"/>
        </w:rPr>
      </w:pPr>
      <w:r w:rsidRPr="004116FB">
        <w:rPr>
          <w:rFonts w:ascii="Times New Roman" w:hAnsi="Times New Roman" w:cs="Times New Roman"/>
          <w:sz w:val="24"/>
          <w:szCs w:val="24"/>
        </w:rPr>
        <w:t xml:space="preserve">In this study, a framework for enhancing music recommendation engines performance via physiological signals has been introduced. Emotion recognition from multi-channel physiological signals was performed, data fusion techniques were </w:t>
      </w:r>
      <w:proofErr w:type="spellStart"/>
      <w:proofErr w:type="gramStart"/>
      <w:r w:rsidRPr="004116FB">
        <w:rPr>
          <w:rFonts w:ascii="Times New Roman" w:hAnsi="Times New Roman" w:cs="Times New Roman"/>
          <w:sz w:val="24"/>
          <w:szCs w:val="24"/>
        </w:rPr>
        <w:t>ap</w:t>
      </w:r>
      <w:proofErr w:type="spellEnd"/>
      <w:proofErr w:type="gramEnd"/>
      <w:r w:rsidRPr="004116FB">
        <w:rPr>
          <w:rFonts w:ascii="Times New Roman" w:hAnsi="Times New Roman" w:cs="Times New Roman"/>
          <w:sz w:val="24"/>
          <w:szCs w:val="24"/>
        </w:rPr>
        <w:t xml:space="preserve">plied to combine data from GSR and PPG sensors and FLF has been implemented. Considering emotion state of the listener improves the performance of recommendations. Recognizing arousal and valence values directly from only GSR and PPG signals is a challenging task. We have showed that there is relationship between GSR and PPG signals and emotional arousal and valence dimensions. For GSR only signal, we have obtained 71.53% and 71.04% accuracy rate for arousal and valence prediction respectively. For </w:t>
      </w:r>
      <w:proofErr w:type="spellStart"/>
      <w:r w:rsidRPr="004116FB">
        <w:rPr>
          <w:rFonts w:ascii="Times New Roman" w:hAnsi="Times New Roman" w:cs="Times New Roman"/>
          <w:sz w:val="24"/>
          <w:szCs w:val="24"/>
        </w:rPr>
        <w:t>photoplehysmography</w:t>
      </w:r>
      <w:proofErr w:type="spellEnd"/>
      <w:r w:rsidRPr="004116FB">
        <w:rPr>
          <w:rFonts w:ascii="Times New Roman" w:hAnsi="Times New Roman" w:cs="Times New Roman"/>
          <w:sz w:val="24"/>
          <w:szCs w:val="24"/>
        </w:rPr>
        <w:t xml:space="preserve"> only signal, we have obtained 70.93% and 70.76% accuracy rate for arousal and valence prediction respectively. Fusing GSR and PPG signals we have obtained the results, 72.06% and 71.05% accuracy rate for arousal and valence </w:t>
      </w:r>
      <w:proofErr w:type="spellStart"/>
      <w:r w:rsidRPr="004116FB">
        <w:rPr>
          <w:rFonts w:ascii="Times New Roman" w:hAnsi="Times New Roman" w:cs="Times New Roman"/>
          <w:sz w:val="24"/>
          <w:szCs w:val="24"/>
        </w:rPr>
        <w:t>predic</w:t>
      </w:r>
      <w:proofErr w:type="spellEnd"/>
      <w:r w:rsidRPr="004116FB">
        <w:rPr>
          <w:rFonts w:ascii="Times New Roman" w:hAnsi="Times New Roman" w:cs="Times New Roman"/>
          <w:sz w:val="24"/>
          <w:szCs w:val="24"/>
        </w:rPr>
        <w:t/>
      </w:r>
      <w:proofErr w:type="spellStart"/>
      <w:r w:rsidRPr="004116FB">
        <w:rPr>
          <w:rFonts w:ascii="Times New Roman" w:hAnsi="Times New Roman" w:cs="Times New Roman"/>
          <w:sz w:val="24"/>
          <w:szCs w:val="24"/>
        </w:rPr>
        <w:t>tion</w:t>
      </w:r>
      <w:proofErr w:type="spellEnd"/>
      <w:r w:rsidRPr="004116FB">
        <w:rPr>
          <w:rFonts w:ascii="Times New Roman" w:hAnsi="Times New Roman" w:cs="Times New Roman"/>
          <w:sz w:val="24"/>
          <w:szCs w:val="24"/>
        </w:rPr>
        <w:t xml:space="preserve"> respectively. Although there is only slight improvement using fusion in emotion recognition accuracy, the proposed framework is promising for music recommendation engines in terms of adding multi modal emotion phenomenon into music recommendation logic. Performance can be improved with the advancement of wearable sensor technologies and using different type of sensors. Using more than one sensor may also help for failure management. As future work, we will consider different combination of sensors that handle the failures of wearable sensors and additional sensors usage to increase performance. The results of this study can be used to increase user experience of multimedia tools and music recommendation engines. Since there is high correlation between physiological GSR and PPG data and affective state and cognitive state of a person multimedia recommendation engines can benefit from physiological computing systems.</w:t>
      </w:r>
    </w:p>
    <w:p w:rsidR="008D08DC" w:rsidRPr="004116FB" w:rsidRDefault="008D08DC" w:rsidP="004116FB">
      <w:pPr>
        <w:autoSpaceDE w:val="0"/>
        <w:autoSpaceDN w:val="0"/>
        <w:adjustRightInd w:val="0"/>
        <w:spacing w:after="0" w:line="360" w:lineRule="auto"/>
        <w:jc w:val="both"/>
        <w:rPr>
          <w:rFonts w:ascii="Times New Roman" w:hAnsi="Times New Roman" w:cs="Times New Roman"/>
          <w:sz w:val="24"/>
          <w:szCs w:val="24"/>
        </w:rPr>
      </w:pPr>
      <w:bookmarkStart w:id="0" w:name="_GoBack"/>
      <w:bookmarkEnd w:id="0"/>
    </w:p>
    <w:sectPr w:rsidR="008D08DC" w:rsidRPr="004116FB" w:rsidSect="003C2D0C">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2D0C"/>
    <w:rsid w:val="003C2D0C"/>
    <w:rsid w:val="004116FB"/>
    <w:rsid w:val="00536EA6"/>
    <w:rsid w:val="008023BA"/>
    <w:rsid w:val="008D08DC"/>
    <w:rsid w:val="00CA79F7"/>
    <w:rsid w:val="00D63D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FAZAL</dc:creator>
  <cp:lastModifiedBy>Iqra</cp:lastModifiedBy>
  <cp:revision>5</cp:revision>
  <dcterms:created xsi:type="dcterms:W3CDTF">2021-05-25T06:03:00Z</dcterms:created>
  <dcterms:modified xsi:type="dcterms:W3CDTF">2021-05-26T07:04:00Z</dcterms:modified>
</cp:coreProperties>
</file>