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1D12E1">
      <w:pPr>
        <w:pStyle w:val="1"/>
        <w:jc w:val="center"/>
      </w:pPr>
      <w:bookmarkStart w:id="0" w:name="_GoBack"/>
      <w:bookmarkEnd w:id="0"/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a9"/>
          </w:rPr>
          <w:t>“</w:t>
        </w:r>
        <w:r w:rsidR="00782A27" w:rsidRPr="009A00A2">
          <w:rPr>
            <w:rStyle w:val="a9"/>
          </w:rPr>
          <w:t>C#</w:t>
        </w:r>
        <w:r w:rsidR="00170EC3" w:rsidRPr="009A00A2">
          <w:rPr>
            <w:rStyle w:val="a9"/>
          </w:rPr>
          <w:t xml:space="preserve"> Web Development Basics</w:t>
        </w:r>
        <w:r w:rsidRPr="009A00A2">
          <w:rPr>
            <w:rStyle w:val="a9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66C70758" wp14:editId="7C71AE94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6C8FEE5A" wp14:editId="6F95C54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ac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D56123" wp14:editId="19FC4F6A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ac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ac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ac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7F7F44DC" wp14:editId="5081A455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ac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</w:rPr>
        <w:drawing>
          <wp:inline distT="0" distB="0" distL="0" distR="0" wp14:anchorId="188A26D3" wp14:editId="07002D3F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2"/>
        <w:ind w:left="360" w:hanging="360"/>
      </w:pPr>
      <w:r>
        <w:t>Website</w:t>
      </w:r>
    </w:p>
    <w:p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95B2DB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lastRenderedPageBreak/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ac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AA577BA" wp14:editId="18EF0A4B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ac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rPr>
          <w:noProof/>
        </w:rPr>
        <w:drawing>
          <wp:inline distT="0" distB="0" distL="0" distR="0" wp14:anchorId="36D36808" wp14:editId="674ADD2C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3"/>
      </w:pPr>
      <w:r>
        <w:t>Hints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ac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:rsidR="00071B8D" w:rsidRDefault="00071B8D" w:rsidP="00444F27">
      <w:pPr>
        <w:pStyle w:val="ac"/>
      </w:pP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256A8C0E" wp14:editId="038BC065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ac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ac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3D178394" wp14:editId="4A1F8966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6E6F695" wp14:editId="558E7484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ac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5518C33E" wp14:editId="320712D1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ac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ac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5469A7FA" wp14:editId="745E09AB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ac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ac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ac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444F27" w:rsidP="00444F27">
      <w:pPr>
        <w:pStyle w:val="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56A5DBE2" wp14:editId="33F14332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3"/>
      </w:pPr>
      <w:r>
        <w:t>Hints</w:t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ac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44" w:rsidRDefault="00AA1444" w:rsidP="008068A2">
      <w:pPr>
        <w:spacing w:after="0" w:line="240" w:lineRule="auto"/>
      </w:pPr>
      <w:r>
        <w:separator/>
      </w:r>
    </w:p>
  </w:endnote>
  <w:endnote w:type="continuationSeparator" w:id="0">
    <w:p w:rsidR="00AA1444" w:rsidRDefault="00AA1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Pr="00AC77AD" w:rsidRDefault="00170EC3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F4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5F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5F4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44" w:rsidRDefault="00AA1444" w:rsidP="008068A2">
      <w:pPr>
        <w:spacing w:after="0" w:line="240" w:lineRule="auto"/>
      </w:pPr>
      <w:r>
        <w:separator/>
      </w:r>
    </w:p>
  </w:footnote>
  <w:footnote w:type="continuationSeparator" w:id="0">
    <w:p w:rsidR="00AA1444" w:rsidRDefault="00AA1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5F4D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1444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2.png"/><Relationship Id="rId34" Type="http://schemas.openxmlformats.org/officeDocument/2006/relationships/image" Target="media/image280.png"/><Relationship Id="rId42" Type="http://schemas.openxmlformats.org/officeDocument/2006/relationships/image" Target="media/image3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50.jpeg"/><Relationship Id="rId11" Type="http://schemas.openxmlformats.org/officeDocument/2006/relationships/image" Target="media/image2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3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90.png"/><Relationship Id="rId10" Type="http://schemas.openxmlformats.org/officeDocument/2006/relationships/image" Target="media/image26.png"/><Relationship Id="rId19" Type="http://schemas.openxmlformats.org/officeDocument/2006/relationships/image" Target="media/image31.png"/><Relationship Id="rId31" Type="http://schemas.openxmlformats.org/officeDocument/2006/relationships/image" Target="media/image260.png"/><Relationship Id="rId44" Type="http://schemas.openxmlformats.org/officeDocument/2006/relationships/image" Target="media/image3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00.png"/><Relationship Id="rId46" Type="http://schemas.openxmlformats.org/officeDocument/2006/relationships/image" Target="media/image3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5D09C-2115-4FAD-9FC6-BE562DD8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C# Web Basics Course at SoftUni</vt:lpstr>
      <vt:lpstr>Exercises and Homework for the C# Web Basics Course at SoftUni</vt:lpstr>
    </vt:vector>
  </TitlesOfParts>
  <Manager>Svetlin Nakov</Manager>
  <Company>Software University (SoftUni)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Windows User</cp:lastModifiedBy>
  <cp:revision>2</cp:revision>
  <cp:lastPrinted>2015-10-26T22:35:00Z</cp:lastPrinted>
  <dcterms:created xsi:type="dcterms:W3CDTF">2018-01-09T20:38:00Z</dcterms:created>
  <dcterms:modified xsi:type="dcterms:W3CDTF">2018-01-09T20:38:00Z</dcterms:modified>
  <cp:category>programming, education, software engineering, software development</cp:category>
</cp:coreProperties>
</file>