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Contenu des programmes (FITT-VP)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Questions par pathologie et par niveau — 23/08/2026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sz w:val="20"/>
          <w:szCs w:val="20"/>
        </w:rPr>
        <w:t xml:space="preserve">Ce document remplace le gabarit Excel « gabarit_programmes_apa_rhumato.xlsx » transmis précédemment : à partir de maintenant, tout ce qui relève de votre décision (contenu clinique, validation, choix narratifs) vous sera transmis sous cette forme — un document Word en questions/réponses — plutôt qu'un fichier Excel.</w:t>
      </w:r>
    </w:p>
    <w:p>
      <w:pPr>
        <w:spacing w:after="120"/>
      </w:pPr>
      <w:r>
        <w:rPr>
          <w:sz w:val="20"/>
          <w:szCs w:val="20"/>
        </w:rPr>
        <w:t xml:space="preserve">Objet (§29, §30, §67, §68 du cahier des charges) : la table « programs » est prête techniquement mais entièrement vide. Chaque combinaison pathologie × niveau (débutant/intermédiaire/avancé) a besoin d'une fiche FITT-VP complète pour qu'un programme réel puisse un jour être proposé à un patient. Rien n'est inventé en attendant (§57, §59) : aucune valeur numérique de dosage n'est pré-remplie ci-dessous.</w:t>
      </w:r>
    </w:p>
    <w:p>
      <w:pPr>
        <w:pStyle w:val="Heading2"/>
        <w:spacing w:after="120" w:before="240"/>
      </w:pPr>
      <w:r>
        <w:t xml:space="preserve">Rappel de vos réponses déjà données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B4 — matrice décisionnelle narrative pour l'attribution : le statut de dépistage (vert/orange) est le premier filtre, le niveau initial fixe la dose de départ, la douleur module ensuite l'accès et l'adaptation. Ce document porte sur le CONTENU des programmes eux-mêmes ; la traduction de B4 en règles d'attribution viendra une fois ce document rempli.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B5 — chaque combinaison pathologie + niveau doit avoir une fiche FITT-VP complète : c'est l'objet des colonnes ci-dessous (Fréquence, Intensité, Temps/durée, Type, Volume, Progression).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B6 — intensité cible : Borg CR10 ou Borg 6-20 en mesure principale, complétée par la fréquence cardiaque et le « talk test » quand pertinent/disponible ; la FC max seule ne doit jamais être utilisée comme critère unique.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B9 — critères de régression par défaut (déjà répondus, applicables à toute combinaison sauf précision contraire) : aggravation de la douleur au-delà de 24h, symptômes répétés, gonflement/raideur nouveaux, baisse fonctionnelle, fatigue excessive ou incapacité à réaliser l'exercice — un signal isolé et résolutif reste une simple alerte, pas une régression automatique. Vous pouvez écrire « Par défaut (B9) » dans la colonne Régression si rien de spécifique n'est nécessaire pour une combinaison donnée.</w:t>
      </w:r>
    </w:p>
    <w:p>
      <w:pPr>
        <w:pStyle w:val="Heading2"/>
        <w:spacing w:after="120" w:before="240"/>
      </w:pPr>
      <w:r>
        <w:t xml:space="preserve">Comment répondre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Une combinaison pathologie × niveau par ligne. Laissez une ligne quasiment vide si elle n'a pas lieu d'exister en V1.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« Objectif principal » : un objectif du cahier des charges (§22), en texte libre — ex. « Améliorer la mobilité ».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« Références » : uniquement des DOI déjà présents dans la base documentaire, ou laissez vide.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Les exercices précis de chaque programme ne sont volontairement pas demandés ici : cette étape viendra une fois la bibliothèque d'exercices validée (relecture en cours dans /admin/exercices).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Pathologie : Lombalgie commune / lombosciatique commune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Code : LOMBALGIE_COMMUNE</w:t>
      </w:r>
    </w:p>
    <w:p>
      <w:pPr>
        <w:spacing w:after="120"/>
      </w:pPr>
      <w:r>
        <w:rPr>
          <w:sz w:val="20"/>
          <w:szCs w:val="20"/>
        </w:rPr>
        <w:t xml:space="preserve">Merci de compléter les paramètres suivants pour les 3 niveaux.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Dosage global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200"/>
        <w:gridCol w:w="2200"/>
        <w:gridCol w:w="5200"/>
      </w:tblGrid>
      <w:tr>
        <w:trPr>
          <w:tblHeader/>
        </w:trPr>
        <w:tc>
          <w:tcPr>
            <w:tcW w:type="dxa" w:w="16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Niveau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Objectif principal</w:t>
            </w:r>
          </w:p>
        </w:tc>
        <w:tc>
          <w:tcPr>
            <w:tcW w:type="dxa" w:w="2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Durée (sem.)</w:t>
            </w:r>
          </w:p>
        </w:tc>
        <w:tc>
          <w:tcPr>
            <w:tcW w:type="dxa" w:w="2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Fréquence (/sem.)</w:t>
            </w:r>
          </w:p>
        </w:tc>
        <w:tc>
          <w:tcPr>
            <w:tcW w:type="dxa" w:w="5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Intensité cible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Débutant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Intermédiaire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Avancé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b/>
          <w:bCs/>
          <w:sz w:val="18"/>
          <w:szCs w:val="18"/>
        </w:rPr>
        <w:t xml:space="preserve">Composantes FITT-VP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60"/>
        <w:gridCol w:w="2560"/>
        <w:gridCol w:w="2560"/>
        <w:gridCol w:w="2560"/>
        <w:gridCol w:w="2560"/>
      </w:tblGrid>
      <w:tr>
        <w:trPr>
          <w:tblHeader/>
        </w:trPr>
        <w:tc>
          <w:tcPr>
            <w:tcW w:type="dxa" w:w="16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Niveau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Aérobique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Renforcement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Mobilité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Équilibre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Fonctionnel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Débutant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Intermédiaire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Avancé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b/>
          <w:bCs/>
          <w:sz w:val="18"/>
          <w:szCs w:val="18"/>
        </w:rPr>
        <w:t xml:space="preserve">Progression, régression, sécurité, références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200"/>
        <w:gridCol w:w="3200"/>
        <w:gridCol w:w="3200"/>
      </w:tblGrid>
      <w:tr>
        <w:trPr>
          <w:tblHeader/>
        </w:trPr>
        <w:tc>
          <w:tcPr>
            <w:tcW w:type="dxa" w:w="16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Niveau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Progression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Régression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Sécurité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Références (DOI)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Débutant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Intermédiaire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Avancé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Pathologie : Arthrose du genou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Code : ARTHROSE_GENOU</w:t>
      </w:r>
    </w:p>
    <w:p>
      <w:pPr>
        <w:spacing w:after="120"/>
      </w:pPr>
      <w:r>
        <w:rPr>
          <w:sz w:val="20"/>
          <w:szCs w:val="20"/>
        </w:rPr>
        <w:t xml:space="preserve">Merci de compléter les paramètres suivants pour les 3 niveaux.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Dosage global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200"/>
        <w:gridCol w:w="2200"/>
        <w:gridCol w:w="5200"/>
      </w:tblGrid>
      <w:tr>
        <w:trPr>
          <w:tblHeader/>
        </w:trPr>
        <w:tc>
          <w:tcPr>
            <w:tcW w:type="dxa" w:w="16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Niveau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Objectif principal</w:t>
            </w:r>
          </w:p>
        </w:tc>
        <w:tc>
          <w:tcPr>
            <w:tcW w:type="dxa" w:w="2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Durée (sem.)</w:t>
            </w:r>
          </w:p>
        </w:tc>
        <w:tc>
          <w:tcPr>
            <w:tcW w:type="dxa" w:w="2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Fréquence (/sem.)</w:t>
            </w:r>
          </w:p>
        </w:tc>
        <w:tc>
          <w:tcPr>
            <w:tcW w:type="dxa" w:w="5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Intensité cible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Débutant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Intermédiaire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Avancé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b/>
          <w:bCs/>
          <w:sz w:val="18"/>
          <w:szCs w:val="18"/>
        </w:rPr>
        <w:t xml:space="preserve">Composantes FITT-VP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60"/>
        <w:gridCol w:w="2560"/>
        <w:gridCol w:w="2560"/>
        <w:gridCol w:w="2560"/>
        <w:gridCol w:w="2560"/>
      </w:tblGrid>
      <w:tr>
        <w:trPr>
          <w:tblHeader/>
        </w:trPr>
        <w:tc>
          <w:tcPr>
            <w:tcW w:type="dxa" w:w="16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Niveau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Aérobique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Renforcement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Mobilité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Équilibre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Fonctionnel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Débutant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Intermédiaire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Avancé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b/>
          <w:bCs/>
          <w:sz w:val="18"/>
          <w:szCs w:val="18"/>
        </w:rPr>
        <w:t xml:space="preserve">Progression, régression, sécurité, références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200"/>
        <w:gridCol w:w="3200"/>
        <w:gridCol w:w="3200"/>
      </w:tblGrid>
      <w:tr>
        <w:trPr>
          <w:tblHeader/>
        </w:trPr>
        <w:tc>
          <w:tcPr>
            <w:tcW w:type="dxa" w:w="16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Niveau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Progression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Régression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Sécurité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Références (DOI)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Débutant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Intermédiaire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Avancé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Pathologie : Arthrose de hanche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Code : ARTHROSE_HANCHE</w:t>
      </w:r>
    </w:p>
    <w:p>
      <w:pPr>
        <w:spacing w:after="120"/>
      </w:pPr>
      <w:r>
        <w:rPr>
          <w:sz w:val="20"/>
          <w:szCs w:val="20"/>
        </w:rPr>
        <w:t xml:space="preserve">Merci de compléter les paramètres suivants pour les 3 niveaux.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Dosage global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200"/>
        <w:gridCol w:w="2200"/>
        <w:gridCol w:w="5200"/>
      </w:tblGrid>
      <w:tr>
        <w:trPr>
          <w:tblHeader/>
        </w:trPr>
        <w:tc>
          <w:tcPr>
            <w:tcW w:type="dxa" w:w="16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Niveau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Objectif principal</w:t>
            </w:r>
          </w:p>
        </w:tc>
        <w:tc>
          <w:tcPr>
            <w:tcW w:type="dxa" w:w="2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Durée (sem.)</w:t>
            </w:r>
          </w:p>
        </w:tc>
        <w:tc>
          <w:tcPr>
            <w:tcW w:type="dxa" w:w="2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Fréquence (/sem.)</w:t>
            </w:r>
          </w:p>
        </w:tc>
        <w:tc>
          <w:tcPr>
            <w:tcW w:type="dxa" w:w="5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Intensité cible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Débutant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Intermédiaire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Avancé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b/>
          <w:bCs/>
          <w:sz w:val="18"/>
          <w:szCs w:val="18"/>
        </w:rPr>
        <w:t xml:space="preserve">Composantes FITT-VP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60"/>
        <w:gridCol w:w="2560"/>
        <w:gridCol w:w="2560"/>
        <w:gridCol w:w="2560"/>
        <w:gridCol w:w="2560"/>
      </w:tblGrid>
      <w:tr>
        <w:trPr>
          <w:tblHeader/>
        </w:trPr>
        <w:tc>
          <w:tcPr>
            <w:tcW w:type="dxa" w:w="16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Niveau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Aérobique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Renforcement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Mobilité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Équilibre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Fonctionnel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Débutant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Intermédiaire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Avancé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b/>
          <w:bCs/>
          <w:sz w:val="18"/>
          <w:szCs w:val="18"/>
        </w:rPr>
        <w:t xml:space="preserve">Progression, régression, sécurité, références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200"/>
        <w:gridCol w:w="3200"/>
        <w:gridCol w:w="3200"/>
      </w:tblGrid>
      <w:tr>
        <w:trPr>
          <w:tblHeader/>
        </w:trPr>
        <w:tc>
          <w:tcPr>
            <w:tcW w:type="dxa" w:w="16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Niveau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Progression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Régression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Sécurité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Références (DOI)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Débutant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Intermédiaire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Avancé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Pathologie : Polyarthrite rhumatoïde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Code : POLYARTHRITE_RHUMATOIDE</w:t>
      </w:r>
    </w:p>
    <w:p>
      <w:pPr>
        <w:spacing w:after="120"/>
      </w:pPr>
      <w:r>
        <w:rPr>
          <w:sz w:val="20"/>
          <w:szCs w:val="20"/>
        </w:rPr>
        <w:t xml:space="preserve">Merci de compléter les paramètres suivants pour les 3 niveaux.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Dosage global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200"/>
        <w:gridCol w:w="2200"/>
        <w:gridCol w:w="5200"/>
      </w:tblGrid>
      <w:tr>
        <w:trPr>
          <w:tblHeader/>
        </w:trPr>
        <w:tc>
          <w:tcPr>
            <w:tcW w:type="dxa" w:w="16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Niveau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Objectif principal</w:t>
            </w:r>
          </w:p>
        </w:tc>
        <w:tc>
          <w:tcPr>
            <w:tcW w:type="dxa" w:w="2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Durée (sem.)</w:t>
            </w:r>
          </w:p>
        </w:tc>
        <w:tc>
          <w:tcPr>
            <w:tcW w:type="dxa" w:w="2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Fréquence (/sem.)</w:t>
            </w:r>
          </w:p>
        </w:tc>
        <w:tc>
          <w:tcPr>
            <w:tcW w:type="dxa" w:w="5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Intensité cible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Débutant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Intermédiaire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Avancé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b/>
          <w:bCs/>
          <w:sz w:val="18"/>
          <w:szCs w:val="18"/>
        </w:rPr>
        <w:t xml:space="preserve">Composantes FITT-VP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60"/>
        <w:gridCol w:w="2560"/>
        <w:gridCol w:w="2560"/>
        <w:gridCol w:w="2560"/>
        <w:gridCol w:w="2560"/>
      </w:tblGrid>
      <w:tr>
        <w:trPr>
          <w:tblHeader/>
        </w:trPr>
        <w:tc>
          <w:tcPr>
            <w:tcW w:type="dxa" w:w="16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Niveau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Aérobique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Renforcement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Mobilité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Équilibre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Fonctionnel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Débutant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Intermédiaire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Avancé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b/>
          <w:bCs/>
          <w:sz w:val="18"/>
          <w:szCs w:val="18"/>
        </w:rPr>
        <w:t xml:space="preserve">Progression, régression, sécurité, références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200"/>
        <w:gridCol w:w="3200"/>
        <w:gridCol w:w="3200"/>
      </w:tblGrid>
      <w:tr>
        <w:trPr>
          <w:tblHeader/>
        </w:trPr>
        <w:tc>
          <w:tcPr>
            <w:tcW w:type="dxa" w:w="16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Niveau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Progression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Régression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Sécurité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Références (DOI)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Débutant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Intermédiaire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Avancé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Pathologie : Spondyloarthrite axiale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Code : SPONDYLOARTHRITE_AXIALE</w:t>
      </w:r>
    </w:p>
    <w:p>
      <w:pPr>
        <w:spacing w:after="120"/>
      </w:pPr>
      <w:r>
        <w:rPr>
          <w:sz w:val="20"/>
          <w:szCs w:val="20"/>
        </w:rPr>
        <w:t xml:space="preserve">Merci de compléter les paramètres suivants pour les 3 niveaux.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Dosage global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200"/>
        <w:gridCol w:w="2200"/>
        <w:gridCol w:w="5200"/>
      </w:tblGrid>
      <w:tr>
        <w:trPr>
          <w:tblHeader/>
        </w:trPr>
        <w:tc>
          <w:tcPr>
            <w:tcW w:type="dxa" w:w="16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Niveau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Objectif principal</w:t>
            </w:r>
          </w:p>
        </w:tc>
        <w:tc>
          <w:tcPr>
            <w:tcW w:type="dxa" w:w="2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Durée (sem.)</w:t>
            </w:r>
          </w:p>
        </w:tc>
        <w:tc>
          <w:tcPr>
            <w:tcW w:type="dxa" w:w="2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Fréquence (/sem.)</w:t>
            </w:r>
          </w:p>
        </w:tc>
        <w:tc>
          <w:tcPr>
            <w:tcW w:type="dxa" w:w="5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Intensité cible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Débutant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Intermédiaire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Avancé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b/>
          <w:bCs/>
          <w:sz w:val="18"/>
          <w:szCs w:val="18"/>
        </w:rPr>
        <w:t xml:space="preserve">Composantes FITT-VP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60"/>
        <w:gridCol w:w="2560"/>
        <w:gridCol w:w="2560"/>
        <w:gridCol w:w="2560"/>
        <w:gridCol w:w="2560"/>
      </w:tblGrid>
      <w:tr>
        <w:trPr>
          <w:tblHeader/>
        </w:trPr>
        <w:tc>
          <w:tcPr>
            <w:tcW w:type="dxa" w:w="16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Niveau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Aérobique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Renforcement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Mobilité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Équilibre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Fonctionnel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Débutant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Intermédiaire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Avancé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b/>
          <w:bCs/>
          <w:sz w:val="18"/>
          <w:szCs w:val="18"/>
        </w:rPr>
        <w:t xml:space="preserve">Progression, régression, sécurité, références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200"/>
        <w:gridCol w:w="3200"/>
        <w:gridCol w:w="3200"/>
      </w:tblGrid>
      <w:tr>
        <w:trPr>
          <w:tblHeader/>
        </w:trPr>
        <w:tc>
          <w:tcPr>
            <w:tcW w:type="dxa" w:w="16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Niveau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Progression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Régression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Sécurité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Références (DOI)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Débutant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Intermédiaire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Avancé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Pathologie : Ostéoporose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Code : OSTEOPOROSE</w:t>
      </w:r>
    </w:p>
    <w:p>
      <w:pPr>
        <w:spacing w:after="120"/>
      </w:pPr>
      <w:r>
        <w:rPr>
          <w:sz w:val="20"/>
          <w:szCs w:val="20"/>
        </w:rPr>
        <w:t xml:space="preserve">Merci de compléter les paramètres suivants pour les 3 niveaux.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Dosage global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200"/>
        <w:gridCol w:w="2200"/>
        <w:gridCol w:w="5200"/>
      </w:tblGrid>
      <w:tr>
        <w:trPr>
          <w:tblHeader/>
        </w:trPr>
        <w:tc>
          <w:tcPr>
            <w:tcW w:type="dxa" w:w="16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Niveau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Objectif principal</w:t>
            </w:r>
          </w:p>
        </w:tc>
        <w:tc>
          <w:tcPr>
            <w:tcW w:type="dxa" w:w="2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Durée (sem.)</w:t>
            </w:r>
          </w:p>
        </w:tc>
        <w:tc>
          <w:tcPr>
            <w:tcW w:type="dxa" w:w="2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Fréquence (/sem.)</w:t>
            </w:r>
          </w:p>
        </w:tc>
        <w:tc>
          <w:tcPr>
            <w:tcW w:type="dxa" w:w="5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Intensité cible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Débutant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Intermédiaire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Avancé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b/>
          <w:bCs/>
          <w:sz w:val="18"/>
          <w:szCs w:val="18"/>
        </w:rPr>
        <w:t xml:space="preserve">Composantes FITT-VP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60"/>
        <w:gridCol w:w="2560"/>
        <w:gridCol w:w="2560"/>
        <w:gridCol w:w="2560"/>
        <w:gridCol w:w="2560"/>
      </w:tblGrid>
      <w:tr>
        <w:trPr>
          <w:tblHeader/>
        </w:trPr>
        <w:tc>
          <w:tcPr>
            <w:tcW w:type="dxa" w:w="16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Niveau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Aérobique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Renforcement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Mobilité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Équilibre</w:t>
            </w:r>
          </w:p>
        </w:tc>
        <w:tc>
          <w:tcPr>
            <w:tcW w:type="dxa" w:w="256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Fonctionnel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Débutant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Intermédiaire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Avancé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b/>
          <w:bCs/>
          <w:sz w:val="18"/>
          <w:szCs w:val="18"/>
        </w:rPr>
        <w:t xml:space="preserve">Progression, régression, sécurité, références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200"/>
        <w:gridCol w:w="3200"/>
        <w:gridCol w:w="3200"/>
      </w:tblGrid>
      <w:tr>
        <w:trPr>
          <w:tblHeader/>
        </w:trPr>
        <w:tc>
          <w:tcPr>
            <w:tcW w:type="dxa" w:w="16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Niveau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Progression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Régression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Sécurité</w:t>
            </w:r>
          </w:p>
        </w:tc>
        <w:tc>
          <w:tcPr>
            <w:tcW w:type="dxa" w:w="3200"/>
            <w:shd w:fill="2659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Références (DOI)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Débutant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Intermédiaire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Avancé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2026-08-23T21:43:20.875Z</dcterms:created>
  <dcterms:modified xsi:type="dcterms:W3CDTF">2026-08-23T21:43:20.875Z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