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Règles de progression et régression</w:t>
      </w:r>
    </w:p>
    <w:p>
      <w:pPr>
        <w:spacing w:after="240"/>
      </w:pPr>
      <w:r>
        <w:rPr>
          <w:i/>
          <w:iCs/>
        </w:rPr>
        <w:t xml:space="preserve">4 questions — 23/08/2026</w:t>
      </w:r>
    </w:p>
    <w:p>
      <w:pPr>
        <w:spacing w:after="160"/>
      </w:pPr>
      <w:r>
        <w:t xml:space="preserve">L'infrastructure technique qui portera les décisions de progression/régression est maintenant construite et testée : une règle clinique peut désormais porter une décision explicite (progresser, maintenir, réduire, suspendre — colonne progression_decision), le moteur applique cette décision UNIQUEMENT si une règle la porte explicitement (aucune valeur devinée par défaut, §57, §59, §78), et une fonction dédiée calcule déjà, à partir de l'historique de séances, les faits directement chiffrés par vos réponses du 20/08/2026 : B2 (adhésion ≥ 80 %, douleur d'exercice ≤ 3/10, retour au niveau habituel sous 24 h) et B9 (aggravation de la douleur au-delà de 24 h = signal de régression).</w:t>
      </w:r>
    </w:p>
    <w:p>
      <w:pPr>
        <w:spacing w:after="160"/>
      </w:pPr>
      <w:r>
        <w:t xml:space="preserve">Ce qui manque encore, ce sont les règles elles-mêmes (comme pour allow_program, précédemment). En les préparant, j'ai identifié 4 points sur lesquels vos réponses B2/B9 ne suffisent pas encore à écrire une règle sans que j'invente moi-même un critère clinique. Voici ces 4 points, avec une proposition pour chacun que vous pouvez valider, corriger, ou remplacer.</w:t>
      </w:r>
    </w:p>
    <w:p>
      <w:pPr>
        <w:pStyle w:val="Heading1"/>
        <w:spacing w:after="160" w:before="360"/>
      </w:pPr>
      <w:r>
        <w:rPr>
          <w:b/>
          <w:bCs/>
        </w:rPr>
        <w:t xml:space="preserve">Question 1 — Seuil de « fatigue excessive »</w:t>
      </w:r>
    </w:p>
    <w:p>
      <w:pPr>
        <w:spacing w:after="160"/>
      </w:pPr>
      <w:r>
        <w:t xml:space="preserve">B2 chiffre la douleur d'exercice (≤ 3/10) mais pas la fatigue ressentie après séance (fatigueApres, déjà collectée à chaque séance, échelle 0-10, comme la douleur). Aucun seuil de fatigue n'a encore été donné, alors qu'elle fait partie des critères de tolérance mentionnés au cahier des charges.</w:t>
      </w:r>
    </w:p>
    <w:p>
      <w:pPr>
        <w:spacing w:after="160"/>
      </w:pPr>
      <w:r>
        <w:rPr>
          <w:b/>
          <w:bCs/>
        </w:rPr>
        <w:t xml:space="preserve">Proposition A — même convention que pour la douleur (fatigueApres ≥ 7/10 = signal de vigilance, à traiter comme un frein à la progression, au même titre qu'une douleur excessive) :</w:t>
      </w:r>
    </w:p>
    <w:p>
      <w:pPr>
        <w:pStyle w:val="ListParagraph"/>
        <w:numPr>
          <w:ilvl w:val="0"/>
          <w:numId w:val="1"/>
        </w:numPr>
        <w:spacing w:after="100"/>
      </w:pPr>
      <w:r>
        <w:t xml:space="preserve">fatigueApres ≤ 6/10 : compatible avec une progression si les autres critères sont réunis.</w:t>
      </w:r>
    </w:p>
    <w:p>
      <w:pPr>
        <w:pStyle w:val="ListParagraph"/>
        <w:numPr>
          <w:ilvl w:val="0"/>
          <w:numId w:val="1"/>
        </w:numPr>
        <w:spacing w:after="100"/>
      </w:pPr>
      <w:r>
        <w:t xml:space="preserve">fatigueApres ≥ 7/10 (une séance) : pas de progression sur cette base, sans nécessairement déclencher une régression à elle seule (voir Question 2).</w:t>
      </w:r>
    </w:p>
    <w:p>
      <w:pPr>
        <w:spacing w:after="160"/>
      </w:pPr>
      <w:r>
        <w:rPr>
          <w:b/>
          <w:bCs/>
        </w:rPr>
        <w:t xml:space="preserve">Proposition B — un seuil différent, ou un critère composite avec la douleur plutôt qu'un seuil isolé sur la fatigue.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1"/>
        <w:spacing w:after="160" w:before="360"/>
      </w:pPr>
      <w:r>
        <w:rPr>
          <w:b/>
          <w:bCs/>
        </w:rPr>
        <w:t xml:space="preserve">Question 2 — Signal « isolé et résolutif » ou « répété » ?</w:t>
      </w:r>
    </w:p>
    <w:p>
      <w:pPr>
        <w:spacing w:after="160"/>
      </w:pPr>
      <w:r>
        <w:t xml:space="preserve">B9 chiffre le signal de régression pour la douleur (aggravation au-delà de 24 h). Le cahier des charges distingue par ailleurs un signal isolé et résolutif (qui ne doit pas déclencher de régression) d'un signal répété (qui le doit), mais sans préciser combien de séances ni sur quelle fenêtre — ni si cette distinction s'applique aussi à la fatigue et à la difficulté ressentie (difficulte : facile/adaptée/difficile/très difficile), déjà collectées mais pour lesquelles aucun seuil n'a été donné.</w:t>
      </w:r>
    </w:p>
    <w:p>
      <w:pPr>
        <w:spacing w:after="160"/>
      </w:pPr>
      <w:r>
        <w:rPr>
          <w:b/>
          <w:bCs/>
        </w:rPr>
        <w:t xml:space="preserve">Proposition A — 2 séances consécutives avec le même signal négatif (douleur aggravée &gt; 24 h, fatigue ≥ 7/10, ou difficulté « très difficile ») déclenchent une régression ; 1 séance isolée déclenche une simple vigilance (pas de progression, mais pas de régression non plus) :</w:t>
      </w:r>
    </w:p>
    <w:p>
      <w:pPr>
        <w:pStyle w:val="ListParagraph"/>
        <w:numPr>
          <w:ilvl w:val="0"/>
          <w:numId w:val="1"/>
        </w:numPr>
        <w:spacing w:after="100"/>
      </w:pPr>
      <w:r>
        <w:t xml:space="preserve">1 séance isolée avec signal négatif : maintien du niveau (progressionDecision = « maintain »), pas de régression.</w:t>
      </w:r>
    </w:p>
    <w:p>
      <w:pPr>
        <w:pStyle w:val="ListParagraph"/>
        <w:numPr>
          <w:ilvl w:val="0"/>
          <w:numId w:val="1"/>
        </w:numPr>
        <w:spacing w:after="100"/>
      </w:pPr>
      <w:r>
        <w:t xml:space="preserve">2 séances consécutives avec le même signal négatif : régression (progressionDecision = « reduce » ou « suspend » selon la gravité — à préciser, voir ci-dessous).</w:t>
      </w:r>
    </w:p>
    <w:p>
      <w:pPr>
        <w:spacing w:after="160"/>
      </w:pPr>
      <w:r>
        <w:rPr>
          <w:b/>
          <w:bCs/>
        </w:rPr>
        <w:t xml:space="preserve">Proposition B — un autre nombre de séances, une autre fenêtre temporelle (ex. sur 7 jours plutôt que consécutives), ou un principe différent.</w:t>
      </w:r>
    </w:p>
    <w:p>
      <w:pPr>
        <w:spacing w:after="160"/>
      </w:pPr>
      <w:r>
        <w:rPr>
          <w:i/>
          <w:iCs/>
        </w:rPr>
        <w:t xml:space="preserve">Sous-question : entre « reduce » (réduire l'intensité/le volume, rester dans le programme) et « suspend » (suspendre le programme), quel critère distingue les deux ? Par exemple : deux signaux négatifs différents simultanés (ex. douleur ET fatigue) déclenchent « suspend » plutôt que « reduce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1"/>
        <w:spacing w:after="160" w:before="360"/>
      </w:pPr>
      <w:r>
        <w:rPr>
          <w:b/>
          <w:bCs/>
        </w:rPr>
        <w:t xml:space="preserve">Question 3 — Démarrer avec les critères déjà chiffrés, ou attendre le reste ?</w:t>
      </w:r>
    </w:p>
    <w:p>
      <w:pPr>
        <w:spacing w:after="160"/>
      </w:pPr>
      <w:r>
        <w:t xml:space="preserve">Le cahier des charges mentionne aussi le gonflement/la raideur articulaire et la baisse fonctionnelle comme signaux de régression possibles. Aucun de ces deux éléments n'est aujourd'hui tracké nulle part dans l'application (ni sessions, ni measurements) — les ajouter suppose de créer un nouveau champ, une nouvelle question patient, et donc un nouveau chantier à part entière.</w:t>
      </w:r>
    </w:p>
    <w:p>
      <w:pPr>
        <w:spacing w:after="160"/>
      </w:pPr>
      <w:r>
        <w:rPr>
          <w:b/>
          <w:bCs/>
        </w:rPr>
        <w:t xml:space="preserve">Proposition A — démarrer maintenant avec ce qui est déjà chiffré et trackable (adhésion, douleur, fatigue, difficulté, séance réalisée ou non), et ajouter gonflement/raideur/baisse fonctionnelle dans un second temps si vous le jugez indispensable :</w:t>
      </w:r>
    </w:p>
    <w:p>
      <w:pPr>
        <w:spacing w:after="160"/>
      </w:pPr>
      <w:r>
        <w:rPr>
          <w:b/>
          <w:bCs/>
        </w:rPr>
        <w:t xml:space="preserve">Proposition B — attendre que gonflement/raideur/baisse fonctionnelle soient également trackés avant d'activer la moindre règle adjust_progression, pour ne pas mettre en service un mécanisme incomplet.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1"/>
        <w:spacing w:after="160" w:before="360"/>
      </w:pPr>
      <w:r>
        <w:rPr>
          <w:b/>
          <w:bCs/>
        </w:rPr>
        <w:t xml:space="preserve">Question 4 — Où et comment la décision doit-elle apparaître pour le patient ?</w:t>
      </w:r>
    </w:p>
    <w:p>
      <w:pPr>
        <w:spacing w:after="160"/>
      </w:pPr>
      <w:r>
        <w:t xml:space="preserve">Point de conception produit, distinct des trois précédents : aujourd'hui, aucune interface ni aucun mécanisme ne consomme encore une décision de progression une fois calculée — ni écran patient, ni notification, ni réattribution automatique de programme. Avant d'écrire les règles, il faut savoir vers quoi elles doivent mener concrètement.</w:t>
      </w:r>
    </w:p>
    <w:p>
      <w:pPr>
        <w:spacing w:after="160"/>
      </w:pPr>
      <w:r>
        <w:rPr>
          <w:b/>
          <w:bCs/>
        </w:rPr>
        <w:t xml:space="preserve">Proposition A — affichage informatif seulement : le patient voit un message (« vous pouvez passer au niveau supérieur » / « on maintient ce niveau cette semaine » / « on réduit temporairement »), mais la bascule effective de programme reste une action volontaire du patient (bouton à cliquer), jamais automatique :</w:t>
      </w:r>
    </w:p>
    <w:p>
      <w:pPr>
        <w:spacing w:after="160"/>
      </w:pPr>
      <w:r>
        <w:rPr>
          <w:b/>
          <w:bCs/>
        </w:rPr>
        <w:t xml:space="preserve">Proposition B — bascule automatique du programme assigné (comme allow_program aujourd'hui), le patient étant simplement notifié du changement après coup.</w:t>
      </w:r>
    </w:p>
    <w:p>
      <w:pPr>
        <w:spacing w:after="160"/>
      </w:pPr>
      <w:r>
        <w:rPr>
          <w:b/>
          <w:bCs/>
        </w:rPr>
        <w:t xml:space="preserve">Proposition C — journalisation seule pour l'instant (aucun affichage ni changement patient) : la décision est calculée et enregistrée à chaque séance, pour vous permettre d'observer son comportement sur des données réelles avant de décider comment elle doit être exposée.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4"/>
              <w:left w:val="single" w:color="999999" w:sz="4"/>
              <w:bottom w:val="single" w:color="999999" w:sz="4"/>
              <w:right w:val="single" w:color="999999" w:sz="4"/>
            </w:tcBorders>
            <w:tcMar>
              <w:top w:type="dxa" w:w="200"/>
              <w:left w:type="dxa" w:w="150"/>
              <w:bottom w:type="dxa" w:w="800"/>
              <w:right w:type="dxa" w:w="150"/>
            </w:tcMar>
          </w:tcPr>
          <w:p>
            <w:r>
              <w:rPr>
                <w:b/>
                <w:bCs/>
              </w:rPr>
              <w:t xml:space="preserve">Votre réponse</w:t>
            </w:r>
          </w:p>
        </w:tc>
      </w:tr>
    </w:tbl>
    <w:p>
      <w:pPr>
        <w:pStyle w:val="Heading2"/>
        <w:spacing w:after="120" w:before="240"/>
      </w:pPr>
      <w:r>
        <w:rPr>
          <w:b/>
          <w:bCs/>
        </w:rPr>
        <w:t xml:space="preserve">Ce que je fais dès réception de vos réponses</w:t>
      </w:r>
    </w:p>
    <w:p>
      <w:pPr>
        <w:pStyle w:val="ListParagraph"/>
        <w:numPr>
          <w:ilvl w:val="0"/>
          <w:numId w:val="1"/>
        </w:numPr>
        <w:spacing w:after="100"/>
      </w:pPr>
      <w:r>
        <w:t xml:space="preserve">Traduire vos réponses en règles adjust_progression réelles, pour les 6 pathologies, à partir des faits déjà calculés par computeProgressionFacts.</w:t>
      </w:r>
    </w:p>
    <w:p>
      <w:pPr>
        <w:pStyle w:val="ListParagraph"/>
        <w:numPr>
          <w:ilvl w:val="0"/>
          <w:numId w:val="1"/>
        </w:numPr>
        <w:spacing w:after="100"/>
      </w:pPr>
      <w:r>
        <w:t xml:space="preserve">Étendre computeProgressionFacts si vos réponses introduisent un fait supplémentaire (ex. compteur de séances consécutives pour la Question 2).</w:t>
      </w:r>
    </w:p>
    <w:p>
      <w:pPr>
        <w:pStyle w:val="ListParagraph"/>
        <w:numPr>
          <w:ilvl w:val="0"/>
          <w:numId w:val="1"/>
        </w:numPr>
        <w:spacing w:after="100"/>
      </w:pPr>
      <w:r>
        <w:t xml:space="preserve">Câbler evaluateProgressionDecision dans la route appropriée, selon votre réponse à la Question 4.</w:t>
      </w:r>
    </w:p>
    <w:p>
      <w:pPr>
        <w:pStyle w:val="ListParagraph"/>
        <w:numPr>
          <w:ilvl w:val="0"/>
          <w:numId w:val="1"/>
        </w:numPr>
        <w:spacing w:after="100"/>
      </w:pPr>
      <w:r>
        <w:t xml:space="preserve">Vérifier par les tests automatisés et verify_rls.sh qu'aucune progression ou régression n'est décidée en dehors de ce que vos règles autorisent explicitement.</w:t>
      </w:r>
    </w:p>
    <w:p>
      <w:pPr>
        <w:spacing w:after="160"/>
      </w:pPr>
      <w:r>
        <w:rPr>
          <w:i/>
          <w:iCs/>
        </w:rPr>
        <w:t xml:space="preserve">Comme pour les documents précédents, si vous préférez me laisser proposer moi-même une réponse complète plutôt que choisir entre les propositions, dites-le-moi simplement — je suivrai la même discipline que pour le contenu FITT-VP et allow_program (proposition clairement signalée, à valider avant toute activation).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2026-08-30T21:30:53.678Z</dcterms:created>
  <dcterms:modified xsi:type="dcterms:W3CDTF">2026-08-30T21:30:53.678Z</dcterms:modified>
</cp:coreProperties>
</file>

<file path=docProps/custom.xml><?xml version="1.0" encoding="utf-8"?>
<Properties xmlns="http://schemas.openxmlformats.org/officeDocument/2006/custom-properties" xmlns:vt="http://schemas.openxmlformats.org/officeDocument/2006/docPropsVTypes"/>
</file>