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6355E"/>
          <w:sz w:val="32"/>
          <w:szCs w:val="32"/>
        </w:rPr>
        <w:t xml:space="preserve">APAS Rhumato</w:t>
      </w:r>
    </w:p>
    <w:p>
      <w:pPr>
        <w:spacing w:after="200"/>
        <w:jc w:val="center"/>
      </w:pPr>
      <w:r>
        <w:rPr>
          <w:color w:val="1E4E9E"/>
          <w:sz w:val="24"/>
          <w:szCs w:val="24"/>
        </w:rPr>
        <w:t xml:space="preserve">Précisions avant de coder — note vocale de fin d'activité</w:t>
      </w:r>
    </w:p>
    <w:p>
      <w:pPr>
        <w:spacing w:after="400"/>
        <w:jc w:val="center"/>
      </w:pPr>
      <w:r>
        <w:rPr>
          <w:i/>
          <w:iCs/>
          <w:color w:val="555555"/>
          <w:sz w:val="20"/>
          <w:szCs w:val="20"/>
        </w:rPr>
        <w:t xml:space="preserve">20 septembre 2026</w:t>
      </w:r>
    </w:p>
    <w:p>
      <w:pPr>
        <w:spacing w:after="160"/>
      </w:pPr>
      <w:r>
        <w:rPr>
          <w:i/>
          <w:iCs/>
          <w:color w:val="888888"/>
          <w:sz w:val="20"/>
          <w:szCs w:val="20"/>
        </w:rPr>
        <w:t xml:space="preserve">Vos réponses du 19/09 : Question 1 → V1 simple (compte à rebours au premier plan uniquement) ; Question 2 → distance/durée GPS plutôt que compteur de pas ; Questions 3-5 (médiathèque) → à faire plus tard, rien n'est engagé sur ce point. Ces trois réponses sont claires et peuvent être codées directement. La Question 6 (note vocale de fin) soulève trois points concrets avant de coder quoi que ce soit — ce document les pose.</w:t>
      </w:r>
    </w:p>
    <w:p>
      <w:pPr>
        <w:pStyle w:val="Heading1"/>
        <w:spacing w:after="160" w:before="320"/>
      </w:pPr>
      <w:r>
        <w:rPr>
          <w:b/>
          <w:bCs/>
        </w:rPr>
        <w:t xml:space="preserve">Ce qui est clair et prêt à coder</w:t>
      </w:r>
    </w:p>
    <w:p>
      <w:pPr>
        <w:spacing w:after="140"/>
      </w:pPr>
      <w:r>
        <w:t xml:space="preserve">Compte à rebours pour une activité (marche, etc.), fonctionnel tant que l'application reste ouverte à l'écran, sur tous les téléphones — avec message explicite au patient s'il quitte l'écran. Le suivi de marche affichera une distance et une durée mesurées par le GPS plutôt qu'un nombre de pas, ce qui fonctionne aussi bien sur Android que sur iPhone. Je passe à l'implémentation de ces deux points dès que ce document est répondu.</w:t>
      </w:r>
    </w:p>
    <w:p>
      <w:pPr>
        <w:pStyle w:val="Heading1"/>
        <w:spacing w:after="160" w:before="320"/>
      </w:pPr>
      <w:r>
        <w:rPr>
          <w:b/>
          <w:bCs/>
        </w:rPr>
        <w:t xml:space="preserve">Ce qui reste à préciser : la note vocale de fin</w:t>
      </w:r>
    </w:p>
    <w:p>
      <w:pPr>
        <w:spacing w:after="140"/>
      </w:pPr>
      <w:r>
        <w:t xml:space="preserve">Votre réponse à la Question 6 : une voix de synthèse (masculine, africaine, francophone), avec un texte personnalisé — « Monsieur ou Madame + nom, vous avez atteint votre objectif ».</w:t>
      </w:r>
    </w:p>
    <w:p>
      <w:pPr>
        <w:spacing w:after="40" w:before="100"/>
      </w:pPr>
      <w:r>
        <w:rPr>
          <w:b/>
          <w:bCs/>
          <w:color w:val="9A5B00"/>
          <w:sz w:val="20"/>
          <w:szCs w:val="20"/>
        </w:rPr>
        <w:t xml:space="preserve">Point 1 — Ceci revient sur une décision prise le 13/09</w:t>
      </w:r>
    </w:p>
    <w:p>
      <w:pPr>
        <w:spacing w:after="160"/>
      </w:pPr>
      <w:r>
        <w:rPr>
          <w:color w:val="555555"/>
          <w:sz w:val="20"/>
          <w:szCs w:val="20"/>
        </w:rPr>
        <w:t xml:space="preserve">Le 13/09, vous aviez choisi de supprimer entièrement la lecture à voix haute de l'application, plutôt que de garder une voix de synthèse gratuite (accent non africain, jugé insatisfaisant) ou de payer un service comme ElevenLabs (coût récurrent non retenu). Avant de coder une voix de synthèse ici, je veux m'assurer que c'est un choix délibéré et non un oubli de cette décision — d'autant que le blocage technique est le même : aucune voix gratuite avec un accent africain convaincant n'a été trouvée en 09/2026.</w:t>
      </w:r>
    </w:p>
    <w:p>
      <w:pPr>
        <w:spacing w:after="40" w:before="100"/>
      </w:pPr>
      <w:r>
        <w:rPr>
          <w:b/>
          <w:bCs/>
          <w:color w:val="9A5B00"/>
          <w:sz w:val="20"/>
          <w:szCs w:val="20"/>
        </w:rPr>
        <w:t xml:space="preserve">Point 2 — Mais l'usage envisagé ici est différent, et change le calcul du coût</w:t>
      </w:r>
    </w:p>
    <w:p>
      <w:pPr>
        <w:spacing w:after="160"/>
      </w:pPr>
      <w:r>
        <w:rPr>
          <w:color w:val="555555"/>
          <w:sz w:val="20"/>
          <w:szCs w:val="20"/>
        </w:rPr>
        <w:t xml:space="preserve">La lecture à voix haute rejetée en 09/2026 devait lire n'importe quel contenu de l'application, en direct, à chaque utilisation — un appel payant à chaque fois. Ici, la phrase est fixe et courte, seul le nom change : elle peut être générée UNE SEULE FOIS par patient (à la création du compte ou à la première utilisation), puis rejouée indéfiniment comme un fichier audio classique (même principe que le coach vocal). Le coût d'un service payant deviendrait donc « une fois par patient », pas « à chaque fin d'activité » — un ordre de grandeur très différent de ce qui avait été refusé.</w:t>
      </w:r>
    </w:p>
    <w:p>
      <w:pPr>
        <w:spacing w:after="40" w:before="100"/>
      </w:pPr>
      <w:r>
        <w:rPr>
          <w:b/>
          <w:bCs/>
          <w:color w:val="9A5B00"/>
          <w:sz w:val="20"/>
          <w:szCs w:val="20"/>
        </w:rPr>
        <w:t xml:space="preserve">Point 3 — La civilité (Monsieur/Madame) n'est pas encore collectée</w:t>
      </w:r>
    </w:p>
    <w:p>
      <w:pPr>
        <w:spacing w:after="160"/>
      </w:pPr>
      <w:r>
        <w:rPr>
          <w:color w:val="555555"/>
          <w:sz w:val="20"/>
          <w:szCs w:val="20"/>
        </w:rPr>
        <w:t xml:space="preserve">La base de données a bien une colonne prévue pour cela (« sexe »), mais le formulaire d'inscription ne la demande jamais aujourd'hui — ce champ est donc vide pour tous les patients existants et futurs, tant que rien n'est ajouté au formulaire. Impossible de dire « Monsieur » ou « Madame » sans ajouter cette question à l'inscription.</w:t>
      </w:r>
    </w:p>
    <w:p>
      <w:pPr>
        <w:spacing w:after="100" w:before="260"/>
      </w:pPr>
      <w:r>
        <w:rPr>
          <w:b/>
          <w:bCs/>
          <w:sz w:val="24"/>
          <w:szCs w:val="24"/>
        </w:rPr>
        <w:t xml:space="preserve">Question 1 — Champ d'application de la voix de synthèse</w:t>
      </w:r>
    </w:p>
    <w:p>
      <w:pPr>
        <w:spacing w:after="80"/>
        <w:ind w:left="300"/>
      </w:pPr>
      <w:r>
        <w:t xml:space="preserve">a) Strictement limité à cette seule phrase de fin d'activité — la lecture à voix haute générale reste supprimée, comme décidé le 13/09.</w:t>
      </w:r>
    </w:p>
    <w:p>
      <w:pPr>
        <w:spacing w:after="80"/>
        <w:ind w:left="300"/>
      </w:pPr>
      <w:r>
        <w:t xml:space="preserve">b) Non, je veux aussi rouvrir la question de la lecture à voix haute générale de l'application.</w:t>
      </w:r>
    </w:p>
    <w:p>
      <w:pPr>
        <w:spacing w:after="80"/>
        <w:ind w:left="300"/>
      </w:pPr>
      <w:r>
        <w:t xml:space="preserve">c) Autre — précisez.</w:t>
      </w:r>
    </w:p>
    <w:p>
      <w:pPr>
        <w:pBdr>
          <w:bottom w:val="single" w:color="999999" w:sz="6" w:space="4"/>
        </w:pBdr>
        <w:spacing w:after="260" w:before="120"/>
      </w:pPr>
      <w:r>
        <w:rPr>
          <w:i/>
          <w:iCs/>
          <w:color w:val="555555"/>
        </w:rPr>
        <w:t xml:space="preserve">Réponse : </w:t>
      </w:r>
    </w:p>
    <w:p>
      <w:pPr>
        <w:spacing w:after="100" w:before="260"/>
      </w:pPr>
      <w:r>
        <w:rPr>
          <w:b/>
          <w:bCs/>
          <w:sz w:val="24"/>
          <w:szCs w:val="24"/>
        </w:rPr>
        <w:t xml:space="preserve">Question 2 — Puisque le coût devient « une fois par patient » plutôt que « à chaque fois », acceptez-vous un service de synthèse payant (type ElevenLabs, déjà évalué en 09/2026) pour produire cette phrase ?</w:t>
      </w:r>
    </w:p>
    <w:p>
      <w:pPr>
        <w:spacing w:after="80"/>
        <w:ind w:left="300"/>
      </w:pPr>
      <w:r>
        <w:t xml:space="preserve">a) Oui, j'accepte ce coût pour cette phrase précise (à préciser : par patient, à la création du compte).</w:t>
      </w:r>
    </w:p>
    <w:p>
      <w:pPr>
        <w:spacing w:after="80"/>
        <w:ind w:left="300"/>
      </w:pPr>
      <w:r>
        <w:t xml:space="preserve">b) Non, je préfère enregistrer moi-même une phrase générique sans nom personnalisé (« Bravo, vous avez atteint votre objectif ! »), reprenant le principe déjà en place pour le coach vocal — aucun coût, aucun service externe.</w:t>
      </w:r>
    </w:p>
    <w:p>
      <w:pPr>
        <w:spacing w:after="80"/>
        <w:ind w:left="300"/>
      </w:pPr>
      <w:r>
        <w:t xml:space="preserve">c) Autre — précisez.</w:t>
      </w:r>
    </w:p>
    <w:p>
      <w:pPr>
        <w:pBdr>
          <w:bottom w:val="single" w:color="999999" w:sz="6" w:space="4"/>
        </w:pBdr>
        <w:spacing w:after="260" w:before="120"/>
      </w:pPr>
      <w:r>
        <w:rPr>
          <w:i/>
          <w:iCs/>
          <w:color w:val="555555"/>
        </w:rPr>
        <w:t xml:space="preserve">Réponse : </w:t>
      </w:r>
    </w:p>
    <w:p>
      <w:pPr>
        <w:spacing w:after="100" w:before="260"/>
      </w:pPr>
      <w:r>
        <w:rPr>
          <w:b/>
          <w:bCs/>
          <w:sz w:val="24"/>
          <w:szCs w:val="24"/>
        </w:rPr>
        <w:t xml:space="preserve">Question 3 — Comment gérer l'absence de civilité (Monsieur/Madame) dans le profil patient ?</w:t>
      </w:r>
    </w:p>
    <w:p>
      <w:pPr>
        <w:spacing w:after="80"/>
        <w:ind w:left="300"/>
      </w:pPr>
      <w:r>
        <w:t xml:space="preserve">a) Ajouter une question de civilité (Monsieur / Madame / ne pas préciser) au formulaire d'inscription, utilisée pour cette phrase.</w:t>
      </w:r>
    </w:p>
    <w:p>
      <w:pPr>
        <w:spacing w:after="80"/>
        <w:ind w:left="300"/>
      </w:pPr>
      <w:r>
        <w:t xml:space="preserve">b) Abandonner « Monsieur/Madame » et utiliser uniquement le prénom (« Bravo [Prénom], vous avez atteint votre objectif »).</w:t>
      </w:r>
    </w:p>
    <w:p>
      <w:pPr>
        <w:spacing w:after="80"/>
        <w:ind w:left="300"/>
      </w:pPr>
      <w:r>
        <w:t xml:space="preserve">c) Autre — précisez.</w:t>
      </w:r>
    </w:p>
    <w:p>
      <w:pPr>
        <w:pBdr>
          <w:bottom w:val="single" w:color="999999" w:sz="6" w:space="4"/>
        </w:pBdr>
        <w:spacing w:after="260" w:before="120"/>
      </w:pPr>
      <w:r>
        <w:rPr>
          <w:i/>
          <w:iCs/>
          <w:color w:val="555555"/>
        </w:rPr>
        <w:t xml:space="preserve">Réponse : </w:t>
      </w:r>
    </w:p>
    <w:p>
      <w:pPr>
        <w:spacing w:after="160"/>
      </w:pPr>
      <w:r>
        <w:rPr>
          <w:i/>
          <w:iCs/>
          <w:color w:val="888888"/>
          <w:sz w:val="20"/>
          <w:szCs w:val="20"/>
        </w:rPr>
        <w:t xml:space="preserve">Note complémentaire (§46) : si un service externe est utilisé (Question 2, réponse a), le prénom/nom du patient lui serait transmis pour générer l'audio — une donnée personnelle envoyée à un tiers, à mentionner le cas échéant dans vos mentions de confidentialité existantes (consentement déjà recueilli à l'inscription, §12).</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2026-09-20T11:01:38.901Z</dcterms:created>
  <dcterms:modified xsi:type="dcterms:W3CDTF">2026-09-20T11:01:38.913Z</dcterms:modified>
</cp:coreProperties>
</file>

<file path=docProps/custom.xml><?xml version="1.0" encoding="utf-8"?>
<Properties xmlns="http://schemas.openxmlformats.org/officeDocument/2006/custom-properties" xmlns:vt="http://schemas.openxmlformats.org/officeDocument/2006/docPropsVTypes"/>
</file>