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B32" w:rsidRDefault="00E86B32" w:rsidP="00E86B32">
      <w:pPr>
        <w:widowControl w:val="0"/>
        <w:autoSpaceDE w:val="0"/>
        <w:autoSpaceDN w:val="0"/>
        <w:adjustRightInd w:val="0"/>
        <w:spacing w:after="0" w:line="330" w:lineRule="exact"/>
        <w:ind w:left="-567" w:right="-38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МІНІСТЕРСТВО ОСВІТИ І НАУКИ УКРАЇНИ</w:t>
      </w:r>
    </w:p>
    <w:p w:rsidR="00E86B32" w:rsidRDefault="00E86B32" w:rsidP="00E86B32">
      <w:pPr>
        <w:widowControl w:val="0"/>
        <w:autoSpaceDE w:val="0"/>
        <w:autoSpaceDN w:val="0"/>
        <w:adjustRightInd w:val="0"/>
        <w:spacing w:after="0" w:line="320" w:lineRule="exact"/>
        <w:ind w:left="-567" w:right="394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 xml:space="preserve">ОДЕСЬКИЙ НАЦІОНАЛЬНИЙ УІВЕРСИТЕТ ІМЕНІ І. І. МЕЧНИКОВА ІНСТИТУТ МАТЕМАТИКИ, ЕКОНОМІКИ І МЕХАНІКИ </w:t>
      </w:r>
    </w:p>
    <w:p w:rsidR="00E86B32" w:rsidRDefault="00E86B32" w:rsidP="00E86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B32" w:rsidRPr="00FD3CE1" w:rsidRDefault="00E86B32" w:rsidP="00E86B3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86B32" w:rsidRPr="003F1A90" w:rsidRDefault="00E86B32" w:rsidP="00E86B32">
      <w:pPr>
        <w:spacing w:after="0" w:line="276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E86B32" w:rsidRPr="003F1A90" w:rsidRDefault="00E86B32" w:rsidP="00E86B32">
      <w:pPr>
        <w:spacing w:after="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№2</w:t>
      </w:r>
      <w:r w:rsidRPr="003F1A90">
        <w:rPr>
          <w:rFonts w:ascii="Times New Roman" w:hAnsi="Times New Roman" w:cs="Times New Roman"/>
          <w:sz w:val="32"/>
          <w:szCs w:val="28"/>
        </w:rPr>
        <w:t>:</w:t>
      </w:r>
    </w:p>
    <w:p w:rsidR="00E86B32" w:rsidRPr="00E86B32" w:rsidRDefault="00E86B32" w:rsidP="00E86B32">
      <w:pPr>
        <w:spacing w:after="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3F1A90">
        <w:rPr>
          <w:rFonts w:ascii="Times New Roman" w:hAnsi="Times New Roman" w:cs="Times New Roman"/>
          <w:sz w:val="32"/>
          <w:szCs w:val="28"/>
        </w:rPr>
        <w:t>"</w:t>
      </w:r>
      <w:r w:rsidRPr="00E86B32">
        <w:t xml:space="preserve"> </w:t>
      </w:r>
      <w:r w:rsidRPr="00E86B32">
        <w:rPr>
          <w:rFonts w:ascii="Times New Roman" w:hAnsi="Times New Roman" w:cs="Times New Roman"/>
          <w:sz w:val="32"/>
          <w:szCs w:val="28"/>
        </w:rPr>
        <w:t>Разработка модельного интеллектуального пакета прикладных программ (ИППП)</w:t>
      </w:r>
      <w:r w:rsidRPr="003F1A90">
        <w:rPr>
          <w:rFonts w:ascii="Times New Roman" w:hAnsi="Times New Roman" w:cs="Times New Roman"/>
          <w:sz w:val="32"/>
          <w:szCs w:val="28"/>
        </w:rPr>
        <w:t>"</w:t>
      </w:r>
    </w:p>
    <w:p w:rsidR="00E86B32" w:rsidRDefault="00E86B32" w:rsidP="00E86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ind w:firstLine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3 курса ПМ</w:t>
      </w:r>
    </w:p>
    <w:p w:rsidR="00E86B32" w:rsidRPr="005517C7" w:rsidRDefault="00E86B32" w:rsidP="00E86B32">
      <w:pPr>
        <w:spacing w:after="0" w:line="276" w:lineRule="auto"/>
        <w:ind w:firstLine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Никифоров Алексей</w:t>
      </w:r>
    </w:p>
    <w:p w:rsidR="00E86B32" w:rsidRDefault="00E86B32" w:rsidP="00E86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B32" w:rsidRDefault="00E86B32" w:rsidP="00E86B3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Одесса, 2016</w:t>
      </w:r>
    </w:p>
    <w:p w:rsidR="00E95421" w:rsidRDefault="00E95421" w:rsidP="00E95421">
      <w:pPr>
        <w:ind w:left="-540" w:firstLine="5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lastRenderedPageBreak/>
        <w:t>Цель работы</w:t>
      </w:r>
    </w:p>
    <w:p w:rsidR="00E95421" w:rsidRDefault="00E95421" w:rsidP="00E954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Проектирование и разработка некоторых элементов модельного ИППП </w:t>
      </w:r>
      <w:r>
        <w:rPr>
          <w:rFonts w:ascii="Arial" w:hAnsi="Arial" w:cs="Arial"/>
          <w:sz w:val="24"/>
          <w:szCs w:val="24"/>
        </w:rPr>
        <w:t>для автоматического построения</w:t>
      </w:r>
      <w:r>
        <w:rPr>
          <w:rFonts w:ascii="Arial" w:hAnsi="Arial" w:cs="Arial"/>
          <w:sz w:val="24"/>
          <w:szCs w:val="24"/>
        </w:rPr>
        <w:t xml:space="preserve"> цепочки программных модулей для решения поставленной задачи </w:t>
      </w:r>
      <w:r>
        <w:rPr>
          <w:rFonts w:ascii="Arial" w:hAnsi="Arial" w:cs="Arial"/>
          <w:sz w:val="24"/>
          <w:szCs w:val="24"/>
        </w:rPr>
        <w:t>в предметной</w:t>
      </w:r>
      <w:r>
        <w:rPr>
          <w:rFonts w:ascii="Arial" w:hAnsi="Arial" w:cs="Arial"/>
          <w:sz w:val="24"/>
          <w:szCs w:val="24"/>
        </w:rPr>
        <w:t xml:space="preserve"> области (ПО) пакета.</w:t>
      </w:r>
    </w:p>
    <w:p w:rsidR="00E95421" w:rsidRDefault="00E95421" w:rsidP="00E95421">
      <w:pPr>
        <w:jc w:val="both"/>
        <w:rPr>
          <w:rFonts w:ascii="Arial" w:hAnsi="Arial"/>
        </w:rPr>
      </w:pPr>
      <w:r>
        <w:rPr>
          <w:rFonts w:ascii="Arial" w:hAnsi="Arial" w:cs="Arial"/>
          <w:sz w:val="24"/>
          <w:szCs w:val="24"/>
        </w:rPr>
        <w:t xml:space="preserve">Вариант: 13 </w:t>
      </w:r>
      <w:r>
        <w:rPr>
          <w:rFonts w:ascii="Arial" w:hAnsi="Arial"/>
        </w:rPr>
        <w:t>Шар вписанный в конус</w:t>
      </w:r>
    </w:p>
    <w:tbl>
      <w:tblPr>
        <w:tblStyle w:val="a3"/>
        <w:tblpPr w:leftFromText="180" w:rightFromText="180" w:vertAnchor="text" w:horzAnchor="page" w:tblpX="3886" w:tblpY="248"/>
        <w:tblW w:w="0" w:type="auto"/>
        <w:tblInd w:w="0" w:type="dxa"/>
        <w:tblLook w:val="00BF" w:firstRow="1" w:lastRow="0" w:firstColumn="1" w:lastColumn="0" w:noHBand="0" w:noVBand="0"/>
      </w:tblPr>
      <w:tblGrid>
        <w:gridCol w:w="3119"/>
        <w:gridCol w:w="3260"/>
      </w:tblGrid>
      <w:tr w:rsidR="00E95421" w:rsidTr="00E9542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421" w:rsidRDefault="00E95421" w:rsidP="00E95421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Идентификатор атрибута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421" w:rsidRDefault="00E95421" w:rsidP="00E95421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Название атрибута</w:t>
            </w:r>
          </w:p>
        </w:tc>
      </w:tr>
      <w:tr w:rsidR="00E95421" w:rsidTr="00E9542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421" w:rsidRDefault="00E95421" w:rsidP="00E954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421" w:rsidRDefault="00E95421" w:rsidP="00E95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Радиус конуса</w:t>
            </w:r>
          </w:p>
        </w:tc>
      </w:tr>
      <w:tr w:rsidR="00E95421" w:rsidTr="00E9542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421" w:rsidRDefault="00E95421" w:rsidP="00E954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421" w:rsidRPr="00E95421" w:rsidRDefault="00E95421" w:rsidP="00E95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Радиус Шара</w:t>
            </w:r>
          </w:p>
        </w:tc>
      </w:tr>
      <w:tr w:rsidR="00E95421" w:rsidTr="00E9542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421" w:rsidRPr="00E95421" w:rsidRDefault="00E95421" w:rsidP="00E954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421" w:rsidRPr="00E95421" w:rsidRDefault="00E95421" w:rsidP="00E95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Высота конуса</w:t>
            </w:r>
          </w:p>
        </w:tc>
      </w:tr>
      <w:tr w:rsidR="00E95421" w:rsidTr="00E9542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421" w:rsidRPr="00E95421" w:rsidRDefault="00CE486D" w:rsidP="00E954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t_2</w:t>
            </w:r>
            <w:r w:rsidR="00E95421">
              <w:rPr>
                <w:rFonts w:ascii="Arial" w:hAnsi="Arial" w:cs="Arial"/>
                <w:lang w:val="en-US"/>
              </w:rPr>
              <w:t>alpha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421" w:rsidRPr="00E95421" w:rsidRDefault="00CE486D" w:rsidP="00E95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Тангенс у</w:t>
            </w:r>
            <w:r w:rsidR="00E95421">
              <w:rPr>
                <w:rFonts w:ascii="Arial" w:hAnsi="Arial" w:cs="Arial"/>
              </w:rPr>
              <w:t>гол</w:t>
            </w:r>
            <w:r>
              <w:rPr>
                <w:rFonts w:ascii="Arial" w:hAnsi="Arial" w:cs="Arial"/>
              </w:rPr>
              <w:t>а</w:t>
            </w:r>
            <w:r w:rsidR="00E95421">
              <w:rPr>
                <w:rFonts w:ascii="Arial" w:hAnsi="Arial" w:cs="Arial"/>
              </w:rPr>
              <w:t xml:space="preserve"> при основании</w:t>
            </w:r>
          </w:p>
        </w:tc>
      </w:tr>
      <w:tr w:rsidR="00E95421" w:rsidTr="00E9542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421" w:rsidRPr="00E95421" w:rsidRDefault="00E95421" w:rsidP="00E954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421" w:rsidRPr="00E95421" w:rsidRDefault="00E95421" w:rsidP="00E95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Боковая сторона</w:t>
            </w:r>
          </w:p>
        </w:tc>
      </w:tr>
      <w:tr w:rsidR="00E95421" w:rsidTr="00E9542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421" w:rsidRPr="00E95421" w:rsidRDefault="00E95421" w:rsidP="00E954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421" w:rsidRPr="00E95421" w:rsidRDefault="00E95421" w:rsidP="00E95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Объем шара</w:t>
            </w:r>
          </w:p>
        </w:tc>
      </w:tr>
      <w:tr w:rsidR="00E95421" w:rsidTr="00E9542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421" w:rsidRPr="00E95421" w:rsidRDefault="00E95421" w:rsidP="00E954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421" w:rsidRPr="00E95421" w:rsidRDefault="00E95421" w:rsidP="00E95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Площадь поверхности шара</w:t>
            </w:r>
          </w:p>
        </w:tc>
      </w:tr>
      <w:tr w:rsidR="00B05B1C" w:rsidTr="00E9542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 w:rsidP="00E954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 w:rsidP="00E95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Объем Конуса</w:t>
            </w:r>
          </w:p>
        </w:tc>
      </w:tr>
    </w:tbl>
    <w:p w:rsidR="00E95421" w:rsidRDefault="00E95421" w:rsidP="00E9542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137683" cy="1137683"/>
            <wp:effectExtent l="0" t="0" r="5715" b="5715"/>
            <wp:docPr id="1" name="Рисунок 1" descr="шар в кону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ар в конус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40" cy="11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21" w:rsidRDefault="00E95421" w:rsidP="00E95421">
      <w:pPr>
        <w:jc w:val="both"/>
        <w:rPr>
          <w:rFonts w:ascii="Arial" w:hAnsi="Arial" w:cs="Arial"/>
          <w:sz w:val="24"/>
          <w:szCs w:val="24"/>
        </w:rPr>
      </w:pPr>
    </w:p>
    <w:p w:rsidR="00CE486D" w:rsidRPr="00E95421" w:rsidRDefault="00CE486D" w:rsidP="00E95421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Ind w:w="1384" w:type="dxa"/>
        <w:tblLook w:val="00BF" w:firstRow="1" w:lastRow="0" w:firstColumn="1" w:lastColumn="0" w:noHBand="0" w:noVBand="0"/>
      </w:tblPr>
      <w:tblGrid>
        <w:gridCol w:w="1882"/>
        <w:gridCol w:w="2902"/>
        <w:gridCol w:w="1826"/>
      </w:tblGrid>
      <w:tr w:rsidR="00B05B1C" w:rsidTr="00B05B1C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Pr="00B05B1C" w:rsidRDefault="00B05B1C">
            <w:pPr>
              <w:jc w:val="center"/>
              <w:rPr>
                <w:rFonts w:ascii="Arial" w:hAnsi="Arial" w:cs="Arial"/>
                <w:b/>
                <w:i/>
                <w:lang w:val="en-US"/>
              </w:rPr>
            </w:pPr>
            <w:r>
              <w:rPr>
                <w:rFonts w:ascii="Arial" w:hAnsi="Arial" w:cs="Arial"/>
                <w:b/>
                <w:i/>
                <w:lang w:val="en-US"/>
              </w:rPr>
              <w:t>#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B1C" w:rsidRDefault="00B05B1C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Отношение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B1C" w:rsidRDefault="00B05B1C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Параметры</w:t>
            </w:r>
          </w:p>
        </w:tc>
      </w:tr>
      <w:tr w:rsidR="00B05B1C" w:rsidTr="00B05B1C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 w:rsidP="00B05B1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B1C" w:rsidRPr="00CE486D" w:rsidRDefault="00B05B1C" w:rsidP="00CE48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  = { R &gt;  0 |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4</m:t>
                  </m:r>
                  <m:r>
                    <w:rPr>
                      <w:rFonts w:ascii="Cambria Math" w:hAnsi="Cambria Math" w:cs="Arial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lang w:val="en-US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</m:den>
              </m:f>
            </m:oMath>
            <w:r>
              <w:rPr>
                <w:rFonts w:ascii="Arial" w:hAnsi="Arial" w:cs="Arial"/>
                <w:lang w:val="en-US"/>
              </w:rPr>
              <w:t xml:space="preserve"> }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B1C" w:rsidRDefault="00B05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B05B1C" w:rsidTr="00B05B1C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 w:rsidP="00B05B1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B1C" w:rsidRDefault="00B05B1C" w:rsidP="00CE48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S = { R &gt; 0 | </w:t>
            </w:r>
            <m:oMath>
              <m:r>
                <w:rPr>
                  <w:rFonts w:ascii="Cambria Math" w:hAnsi="Cambria Math" w:cs="Arial"/>
                  <w:lang w:val="en-US"/>
                </w:rPr>
                <m:t xml:space="preserve">4 π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lang w:val="en-US"/>
                </w:rPr>
                <m:t>}</m:t>
              </m:r>
            </m:oMath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</w:t>
            </w:r>
          </w:p>
        </w:tc>
      </w:tr>
      <w:tr w:rsidR="00B05B1C" w:rsidRPr="00CE486D" w:rsidTr="00B05B1C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 w:rsidP="00B05B1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Pr="00CE486D" w:rsidRDefault="00B05B1C" w:rsidP="00CE48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t_2alpha = { H, r &gt; 0|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r</m:t>
                  </m:r>
                </m:den>
              </m:f>
            </m:oMath>
            <w:r>
              <w:rPr>
                <w:rFonts w:ascii="Arial" w:hAnsi="Arial" w:cs="Arial"/>
                <w:lang w:val="en-US"/>
              </w:rPr>
              <w:t xml:space="preserve"> }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H, r</w:t>
            </w:r>
          </w:p>
        </w:tc>
      </w:tr>
      <w:tr w:rsidR="00B05B1C" w:rsidRPr="00CE486D" w:rsidTr="00B05B1C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 w:rsidP="00B05B1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Pr="00CE486D" w:rsidRDefault="00B05B1C" w:rsidP="00CE48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  = {H, r, L &gt; 0|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H*r</m:t>
                  </m:r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L+r</m:t>
                  </m:r>
                </m:den>
              </m:f>
            </m:oMath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H, r, L</w:t>
            </w:r>
          </w:p>
        </w:tc>
      </w:tr>
      <w:tr w:rsidR="00B05B1C" w:rsidRPr="00CE486D" w:rsidTr="00B05B1C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 w:rsidP="00B05B1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Pr="00194CD1" w:rsidRDefault="00B05B1C" w:rsidP="00E923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t_alpha = {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2alpha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1+sqrt(1+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 xml:space="preserve"> t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Arial"/>
                          <w:lang w:val="en-US"/>
                        </w:rPr>
                        <m:t>2alpha</m:t>
                      </m:r>
                    </m:sub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lang w:val="en-US"/>
                    </w:rPr>
                    <m:t>)</m:t>
                  </m:r>
                </m:den>
              </m:f>
            </m:oMath>
            <w:r>
              <w:rPr>
                <w:rFonts w:ascii="Arial" w:hAnsi="Arial" w:cs="Arial"/>
                <w:lang w:val="en-US"/>
              </w:rPr>
              <w:t xml:space="preserve"> }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t_2alpha</w:t>
            </w:r>
          </w:p>
        </w:tc>
      </w:tr>
      <w:tr w:rsidR="00B05B1C" w:rsidRPr="00CE486D" w:rsidTr="00B05B1C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 w:rsidP="00B05B1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 w:rsidP="00E0473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 = {r &gt; 0 | </w:t>
            </w:r>
            <m:oMath>
              <m:r>
                <w:rPr>
                  <w:rFonts w:ascii="Cambria Math" w:hAnsi="Cambria Math" w:cs="Arial"/>
                  <w:lang w:val="en-US"/>
                </w:rPr>
                <m:t>r*t_alpha}</m:t>
              </m:r>
            </m:oMath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r, </w:t>
            </w:r>
            <w:r>
              <w:rPr>
                <w:rFonts w:ascii="Arial" w:hAnsi="Arial" w:cs="Arial"/>
                <w:lang w:val="en-US"/>
              </w:rPr>
              <w:t>t_2alpha</w:t>
            </w:r>
          </w:p>
        </w:tc>
      </w:tr>
      <w:tr w:rsidR="00B05B1C" w:rsidRPr="00CE486D" w:rsidTr="00B05B1C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 w:rsidP="00B05B1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Pr="00E0473F" w:rsidRDefault="00B05B1C" w:rsidP="00E047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 =</w:t>
            </w:r>
            <m:oMath>
              <m:r>
                <w:rPr>
                  <w:rFonts w:ascii="Cambria Math" w:hAnsi="Cambria Math" w:cs="Arial"/>
                  <w:lang w:val="en-US"/>
                </w:rPr>
                <m:t xml:space="preserve">  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r, H </w:t>
            </w:r>
          </w:p>
        </w:tc>
      </w:tr>
      <w:tr w:rsidR="00B05B1C" w:rsidRPr="00CE486D" w:rsidTr="00B05B1C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 w:rsidP="00B05B1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Pr="00E0473F" w:rsidRDefault="00B05B1C" w:rsidP="00E0473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Vk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</m:den>
              </m:f>
            </m:oMath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r, H</w:t>
            </w:r>
          </w:p>
        </w:tc>
      </w:tr>
    </w:tbl>
    <w:p w:rsidR="002B46E9" w:rsidRDefault="002B46E9" w:rsidP="00E95421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2B46E9" w:rsidRDefault="002B46E9" w:rsidP="00E9542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30736AF" wp14:editId="296136EE">
            <wp:extent cx="5800725" cy="30765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99" w:rsidRDefault="00920681" w:rsidP="002B46E9">
      <w:pPr>
        <w:jc w:val="both"/>
      </w:pPr>
      <w:r>
        <w:t xml:space="preserve">Все возможные решения представлены в графе. </w:t>
      </w:r>
    </w:p>
    <w:p w:rsidR="00920681" w:rsidRDefault="00920681" w:rsidP="002B46E9">
      <w:pPr>
        <w:jc w:val="both"/>
        <w:rPr>
          <w:b/>
        </w:rPr>
      </w:pPr>
      <w:r w:rsidRPr="00920681">
        <w:rPr>
          <w:b/>
        </w:rPr>
        <w:t xml:space="preserve">Решение: </w:t>
      </w:r>
    </w:p>
    <w:p w:rsidR="00920681" w:rsidRDefault="00920681" w:rsidP="002B46E9">
      <w:pPr>
        <w:jc w:val="both"/>
      </w:pPr>
      <w:r>
        <w:t xml:space="preserve">Основные структуры данных: </w:t>
      </w:r>
    </w:p>
    <w:p w:rsidR="0031047B" w:rsidRPr="00652860" w:rsidRDefault="00920681" w:rsidP="002B46E9">
      <w:pPr>
        <w:jc w:val="both"/>
        <w:rPr>
          <w:rFonts w:cs="Consolas"/>
          <w:color w:val="000000" w:themeColor="text1"/>
          <w:sz w:val="24"/>
          <w:szCs w:val="24"/>
        </w:rPr>
      </w:pPr>
      <w:r w:rsidRPr="00652860">
        <w:rPr>
          <w:rFonts w:cs="Consolas"/>
          <w:color w:val="2B91AF"/>
          <w:sz w:val="24"/>
          <w:szCs w:val="24"/>
          <w:highlight w:val="white"/>
        </w:rPr>
        <w:lastRenderedPageBreak/>
        <w:t>TrpObject</w:t>
      </w:r>
      <w:r w:rsidRPr="00652860">
        <w:rPr>
          <w:rFonts w:cs="Consolas"/>
          <w:color w:val="2B91AF"/>
          <w:sz w:val="24"/>
          <w:szCs w:val="24"/>
        </w:rPr>
        <w:t xml:space="preserve"> – </w:t>
      </w:r>
      <w:r w:rsidRPr="00652860">
        <w:rPr>
          <w:rFonts w:cs="Consolas"/>
          <w:color w:val="000000" w:themeColor="text1"/>
          <w:sz w:val="24"/>
          <w:szCs w:val="24"/>
        </w:rPr>
        <w:t>объект в памяти, содержит идентификатор, полное имя и значение, которые вычисляется единожды</w:t>
      </w:r>
      <w:r w:rsidR="0031047B" w:rsidRPr="00652860">
        <w:rPr>
          <w:rFonts w:cs="Consolas"/>
          <w:color w:val="000000" w:themeColor="text1"/>
          <w:sz w:val="24"/>
          <w:szCs w:val="24"/>
        </w:rPr>
        <w:t>.</w:t>
      </w:r>
    </w:p>
    <w:p w:rsidR="0031047B" w:rsidRPr="00652860" w:rsidRDefault="0031047B" w:rsidP="0031047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  <w:lang w:val="en-US"/>
        </w:rPr>
      </w:pP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public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string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 Ident { </w:t>
      </w: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get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private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set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>; }</w:t>
      </w:r>
    </w:p>
    <w:p w:rsidR="0031047B" w:rsidRPr="00652860" w:rsidRDefault="0031047B" w:rsidP="0031047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  <w:lang w:val="en-US"/>
        </w:rPr>
      </w:pP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public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string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get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private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set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>; }</w:t>
      </w:r>
    </w:p>
    <w:p w:rsidR="0031047B" w:rsidRPr="00652860" w:rsidRDefault="0031047B" w:rsidP="0031047B">
      <w:pPr>
        <w:jc w:val="both"/>
        <w:rPr>
          <w:rFonts w:cs="Consolas"/>
          <w:color w:val="000000"/>
          <w:sz w:val="19"/>
          <w:szCs w:val="19"/>
          <w:highlight w:val="white"/>
          <w:lang w:val="en-US"/>
        </w:rPr>
      </w:pP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private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double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 _value;</w:t>
      </w:r>
    </w:p>
    <w:p w:rsidR="00920681" w:rsidRPr="00652860" w:rsidRDefault="0031047B" w:rsidP="0031047B">
      <w:pPr>
        <w:jc w:val="both"/>
        <w:rPr>
          <w:rFonts w:cs="Consolas"/>
          <w:color w:val="000000" w:themeColor="text1"/>
          <w:sz w:val="24"/>
          <w:szCs w:val="24"/>
        </w:rPr>
      </w:pPr>
      <w:r w:rsidRPr="00652860">
        <w:rPr>
          <w:rFonts w:cs="Consolas"/>
          <w:color w:val="2B91AF"/>
          <w:sz w:val="20"/>
          <w:szCs w:val="19"/>
          <w:highlight w:val="white"/>
          <w:lang w:val="en-US"/>
        </w:rPr>
        <w:t>ModulInterface</w:t>
      </w:r>
      <w:r w:rsidRPr="00652860">
        <w:rPr>
          <w:rFonts w:cs="Consolas"/>
          <w:color w:val="000000" w:themeColor="text1"/>
          <w:sz w:val="24"/>
          <w:szCs w:val="24"/>
        </w:rPr>
        <w:t xml:space="preserve"> – описание интерфейса модуля, содержит идентификатор, полное имя, возвращаемое значение и набор параметров.</w:t>
      </w:r>
    </w:p>
    <w:p w:rsidR="0031047B" w:rsidRPr="00652860" w:rsidRDefault="0031047B" w:rsidP="0031047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  <w:lang w:val="en-US"/>
        </w:rPr>
      </w:pP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public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string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 ModuleIdent { </w:t>
      </w: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get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>;}</w:t>
      </w:r>
    </w:p>
    <w:p w:rsidR="0031047B" w:rsidRPr="00652860" w:rsidRDefault="0031047B" w:rsidP="0031047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  <w:lang w:val="en-US"/>
        </w:rPr>
      </w:pP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public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string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 ModuleName { </w:t>
      </w: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get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>;}</w:t>
      </w:r>
    </w:p>
    <w:p w:rsidR="0031047B" w:rsidRPr="00652860" w:rsidRDefault="0031047B" w:rsidP="0031047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  <w:lang w:val="en-US"/>
        </w:rPr>
      </w:pP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public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string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 ModuleOutput { </w:t>
      </w: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get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; } </w:t>
      </w:r>
    </w:p>
    <w:p w:rsidR="0031047B" w:rsidRPr="00652860" w:rsidRDefault="0031047B" w:rsidP="0031047B">
      <w:pPr>
        <w:jc w:val="both"/>
        <w:rPr>
          <w:rFonts w:cs="Consolas"/>
          <w:color w:val="000000"/>
          <w:sz w:val="19"/>
          <w:szCs w:val="19"/>
          <w:lang w:val="en-US"/>
        </w:rPr>
      </w:pP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public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2860">
        <w:rPr>
          <w:rFonts w:cs="Consolas"/>
          <w:color w:val="2B91AF"/>
          <w:sz w:val="19"/>
          <w:szCs w:val="19"/>
          <w:highlight w:val="white"/>
          <w:lang w:val="en-US"/>
        </w:rPr>
        <w:t>List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>&lt;</w:t>
      </w: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string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 xml:space="preserve">&gt; ModulParams { </w:t>
      </w:r>
      <w:r w:rsidRPr="00652860">
        <w:rPr>
          <w:rFonts w:cs="Consolas"/>
          <w:color w:val="0000FF"/>
          <w:sz w:val="19"/>
          <w:szCs w:val="19"/>
          <w:highlight w:val="white"/>
          <w:lang w:val="en-US"/>
        </w:rPr>
        <w:t>get</w:t>
      </w:r>
      <w:r w:rsidRPr="00652860">
        <w:rPr>
          <w:rFonts w:cs="Consolas"/>
          <w:color w:val="000000"/>
          <w:sz w:val="19"/>
          <w:szCs w:val="19"/>
          <w:highlight w:val="white"/>
          <w:lang w:val="en-US"/>
        </w:rPr>
        <w:t>; }</w:t>
      </w:r>
    </w:p>
    <w:p w:rsidR="0031047B" w:rsidRPr="00652860" w:rsidRDefault="0031047B" w:rsidP="0031047B">
      <w:pPr>
        <w:jc w:val="both"/>
        <w:rPr>
          <w:rFonts w:cs="Consolas"/>
          <w:color w:val="000000" w:themeColor="text1"/>
          <w:sz w:val="24"/>
          <w:szCs w:val="24"/>
        </w:rPr>
      </w:pPr>
      <w:r w:rsidRPr="00652860">
        <w:rPr>
          <w:rFonts w:cs="Consolas"/>
          <w:color w:val="2B91AF"/>
          <w:sz w:val="24"/>
          <w:szCs w:val="24"/>
          <w:highlight w:val="white"/>
        </w:rPr>
        <w:t>Rp</w:t>
      </w:r>
      <w:r w:rsidRPr="00652860">
        <w:rPr>
          <w:rFonts w:cs="Consolas"/>
          <w:color w:val="2B91AF"/>
          <w:sz w:val="24"/>
          <w:szCs w:val="24"/>
        </w:rPr>
        <w:t xml:space="preserve"> – </w:t>
      </w:r>
      <w:r w:rsidRPr="00652860">
        <w:rPr>
          <w:rFonts w:cs="Consolas"/>
          <w:color w:val="000000" w:themeColor="text1"/>
          <w:sz w:val="24"/>
          <w:szCs w:val="24"/>
        </w:rPr>
        <w:t>рабочая память, заполняется из файла (</w:t>
      </w:r>
      <w:r w:rsidRPr="00652860">
        <w:rPr>
          <w:rFonts w:cs="Consolas"/>
          <w:color w:val="000000" w:themeColor="text1"/>
          <w:sz w:val="24"/>
          <w:szCs w:val="24"/>
          <w:lang w:val="en-US"/>
        </w:rPr>
        <w:t>M</w:t>
      </w:r>
      <w:r w:rsidRPr="00652860">
        <w:rPr>
          <w:rFonts w:cs="Consolas"/>
          <w:color w:val="000000" w:themeColor="text1"/>
          <w:sz w:val="24"/>
          <w:szCs w:val="24"/>
        </w:rPr>
        <w:t>.</w:t>
      </w:r>
      <w:r w:rsidRPr="00652860">
        <w:rPr>
          <w:rFonts w:cs="Consolas"/>
          <w:color w:val="000000" w:themeColor="text1"/>
          <w:sz w:val="24"/>
          <w:szCs w:val="24"/>
          <w:lang w:val="en-US"/>
        </w:rPr>
        <w:t>txt</w:t>
      </w:r>
      <w:r w:rsidRPr="00652860">
        <w:rPr>
          <w:rFonts w:cs="Consolas"/>
          <w:color w:val="000000" w:themeColor="text1"/>
          <w:sz w:val="24"/>
          <w:szCs w:val="24"/>
        </w:rPr>
        <w:t xml:space="preserve">) объектами типа </w:t>
      </w:r>
      <w:r w:rsidRPr="00652860">
        <w:rPr>
          <w:rFonts w:cs="Consolas"/>
          <w:color w:val="2B91AF"/>
          <w:sz w:val="24"/>
          <w:szCs w:val="24"/>
          <w:highlight w:val="white"/>
        </w:rPr>
        <w:t>TrpObject</w:t>
      </w:r>
      <w:r w:rsidRPr="00652860">
        <w:rPr>
          <w:rFonts w:cs="Consolas"/>
          <w:color w:val="2B91AF"/>
          <w:sz w:val="24"/>
          <w:szCs w:val="24"/>
        </w:rPr>
        <w:t xml:space="preserve">. </w:t>
      </w:r>
      <w:r w:rsidRPr="00652860">
        <w:rPr>
          <w:rFonts w:cs="Consolas"/>
          <w:color w:val="000000" w:themeColor="text1"/>
          <w:sz w:val="24"/>
          <w:szCs w:val="24"/>
        </w:rPr>
        <w:t xml:space="preserve">Объектам в памяти ставятся в однозначное соответствие порядковый номер. </w:t>
      </w:r>
    </w:p>
    <w:p w:rsidR="0031047B" w:rsidRPr="00652860" w:rsidRDefault="0031047B" w:rsidP="0031047B">
      <w:pPr>
        <w:jc w:val="both"/>
        <w:rPr>
          <w:rFonts w:cs="Consolas"/>
          <w:color w:val="000000" w:themeColor="text1"/>
          <w:sz w:val="24"/>
          <w:szCs w:val="24"/>
        </w:rPr>
      </w:pPr>
      <w:r w:rsidRPr="00652860">
        <w:rPr>
          <w:rFonts w:cs="Consolas"/>
          <w:color w:val="2B91AF"/>
          <w:sz w:val="24"/>
          <w:szCs w:val="24"/>
          <w:highlight w:val="white"/>
        </w:rPr>
        <w:t>Mi</w:t>
      </w:r>
      <w:r w:rsidRPr="00652860">
        <w:rPr>
          <w:rFonts w:cs="Consolas"/>
          <w:color w:val="2B91AF"/>
          <w:sz w:val="24"/>
          <w:szCs w:val="24"/>
        </w:rPr>
        <w:t xml:space="preserve"> – </w:t>
      </w:r>
      <w:r w:rsidRPr="00652860">
        <w:rPr>
          <w:rFonts w:cs="Consolas"/>
          <w:color w:val="000000" w:themeColor="text1"/>
          <w:sz w:val="24"/>
          <w:szCs w:val="24"/>
        </w:rPr>
        <w:t xml:space="preserve">функциональное наполнение пакета, заполняется из файла объектами типа </w:t>
      </w:r>
      <w:r w:rsidRPr="00652860">
        <w:rPr>
          <w:rFonts w:cs="Consolas"/>
          <w:color w:val="2B91AF"/>
          <w:sz w:val="24"/>
          <w:szCs w:val="24"/>
          <w:highlight w:val="white"/>
          <w:lang w:val="en-US"/>
        </w:rPr>
        <w:t>ModulInterface</w:t>
      </w:r>
      <w:r w:rsidRPr="00652860">
        <w:rPr>
          <w:rFonts w:cs="Consolas"/>
          <w:color w:val="000000" w:themeColor="text1"/>
          <w:sz w:val="24"/>
          <w:szCs w:val="24"/>
        </w:rPr>
        <w:t>. Так же тело функции берем из файла (</w:t>
      </w:r>
      <w:r w:rsidRPr="00652860">
        <w:rPr>
          <w:rFonts w:cs="Consolas"/>
          <w:color w:val="000000" w:themeColor="text1"/>
          <w:sz w:val="24"/>
          <w:szCs w:val="24"/>
          <w:lang w:val="en-US"/>
        </w:rPr>
        <w:t>B</w:t>
      </w:r>
      <w:r w:rsidRPr="00652860">
        <w:rPr>
          <w:rFonts w:cs="Consolas"/>
          <w:color w:val="000000" w:themeColor="text1"/>
          <w:sz w:val="24"/>
          <w:szCs w:val="24"/>
        </w:rPr>
        <w:t>.</w:t>
      </w:r>
      <w:r w:rsidRPr="00652860">
        <w:rPr>
          <w:rFonts w:cs="Consolas"/>
          <w:color w:val="000000" w:themeColor="text1"/>
          <w:sz w:val="24"/>
          <w:szCs w:val="24"/>
          <w:lang w:val="en-US"/>
        </w:rPr>
        <w:t>txt</w:t>
      </w:r>
      <w:r w:rsidRPr="00652860">
        <w:rPr>
          <w:rFonts w:cs="Consolas"/>
          <w:color w:val="000000" w:themeColor="text1"/>
          <w:sz w:val="24"/>
          <w:szCs w:val="24"/>
        </w:rPr>
        <w:t>). Тело парсим при помощи библиотеки (</w:t>
      </w:r>
      <w:r w:rsidRPr="00652860">
        <w:rPr>
          <w:rFonts w:cs="Consolas"/>
          <w:color w:val="000000" w:themeColor="text1"/>
          <w:sz w:val="24"/>
          <w:szCs w:val="24"/>
          <w:lang w:val="en-US"/>
        </w:rPr>
        <w:t>ELW</w:t>
      </w:r>
      <w:r w:rsidRPr="00652860">
        <w:rPr>
          <w:rFonts w:cs="Consolas"/>
          <w:color w:val="000000" w:themeColor="text1"/>
          <w:sz w:val="24"/>
          <w:szCs w:val="24"/>
        </w:rPr>
        <w:t>.</w:t>
      </w:r>
      <w:r w:rsidRPr="00652860">
        <w:rPr>
          <w:rFonts w:cs="Consolas"/>
          <w:color w:val="000000" w:themeColor="text1"/>
          <w:sz w:val="24"/>
          <w:szCs w:val="24"/>
          <w:lang w:val="en-US"/>
        </w:rPr>
        <w:t>Library</w:t>
      </w:r>
      <w:r w:rsidRPr="00652860">
        <w:rPr>
          <w:rFonts w:cs="Consolas"/>
          <w:color w:val="000000" w:themeColor="text1"/>
          <w:sz w:val="24"/>
          <w:szCs w:val="24"/>
        </w:rPr>
        <w:t>.</w:t>
      </w:r>
      <w:r w:rsidRPr="00652860">
        <w:rPr>
          <w:rFonts w:cs="Consolas"/>
          <w:color w:val="000000" w:themeColor="text1"/>
          <w:sz w:val="24"/>
          <w:szCs w:val="24"/>
          <w:lang w:val="en-US"/>
        </w:rPr>
        <w:t>Math</w:t>
      </w:r>
      <w:r w:rsidRPr="00652860">
        <w:rPr>
          <w:rFonts w:cs="Consolas"/>
          <w:color w:val="000000" w:themeColor="text1"/>
          <w:sz w:val="24"/>
          <w:szCs w:val="24"/>
        </w:rPr>
        <w:t xml:space="preserve"> </w:t>
      </w:r>
      <w:r w:rsidR="00E76308">
        <w:rPr>
          <w:rFonts w:cs="Consolas"/>
          <w:color w:val="000000" w:themeColor="text1"/>
          <w:sz w:val="24"/>
          <w:szCs w:val="24"/>
        </w:rPr>
        <w:t>автор</w:t>
      </w:r>
      <w:r w:rsidRPr="00652860">
        <w:rPr>
          <w:rFonts w:cs="Consolas"/>
          <w:color w:val="000000" w:themeColor="text1"/>
          <w:sz w:val="24"/>
          <w:szCs w:val="24"/>
        </w:rPr>
        <w:t xml:space="preserve"> Д. </w:t>
      </w:r>
      <w:r w:rsidR="00E76308">
        <w:rPr>
          <w:rFonts w:cs="Consolas"/>
          <w:color w:val="000000" w:themeColor="text1"/>
          <w:sz w:val="24"/>
          <w:szCs w:val="24"/>
        </w:rPr>
        <w:t>Заславский</w:t>
      </w:r>
      <w:r w:rsidRPr="00652860">
        <w:rPr>
          <w:rFonts w:cs="Consolas"/>
          <w:color w:val="000000" w:themeColor="text1"/>
          <w:sz w:val="24"/>
          <w:szCs w:val="24"/>
        </w:rPr>
        <w:t>).</w:t>
      </w:r>
    </w:p>
    <w:p w:rsidR="0031047B" w:rsidRPr="00652860" w:rsidRDefault="007A1117" w:rsidP="0031047B">
      <w:pPr>
        <w:jc w:val="both"/>
        <w:rPr>
          <w:rFonts w:cs="Consolas"/>
          <w:color w:val="000000" w:themeColor="text1"/>
          <w:sz w:val="24"/>
          <w:szCs w:val="24"/>
        </w:rPr>
      </w:pPr>
      <w:r w:rsidRPr="00652860">
        <w:rPr>
          <w:rFonts w:cs="Consolas"/>
          <w:color w:val="2B91AF"/>
          <w:sz w:val="24"/>
          <w:szCs w:val="24"/>
          <w:highlight w:val="white"/>
        </w:rPr>
        <w:t>Is</w:t>
      </w:r>
      <w:r w:rsidRPr="00652860">
        <w:rPr>
          <w:rFonts w:cs="Consolas"/>
          <w:color w:val="2B91AF"/>
          <w:sz w:val="24"/>
          <w:szCs w:val="24"/>
        </w:rPr>
        <w:t xml:space="preserve"> – </w:t>
      </w:r>
      <w:r w:rsidRPr="00652860">
        <w:rPr>
          <w:rFonts w:cs="Consolas"/>
          <w:color w:val="000000" w:themeColor="text1"/>
          <w:sz w:val="24"/>
          <w:szCs w:val="24"/>
        </w:rPr>
        <w:t xml:space="preserve">логическое ядро модуля содержит основную логику, которую мы обсудим в след пункте. </w:t>
      </w:r>
    </w:p>
    <w:p w:rsidR="007A1117" w:rsidRPr="00652860" w:rsidRDefault="007A1117" w:rsidP="007A1117">
      <w:pPr>
        <w:jc w:val="both"/>
        <w:rPr>
          <w:rFonts w:cs="Consolas"/>
          <w:color w:val="000000" w:themeColor="text1"/>
          <w:sz w:val="24"/>
          <w:szCs w:val="24"/>
        </w:rPr>
      </w:pPr>
      <w:r w:rsidRPr="00652860">
        <w:rPr>
          <w:rFonts w:cs="Consolas"/>
          <w:color w:val="2B91AF"/>
          <w:sz w:val="24"/>
          <w:szCs w:val="24"/>
          <w:highlight w:val="white"/>
        </w:rPr>
        <w:t>Ippp</w:t>
      </w:r>
      <w:r w:rsidRPr="00652860">
        <w:rPr>
          <w:rFonts w:cs="Consolas"/>
          <w:color w:val="2B91AF"/>
          <w:sz w:val="24"/>
          <w:szCs w:val="24"/>
        </w:rPr>
        <w:t xml:space="preserve"> – </w:t>
      </w:r>
      <w:r w:rsidRPr="00652860">
        <w:rPr>
          <w:rFonts w:cs="Consolas"/>
          <w:color w:val="000000" w:themeColor="text1"/>
          <w:sz w:val="24"/>
          <w:szCs w:val="24"/>
        </w:rPr>
        <w:t xml:space="preserve">объединяет в себе все элементы системы. По сути предоставляет в себе </w:t>
      </w:r>
      <w:r w:rsidRPr="00652860">
        <w:rPr>
          <w:rFonts w:cs="Consolas"/>
          <w:color w:val="000000" w:themeColor="text1"/>
          <w:sz w:val="24"/>
          <w:szCs w:val="24"/>
          <w:lang w:val="en-US"/>
        </w:rPr>
        <w:t>API</w:t>
      </w:r>
      <w:r w:rsidRPr="00652860">
        <w:rPr>
          <w:rFonts w:cs="Consolas"/>
          <w:color w:val="000000" w:themeColor="text1"/>
          <w:sz w:val="24"/>
          <w:szCs w:val="24"/>
        </w:rPr>
        <w:t xml:space="preserve"> для работы с </w:t>
      </w:r>
      <w:r w:rsidRPr="00652860">
        <w:rPr>
          <w:rFonts w:cs="Consolas"/>
          <w:color w:val="000000" w:themeColor="text1"/>
          <w:sz w:val="24"/>
          <w:szCs w:val="24"/>
          <w:lang w:val="en-US"/>
        </w:rPr>
        <w:t>IS</w:t>
      </w:r>
      <w:r w:rsidRPr="00652860">
        <w:rPr>
          <w:rFonts w:cs="Consolas"/>
          <w:color w:val="000000" w:themeColor="text1"/>
          <w:sz w:val="24"/>
          <w:szCs w:val="24"/>
        </w:rPr>
        <w:t xml:space="preserve"> и дает возможность добавлять модули, выгружать объекты из файлов и парсить их при помощи внешней библиотеки. Таким образом имеем не зависящий от способа представления функции класс </w:t>
      </w:r>
      <w:r w:rsidRPr="00652860">
        <w:rPr>
          <w:rFonts w:cs="Consolas"/>
          <w:color w:val="2B91AF"/>
          <w:sz w:val="24"/>
          <w:szCs w:val="24"/>
          <w:highlight w:val="white"/>
        </w:rPr>
        <w:t>Is</w:t>
      </w:r>
      <w:r w:rsidRPr="00652860">
        <w:rPr>
          <w:rFonts w:cs="Consolas"/>
          <w:color w:val="2B91AF"/>
          <w:sz w:val="24"/>
          <w:szCs w:val="24"/>
        </w:rPr>
        <w:t xml:space="preserve"> </w:t>
      </w:r>
      <w:r w:rsidRPr="00652860">
        <w:rPr>
          <w:rFonts w:cs="Consolas"/>
          <w:color w:val="000000" w:themeColor="text1"/>
          <w:sz w:val="24"/>
          <w:szCs w:val="24"/>
        </w:rPr>
        <w:t xml:space="preserve">и его конкретную обертку </w:t>
      </w:r>
      <w:r w:rsidRPr="00652860">
        <w:rPr>
          <w:rFonts w:cs="Consolas"/>
          <w:color w:val="2B91AF"/>
          <w:sz w:val="24"/>
          <w:szCs w:val="24"/>
          <w:highlight w:val="white"/>
        </w:rPr>
        <w:t>Ippp</w:t>
      </w:r>
      <w:r w:rsidRPr="00652860">
        <w:rPr>
          <w:rFonts w:cs="Consolas"/>
          <w:color w:val="000000" w:themeColor="text1"/>
          <w:sz w:val="24"/>
          <w:szCs w:val="24"/>
        </w:rPr>
        <w:t>.</w:t>
      </w:r>
    </w:p>
    <w:p w:rsidR="007A1117" w:rsidRDefault="007A1117" w:rsidP="007A111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Данные подаются в файл </w:t>
      </w:r>
      <w:r>
        <w:rPr>
          <w:color w:val="000000" w:themeColor="text1"/>
          <w:sz w:val="24"/>
          <w:szCs w:val="24"/>
          <w:lang w:val="en-US"/>
        </w:rPr>
        <w:t>data</w:t>
      </w:r>
      <w:r w:rsidRPr="007A1117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  <w:lang w:val="en-US"/>
        </w:rPr>
        <w:t>txt</w:t>
      </w:r>
      <w:r w:rsidRPr="007A111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в формате пар значений </w:t>
      </w:r>
      <w:r w:rsidRPr="007A1117">
        <w:rPr>
          <w:color w:val="000000" w:themeColor="text1"/>
          <w:sz w:val="24"/>
          <w:szCs w:val="24"/>
        </w:rPr>
        <w:t>&lt;</w:t>
      </w:r>
      <w:r>
        <w:rPr>
          <w:color w:val="000000" w:themeColor="text1"/>
          <w:sz w:val="24"/>
          <w:szCs w:val="24"/>
        </w:rPr>
        <w:t>имя:значение</w:t>
      </w:r>
      <w:r w:rsidRPr="007A1117">
        <w:rPr>
          <w:color w:val="000000" w:themeColor="text1"/>
          <w:sz w:val="24"/>
          <w:szCs w:val="24"/>
        </w:rPr>
        <w:t xml:space="preserve">&gt;  </w:t>
      </w:r>
      <w:r>
        <w:rPr>
          <w:color w:val="000000" w:themeColor="text1"/>
          <w:sz w:val="24"/>
          <w:szCs w:val="24"/>
        </w:rPr>
        <w:t xml:space="preserve">и пары которая ставит задачу в виде </w:t>
      </w:r>
      <w:r w:rsidRPr="007A1117">
        <w:rPr>
          <w:color w:val="000000" w:themeColor="text1"/>
          <w:sz w:val="24"/>
          <w:szCs w:val="24"/>
        </w:rPr>
        <w:t>&lt;</w:t>
      </w:r>
      <w:r>
        <w:rPr>
          <w:color w:val="000000" w:themeColor="text1"/>
          <w:sz w:val="24"/>
          <w:szCs w:val="24"/>
        </w:rPr>
        <w:t>имя:?&gt;</w:t>
      </w:r>
    </w:p>
    <w:p w:rsidR="00652860" w:rsidRDefault="00652860" w:rsidP="007A111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Основные методы и идея алгоритма: </w:t>
      </w:r>
    </w:p>
    <w:p w:rsidR="00567CFD" w:rsidRDefault="00652860" w:rsidP="0065286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После того как данные выгружены в память остается составить алгоритм, которые позволяет говорить о возможности решения с последующим решением. Идея алгоритма реализованного внутри ядра </w:t>
      </w:r>
      <w:r w:rsidRPr="007A1117">
        <w:rPr>
          <w:rFonts w:ascii="Consolas" w:hAnsi="Consolas" w:cs="Consolas"/>
          <w:color w:val="2B91AF"/>
          <w:sz w:val="24"/>
          <w:szCs w:val="24"/>
          <w:highlight w:val="white"/>
        </w:rPr>
        <w:t>Is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проста – найти </w:t>
      </w:r>
      <w:r w:rsidRPr="00652860">
        <w:rPr>
          <w:color w:val="000000" w:themeColor="text1"/>
          <w:sz w:val="24"/>
          <w:szCs w:val="24"/>
        </w:rPr>
        <w:t>“</w:t>
      </w:r>
      <w:r>
        <w:rPr>
          <w:color w:val="000000" w:themeColor="text1"/>
          <w:sz w:val="24"/>
          <w:szCs w:val="24"/>
          <w:lang w:val="en-US"/>
        </w:rPr>
        <w:t>nodes</w:t>
      </w:r>
      <w:r w:rsidRPr="00652860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звенья)</w:t>
      </w:r>
      <w:r w:rsidRPr="00652860"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 xml:space="preserve"> ведущие к решению и применить этот же алгоритм к подзадаче меньшей размерности. При это нужно помечать</w:t>
      </w:r>
      <w:r w:rsidRPr="0065286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nodes</w:t>
      </w:r>
      <w:r w:rsidRPr="0065286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для того чтобы не вычислять повторно.  После такого заполнения мы придём либо к случаю тупикового решения или к решению. В случае не валидности входных данных очень сложно оценить какой параметр привел к не правильному решению, поэтому в таком случае будем использовать проверку на уровне </w:t>
      </w:r>
      <w:r w:rsidRPr="007A1117">
        <w:rPr>
          <w:rFonts w:ascii="Consolas" w:hAnsi="Consolas" w:cs="Consolas"/>
          <w:color w:val="2B91AF"/>
          <w:sz w:val="24"/>
          <w:szCs w:val="24"/>
          <w:highlight w:val="white"/>
        </w:rPr>
        <w:t>Ippp</w:t>
      </w:r>
      <w:r w:rsidRPr="0065286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модуля на несоответствие.  Так же </w:t>
      </w:r>
      <w:r w:rsidR="00E76308">
        <w:rPr>
          <w:color w:val="000000" w:themeColor="text1"/>
          <w:sz w:val="24"/>
          <w:szCs w:val="24"/>
        </w:rPr>
        <w:t>модуль</w:t>
      </w:r>
      <w:r>
        <w:rPr>
          <w:color w:val="000000" w:themeColor="text1"/>
          <w:sz w:val="24"/>
          <w:szCs w:val="24"/>
        </w:rPr>
        <w:t xml:space="preserve"> </w:t>
      </w:r>
      <w:r w:rsidR="00E76308" w:rsidRPr="007A1117">
        <w:rPr>
          <w:rFonts w:ascii="Consolas" w:hAnsi="Consolas" w:cs="Consolas"/>
          <w:color w:val="2B91AF"/>
          <w:sz w:val="24"/>
          <w:szCs w:val="24"/>
          <w:highlight w:val="white"/>
        </w:rPr>
        <w:t>Is</w:t>
      </w:r>
      <w:r w:rsidR="00E76308">
        <w:rPr>
          <w:color w:val="000000" w:themeColor="text1"/>
          <w:sz w:val="24"/>
          <w:szCs w:val="24"/>
        </w:rPr>
        <w:t xml:space="preserve"> отвечает</w:t>
      </w:r>
      <w:r>
        <w:rPr>
          <w:color w:val="000000" w:themeColor="text1"/>
          <w:sz w:val="24"/>
          <w:szCs w:val="24"/>
        </w:rPr>
        <w:t xml:space="preserve"> за десериализацию объектов и объединяет в себе </w:t>
      </w:r>
      <w:r w:rsidR="00E76308">
        <w:rPr>
          <w:color w:val="000000" w:themeColor="text1"/>
          <w:sz w:val="24"/>
          <w:szCs w:val="24"/>
        </w:rPr>
        <w:t>функциональное наполнение пакета и рабочую память.</w:t>
      </w:r>
    </w:p>
    <w:p w:rsidR="00567CFD" w:rsidRDefault="00567CFD" w:rsidP="0065286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Пример работы программы: 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</w:rPr>
      </w:pPr>
      <w:r w:rsidRPr="00B80FC9">
        <w:rPr>
          <w:color w:val="000000" w:themeColor="text1"/>
          <w:sz w:val="24"/>
          <w:szCs w:val="24"/>
        </w:rPr>
        <w:t>#1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</w:rPr>
      </w:pPr>
      <w:r w:rsidRPr="00B80FC9">
        <w:rPr>
          <w:color w:val="000000" w:themeColor="text1"/>
          <w:sz w:val="24"/>
          <w:szCs w:val="24"/>
        </w:rPr>
        <w:t>1: r : r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2: R : R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3: H : H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4: t2a : t2a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lastRenderedPageBreak/>
        <w:t>5: L : L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6: V : V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7: S : S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8: Vk : Vk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9: ta: ta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#2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V = F1(R) : Calc V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S = F2(R) : Calc S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t2a = F3(H, r) : Calc t2a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R = F4(H, L, r) : Calc R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ta = F5(t2a) : Calc t2a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R = F6(r, ta) : Calc R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L = F7(r,H) : Calc L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Vk = F8(r, H) : Calc Vk</w:t>
      </w:r>
    </w:p>
    <w:p w:rsidR="00B80FC9" w:rsidRPr="00B80FC9" w:rsidRDefault="00E76308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 xml:space="preserve"> </w:t>
      </w:r>
      <w:r w:rsidR="00B80FC9" w:rsidRPr="00B80FC9">
        <w:rPr>
          <w:color w:val="000000" w:themeColor="text1"/>
          <w:sz w:val="24"/>
          <w:szCs w:val="24"/>
          <w:lang w:val="en-US"/>
        </w:rPr>
        <w:t>F1 V=4*3.14*R^3/3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F2 S=4*3.14*R^2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F3 t2a=H/r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F4 R=(H+r)/(L+r)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F5 ta=t2a/(1+(1+t2a^2)^0.5)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F6 R=r*ta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F7 L=(r^2+H^2)^(1/2)</w:t>
      </w:r>
    </w:p>
    <w:p w:rsidR="00652860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F8 Vk=(3.14*r^2*H)/3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r=1</w:t>
      </w:r>
    </w:p>
    <w:p w:rsidR="00B80FC9" w:rsidRP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t2a=0.5</w:t>
      </w:r>
    </w:p>
    <w:p w:rsidR="00B80FC9" w:rsidRDefault="00B80FC9" w:rsidP="00B80FC9">
      <w:pPr>
        <w:jc w:val="both"/>
        <w:rPr>
          <w:color w:val="000000" w:themeColor="text1"/>
          <w:sz w:val="24"/>
          <w:szCs w:val="24"/>
          <w:lang w:val="en-US"/>
        </w:rPr>
      </w:pPr>
      <w:r w:rsidRPr="00B80FC9">
        <w:rPr>
          <w:color w:val="000000" w:themeColor="text1"/>
          <w:sz w:val="24"/>
          <w:szCs w:val="24"/>
          <w:lang w:val="en-US"/>
        </w:rPr>
        <w:t>V-?</w:t>
      </w:r>
      <w:r>
        <w:rPr>
          <w:color w:val="000000" w:themeColor="text1"/>
          <w:sz w:val="24"/>
          <w:szCs w:val="24"/>
          <w:lang w:val="en-US"/>
        </w:rPr>
        <w:t xml:space="preserve"> =&gt; V = 0.78677; depth = 2; </w:t>
      </w:r>
    </w:p>
    <w:p w:rsidR="00B80FC9" w:rsidRDefault="00B80FC9" w:rsidP="0065286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Таким образом мы можем </w:t>
      </w:r>
      <w:r w:rsidR="00441EBD">
        <w:rPr>
          <w:color w:val="000000" w:themeColor="text1"/>
          <w:sz w:val="24"/>
          <w:szCs w:val="24"/>
        </w:rPr>
        <w:t>убедится,</w:t>
      </w:r>
      <w:r>
        <w:rPr>
          <w:color w:val="000000" w:themeColor="text1"/>
          <w:sz w:val="24"/>
          <w:szCs w:val="24"/>
        </w:rPr>
        <w:t xml:space="preserve"> что наш поиск рекурсивный поиск работает не зависимо от требуемой глубины.</w:t>
      </w:r>
    </w:p>
    <w:p w:rsidR="00441EBD" w:rsidRPr="00441EBD" w:rsidRDefault="00441EBD" w:rsidP="00441EBD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18"/>
          <w:szCs w:val="18"/>
          <w:lang w:val="en-US"/>
        </w:rPr>
        <w:t>You can find code here:</w:t>
      </w:r>
    </w:p>
    <w:p w:rsidR="00441EBD" w:rsidRDefault="00441EBD" w:rsidP="00652860">
      <w:pPr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04825" cy="504825"/>
            <wp:effectExtent l="0" t="0" r="9525" b="9525"/>
            <wp:docPr id="58" name="Рисунок 58" descr="http://apptractor.ru/wp-content/uploads/2014/06/github-icon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pptractor.ru/wp-content/uploads/2014/06/github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EBD" w:rsidRPr="00441EBD" w:rsidRDefault="00441EBD" w:rsidP="00652860">
      <w:pPr>
        <w:jc w:val="both"/>
        <w:rPr>
          <w:color w:val="000000" w:themeColor="text1"/>
          <w:sz w:val="18"/>
          <w:szCs w:val="18"/>
          <w:lang w:val="en-US"/>
        </w:rPr>
      </w:pPr>
      <w:r w:rsidRPr="00441EBD">
        <w:rPr>
          <w:color w:val="000000" w:themeColor="text1"/>
          <w:sz w:val="18"/>
          <w:szCs w:val="18"/>
          <w:lang w:val="en-US"/>
        </w:rPr>
        <w:t>https://github.com/NikiforovAll/AICourse</w:t>
      </w:r>
    </w:p>
    <w:sectPr w:rsidR="00441EBD" w:rsidRPr="00441EBD" w:rsidSect="00E95421">
      <w:pgSz w:w="11906" w:h="16838"/>
      <w:pgMar w:top="1134" w:right="850" w:bottom="1134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BE"/>
    <w:rsid w:val="00194CD1"/>
    <w:rsid w:val="002B46E9"/>
    <w:rsid w:val="0031047B"/>
    <w:rsid w:val="00441EBD"/>
    <w:rsid w:val="004A58BE"/>
    <w:rsid w:val="00567CFD"/>
    <w:rsid w:val="00652860"/>
    <w:rsid w:val="007A1117"/>
    <w:rsid w:val="0081282D"/>
    <w:rsid w:val="00920681"/>
    <w:rsid w:val="00B05B1C"/>
    <w:rsid w:val="00B80FC9"/>
    <w:rsid w:val="00CE4728"/>
    <w:rsid w:val="00CE486D"/>
    <w:rsid w:val="00D90F99"/>
    <w:rsid w:val="00E0473F"/>
    <w:rsid w:val="00E76308"/>
    <w:rsid w:val="00E86B32"/>
    <w:rsid w:val="00E92300"/>
    <w:rsid w:val="00E9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06FF1"/>
  <w15:chartTrackingRefBased/>
  <w15:docId w15:val="{590727B0-064B-402C-B8A3-D6616151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B3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542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E4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kiforovAll/AICours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4</cp:revision>
  <dcterms:created xsi:type="dcterms:W3CDTF">2016-05-09T12:00:00Z</dcterms:created>
  <dcterms:modified xsi:type="dcterms:W3CDTF">2016-05-09T22:51:00Z</dcterms:modified>
</cp:coreProperties>
</file>