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857A3" w14:textId="77777777" w:rsidR="000C1E1E" w:rsidRDefault="00990ED5" w:rsidP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ukqi2ivznv2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ЛАВА 2.ОПИСАНИЕ РАБОТЫ АЛГОРИТМА ФОРМИРОВАНИЯ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КОМАНДЫ</w:t>
      </w:r>
    </w:p>
    <w:p w14:paraId="3D26C7FB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nps7jxbbpck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2.1. </w:t>
      </w:r>
      <w:commentRangeStart w:id="3"/>
      <w:commentRangeStart w:id="4"/>
      <w:commentRangeStart w:id="5"/>
      <w:commentRangeStart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  <w:commentRangeEnd w:id="3"/>
      <w:r>
        <w:commentReference w:id="3"/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формирования команды</w:t>
      </w:r>
    </w:p>
    <w:p w14:paraId="13D2B1C4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команды для учебного проекта рассматривается как задача назначения с дополнительными ограничениями на минимальное и максимальное количество участников.</w:t>
      </w:r>
    </w:p>
    <w:p w14:paraId="14FA6DEB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* S — множество студентов {s₁,…,sₙ}.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* P — множество проектов {p₁,…,pₖ}.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* Для каждого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студента s задан профиль компетенций M(s) = {(t, l)}, где t — навык, l — уровень владения (1–5).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* Для каждого проекта p задан набор требований R(p) = {(τ, σ)}, где</w:t>
      </w:r>
      <w:commentRangeStart w:id="7"/>
      <w:r>
        <w:rPr>
          <w:rFonts w:ascii="Times New Roman" w:eastAsia="Times New Roman" w:hAnsi="Times New Roman" w:cs="Times New Roman"/>
          <w:sz w:val="28"/>
          <w:szCs w:val="28"/>
        </w:rPr>
        <w:t> τ</w:t>
      </w:r>
      <w:commentRangeEnd w:id="7"/>
      <w:r>
        <w:commentReference w:id="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требуемый навык, σ — показатель «строгости» (1 — не критичен, 3 — допускается анало</w:t>
      </w:r>
      <w:r>
        <w:rPr>
          <w:rFonts w:ascii="Times New Roman" w:eastAsia="Times New Roman" w:hAnsi="Times New Roman" w:cs="Times New Roman"/>
          <w:sz w:val="28"/>
          <w:szCs w:val="28"/>
        </w:rPr>
        <w:t>г, 5 — необходим / незаменим).</w:t>
      </w:r>
    </w:p>
    <w:p w14:paraId="66578F4F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 n_min(p), n_max(p) — нижняя и верхняя границы размера команды для проекта p.</w:t>
      </w:r>
    </w:p>
    <w:p w14:paraId="4821B9B8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* G = (V, E, w) — взвешенный граф знаний: вершины V — навыки, рёбра E — семантические связи: «использует» (навык A применяется при работе с B) и «</w:t>
      </w:r>
      <w:r>
        <w:rPr>
          <w:rFonts w:ascii="Gungsuh" w:eastAsia="Gungsuh" w:hAnsi="Gungsuh" w:cs="Gungsuh"/>
          <w:sz w:val="28"/>
          <w:szCs w:val="28"/>
        </w:rPr>
        <w:t>является частью» (A входит в состав B), вес w ∈ (0, 1] отражает семантическую близость.</w:t>
      </w:r>
    </w:p>
    <w:p w14:paraId="50DE9086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Коэффициент пригодности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commentRangeStart w:id="8"/>
      <w:commentRangeStart w:id="9"/>
      <w:r>
        <w:rPr>
          <w:rFonts w:ascii="Times New Roman" w:eastAsia="Times New Roman" w:hAnsi="Times New Roman" w:cs="Times New Roman"/>
          <w:sz w:val="28"/>
          <w:szCs w:val="28"/>
        </w:rPr>
        <w:t>Для пары «студент s – требование τ» рассчитывается значение fit(s, τ): 1. 1,0 — если навык студента совпадает с τ. 2. 1 – d / d_max — если навык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студента является аналогом (d — длина кратчайшего пути в графе G, d_max — допустимый максимум) и σ &lt; 5. 3. 0 — во всех прочих случаях. Значение умножается на нормированный уровень владения (l / 5).</w:t>
      </w:r>
      <w:commentRangeEnd w:id="8"/>
      <w:r>
        <w:commentReference w:id="8"/>
      </w:r>
      <w:commentRangeEnd w:id="9"/>
      <w:r>
        <w:commentReference w:id="9"/>
      </w:r>
    </w:p>
    <w:p w14:paraId="055B45DE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Целевая функция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commentRangeStart w:id="10"/>
      <w:r>
        <w:rPr>
          <w:rFonts w:ascii="Gungsuh" w:eastAsia="Gungsuh" w:hAnsi="Gungsuh" w:cs="Gungsuh"/>
          <w:sz w:val="28"/>
          <w:szCs w:val="28"/>
        </w:rPr>
        <w:t>Для проекта p формируется матрица п</w:t>
      </w:r>
      <w:r>
        <w:rPr>
          <w:rFonts w:ascii="Gungsuh" w:eastAsia="Gungsuh" w:hAnsi="Gungsuh" w:cs="Gungsuh"/>
          <w:sz w:val="28"/>
          <w:szCs w:val="28"/>
        </w:rPr>
        <w:t>ригодности B=s×r. Требуется выбрать подмножество студентов C ⊆ S, удовлетворяющее n_min ≤ |C| ≤ n_max и максимизирующее суммарную пригодность.</w:t>
      </w:r>
      <w:commentRangeEnd w:id="10"/>
      <w:r>
        <w:commentReference w:id="10"/>
      </w:r>
    </w:p>
    <w:p w14:paraId="1993F951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commentRangeStart w:id="11"/>
      <w:r>
        <w:rPr>
          <w:rFonts w:ascii="Times New Roman" w:eastAsia="Times New Roman" w:hAnsi="Times New Roman" w:cs="Times New Roman"/>
          <w:b/>
          <w:sz w:val="28"/>
          <w:szCs w:val="28"/>
        </w:rPr>
        <w:t>Метод решения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B преобразуется в стоимостную матрицу C = 1 – B. После выравнивания до квадратной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применяется модифицированный венгерский алгоритм. Недобор или перебор кандидатов компенсируется введением фиктивных строк/столбцов.</w:t>
      </w:r>
    </w:p>
    <w:p w14:paraId="5CD05D95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Практический эксперимент показал, что при 150 студентах и до 15 требований время решения не превышает 4 с, средний показател</w:t>
      </w:r>
      <w:r>
        <w:rPr>
          <w:rFonts w:ascii="Times New Roman" w:eastAsia="Times New Roman" w:hAnsi="Times New Roman" w:cs="Times New Roman"/>
          <w:sz w:val="28"/>
          <w:szCs w:val="28"/>
        </w:rPr>
        <w:t>ь соответствия (match‑score) — 0,78.</w:t>
      </w:r>
      <w:commentRangeEnd w:id="11"/>
      <w:r>
        <w:commentReference w:id="11"/>
      </w:r>
    </w:p>
    <w:p w14:paraId="40A31012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1shm7s33vmpl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2.2. Онтология и граф знаний</w:t>
      </w:r>
    </w:p>
    <w:p w14:paraId="4AAC4E71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Онтологическая модель предметной области «Машинное обучение» (далее — 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ОМО‑ML</w:t>
      </w:r>
      <w:r>
        <w:rPr>
          <w:rFonts w:ascii="Andika" w:eastAsia="Andika" w:hAnsi="Andika" w:cs="Andika"/>
          <w:sz w:val="28"/>
          <w:szCs w:val="28"/>
        </w:rPr>
        <w:t xml:space="preserve">) формирует основу для вычисления семантической близости навыков. ОМО‑ML описывается четырёхуровневой иерархией понятий </w:t>
      </w:r>
      <w:r>
        <w:rPr>
          <w:rFonts w:ascii="Andika" w:eastAsia="Andika" w:hAnsi="Andika" w:cs="Andika"/>
          <w:sz w:val="28"/>
          <w:szCs w:val="28"/>
        </w:rPr>
        <w:t>⟨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L₀, L₁, L₂, </w:t>
      </w:r>
      <w:commentRangeStart w:id="13"/>
      <w:commentRangeStart w:id="14"/>
      <w:r>
        <w:rPr>
          <w:rFonts w:ascii="Times New Roman" w:eastAsia="Times New Roman" w:hAnsi="Times New Roman" w:cs="Times New Roman"/>
          <w:i/>
          <w:sz w:val="28"/>
          <w:szCs w:val="28"/>
        </w:rPr>
        <w:t>L₃</w:t>
      </w:r>
      <w:r>
        <w:rPr>
          <w:rFonts w:ascii="Cardo" w:eastAsia="Cardo" w:hAnsi="Cardo" w:cs="Cardo"/>
          <w:sz w:val="28"/>
          <w:szCs w:val="28"/>
        </w:rPr>
        <w:t>⟩</w:t>
      </w:r>
      <w:commentRangeEnd w:id="13"/>
      <w:r>
        <w:commentReference w:id="13"/>
      </w:r>
      <w:commentRangeEnd w:id="14"/>
      <w:r>
        <w:commentReference w:id="14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8"/>
        <w:tblW w:w="744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4130"/>
        <w:gridCol w:w="2240"/>
      </w:tblGrid>
      <w:tr w:rsidR="000C1E1E" w14:paraId="73FA4641" w14:textId="77777777">
        <w:trPr>
          <w:trHeight w:val="5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1EF7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C25E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Типы сущностей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8BC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 узла</w:t>
            </w:r>
          </w:p>
        </w:tc>
      </w:tr>
      <w:tr w:rsidR="000C1E1E" w14:paraId="7B9CBF07" w14:textId="77777777">
        <w:trPr>
          <w:trHeight w:val="5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A35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L₀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40F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Абстрактные области знаний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0CA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Machine Learning</w:t>
            </w:r>
          </w:p>
        </w:tc>
      </w:tr>
      <w:tr w:rsidR="000C1E1E" w14:paraId="02F387A0" w14:textId="77777777">
        <w:trPr>
          <w:trHeight w:val="5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779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L₁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967B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/ стадии процесса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BB5C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Model Evaluation</w:t>
            </w:r>
          </w:p>
        </w:tc>
      </w:tr>
      <w:tr w:rsidR="000C1E1E" w14:paraId="1122AE4D" w14:textId="77777777">
        <w:trPr>
          <w:trHeight w:val="5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B86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L₂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1E02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Алгоритмы / методы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091F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Gradient Boosting</w:t>
            </w:r>
          </w:p>
        </w:tc>
      </w:tr>
      <w:tr w:rsidR="000C1E1E" w14:paraId="120DCD5E" w14:textId="77777777">
        <w:trPr>
          <w:trHeight w:val="5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70BF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>L₃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591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Фреймворки, библиотеки, реализации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354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XGBoost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LightGBM</w:t>
            </w:r>
          </w:p>
        </w:tc>
      </w:tr>
    </w:tbl>
    <w:p w14:paraId="368C3F07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Всего: |V| = 433 (L₀ – 10, L₁ – 48, L₂ – 179, L₃ – 196).</w:t>
      </w:r>
    </w:p>
    <w:p w14:paraId="3D5ACC01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Этап 1. Сбор </w:t>
      </w:r>
      <w:commentRangeStart w:id="15"/>
      <w:r>
        <w:rPr>
          <w:rFonts w:ascii="Times New Roman" w:eastAsia="Times New Roman" w:hAnsi="Times New Roman" w:cs="Times New Roman"/>
          <w:b/>
          <w:sz w:val="28"/>
          <w:szCs w:val="28"/>
        </w:rPr>
        <w:t>ядра</w:t>
      </w:r>
      <w:commentRangeEnd w:id="15"/>
      <w:r>
        <w:commentReference w:id="15"/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Мы объединили классы из</w:t>
      </w:r>
    </w:p>
    <w:p w14:paraId="5F5121BF" w14:textId="77777777" w:rsidR="000C1E1E" w:rsidRDefault="00990ED5">
      <w:pPr>
        <w:numPr>
          <w:ilvl w:val="0"/>
          <w:numId w:val="37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ML‑Schema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(213 классов, OSF 2021),</w:t>
      </w:r>
    </w:p>
    <w:p w14:paraId="46887EFE" w14:textId="77777777" w:rsidR="000C1E1E" w:rsidRDefault="00990ED5">
      <w:pPr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DOLCE‑AI (58 абстрактных понятий),</w:t>
      </w:r>
    </w:p>
    <w:p w14:paraId="7D7CB19C" w14:textId="77777777" w:rsidR="000C1E1E" w:rsidRDefault="00990ED5">
      <w:pPr>
        <w:numPr>
          <w:ilvl w:val="0"/>
          <w:numId w:val="37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GitHub‑тезауруса алгоритмов (61 единица).</w:t>
      </w:r>
    </w:p>
    <w:p w14:paraId="33B6979F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 2. Автоматическое расширение LLM.</w:t>
      </w:r>
      <w:r>
        <w:rPr>
          <w:rFonts w:ascii="Gungsuh" w:eastAsia="Gungsuh" w:hAnsi="Gungsuh" w:cs="Gungsuh"/>
          <w:sz w:val="28"/>
          <w:szCs w:val="28"/>
        </w:rPr>
        <w:t xml:space="preserve"> GPT‑4o получила запрос: «Перечисли библиотеки и алгоритмы, относящиеся к &lt;понятие L₂&gt;</w:t>
      </w:r>
      <w:r>
        <w:rPr>
          <w:rFonts w:ascii="Gungsuh" w:eastAsia="Gungsuh" w:hAnsi="Gungsuh" w:cs="Gungsuh"/>
          <w:sz w:val="28"/>
          <w:szCs w:val="28"/>
        </w:rPr>
        <w:t xml:space="preserve">, укажи гипероним» → добавлено 162 узла, 317 рёбер </w:t>
      </w:r>
      <w:r>
        <w:rPr>
          <w:rFonts w:ascii="Times New Roman" w:eastAsia="Times New Roman" w:hAnsi="Times New Roman" w:cs="Times New Roman"/>
          <w:sz w:val="28"/>
          <w:szCs w:val="28"/>
        </w:rPr>
        <w:t>IS_A.</w:t>
      </w:r>
    </w:p>
    <w:p w14:paraId="7EE3829A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 3. Нормализация.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fuzzy‑dedup</w:t>
      </w:r>
      <w:r>
        <w:rPr>
          <w:rFonts w:ascii="Gungsuh" w:eastAsia="Gungsuh" w:hAnsi="Gungsuh" w:cs="Gungsuh"/>
          <w:sz w:val="28"/>
          <w:szCs w:val="28"/>
        </w:rPr>
        <w:t xml:space="preserve"> (Levenshtein ≤ 0,2) исключил 27 дублей, привёл формы к леммам.</w:t>
      </w:r>
    </w:p>
    <w:p w14:paraId="791657F6" w14:textId="77777777" w:rsidR="000C1E1E" w:rsidRPr="00990ED5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 4. Присвоение весов.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Вес ребра w(e) определяется формулой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  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w(e) = α·idf(t) + β·src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idf(t)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обратная частота термина в корпусе отчётов (α = 0,7),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src</w:t>
      </w:r>
      <w:r>
        <w:rPr>
          <w:rFonts w:ascii="Gungsuh" w:eastAsia="Gungsuh" w:hAnsi="Gungsuh" w:cs="Gungsuh"/>
          <w:sz w:val="28"/>
          <w:szCs w:val="28"/>
        </w:rPr>
        <w:t xml:space="preserve"> ∈ {0,1} — флаг «ручная валидация преподавателем» (β = 0,3). По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>умолчанию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 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>IS_A 0,9; PART_OF 0,8; USES 0,7.</w:t>
      </w:r>
    </w:p>
    <w:p w14:paraId="693968AF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</w:t>
      </w:r>
      <w:r w:rsidRPr="00990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Импорт</w:t>
      </w:r>
      <w:r w:rsidRPr="00990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990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Neo4j.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owl2cypher.py </w:t>
      </w:r>
      <w:r>
        <w:rPr>
          <w:rFonts w:ascii="Times New Roman" w:eastAsia="Times New Roman" w:hAnsi="Times New Roman" w:cs="Times New Roman"/>
          <w:sz w:val="28"/>
          <w:szCs w:val="28"/>
        </w:rPr>
        <w:t>создаёт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узлы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:Concept{level, idf}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рё</w:t>
      </w:r>
      <w:r>
        <w:rPr>
          <w:rFonts w:ascii="Times New Roman" w:eastAsia="Times New Roman" w:hAnsi="Times New Roman" w:cs="Times New Roman"/>
          <w:sz w:val="28"/>
          <w:szCs w:val="28"/>
        </w:rPr>
        <w:t>бра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rel_type, weight, src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. </w:t>
      </w:r>
      <w:r>
        <w:rPr>
          <w:rFonts w:ascii="Gungsuh" w:eastAsia="Gungsuh" w:hAnsi="Gungsuh" w:cs="Gungsuh"/>
          <w:sz w:val="28"/>
          <w:szCs w:val="28"/>
        </w:rPr>
        <w:t>БД занимает 2,8 МиБ, время загрузки ≈ 11 с.</w:t>
      </w:r>
    </w:p>
    <w:p w14:paraId="5A71E634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поиска пути.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оценки смежности навыков используется ограничение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Gungsuh" w:eastAsia="Gungsuh" w:hAnsi="Gungsuh" w:cs="Gungsuh"/>
          <w:sz w:val="28"/>
          <w:szCs w:val="28"/>
        </w:rPr>
        <w:t> ≤ </w:t>
      </w:r>
      <w:r>
        <w:rPr>
          <w:rFonts w:ascii="Gungsuh" w:eastAsia="Gungsuh" w:hAnsi="Gungsuh" w:cs="Gungsuh"/>
          <w:sz w:val="28"/>
          <w:szCs w:val="28"/>
        </w:rPr>
        <w:t>3. Вес пути  </w:t>
      </w:r>
      <w:r>
        <w:rPr>
          <w:rFonts w:ascii="Gungsuh" w:eastAsia="Gungsuh" w:hAnsi="Gungsuh" w:cs="Gungsuh"/>
          <w:i/>
          <w:sz w:val="28"/>
          <w:szCs w:val="28"/>
        </w:rPr>
        <w:t>w(path) = ∏ₑ w(e)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после чего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S_graph = 1 – d / d_max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9308E" w14:textId="77777777" w:rsidR="000C1E1E" w:rsidRPr="00990ED5" w:rsidRDefault="00990ED5">
      <w:pPr>
        <w:spacing w:before="240" w:after="240" w:line="360" w:lineRule="auto"/>
        <w:ind w:left="600" w:right="6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Требуется навык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Boosting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(L₂, σ = 3). У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 w:rsidRPr="00990E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XGBoost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(L₃). </w:t>
      </w:r>
      <w:r>
        <w:rPr>
          <w:rFonts w:ascii="Times New Roman" w:eastAsia="Times New Roman" w:hAnsi="Times New Roman" w:cs="Times New Roman"/>
          <w:sz w:val="28"/>
          <w:szCs w:val="28"/>
        </w:rPr>
        <w:t>Путь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XGBoost IS_A Gradient Boosting IS_A Boosting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, </w:t>
      </w:r>
      <w:r>
        <w:rPr>
          <w:rFonts w:ascii="Gungsuh" w:eastAsia="Gungsuh" w:hAnsi="Gungsuh" w:cs="Gungsuh"/>
          <w:sz w:val="28"/>
          <w:szCs w:val="28"/>
        </w:rPr>
        <w:t>длина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 2, </w:t>
      </w:r>
      <w:r>
        <w:rPr>
          <w:rFonts w:ascii="Gungsuh" w:eastAsia="Gungsuh" w:hAnsi="Gungsuh" w:cs="Gungsuh"/>
          <w:sz w:val="28"/>
          <w:szCs w:val="28"/>
        </w:rPr>
        <w:t>сумма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>весов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 0,9·0,9 = 0,81 → </w:t>
      </w:r>
      <w:r w:rsidRPr="00990E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fit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 ≈ 0,81.</w:t>
      </w:r>
    </w:p>
    <w:p w14:paraId="35E8A55B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bl8wa3s4zf5p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2.3. Меры семантической близости</w:t>
      </w:r>
    </w:p>
    <w:p w14:paraId="391C71DF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интегрированной оценки пригодности навыков определена гибридная метрика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S_hybrid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V_tfidf, V_stu, V_req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TF‑IDF‑векторы студента и требований,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коэффициент Жаккара,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χ²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статистика зависимости,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d_path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Manhattan‑path;</w:t>
      </w:r>
    </w:p>
    <w:p w14:paraId="13493B60" w14:textId="77777777" w:rsidR="000C1E1E" w:rsidRPr="00990ED5" w:rsidRDefault="00990ED5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990E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S_hybrid = 0,35·cos(V_</w:t>
      </w:r>
      <w:r w:rsidRPr="00990E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stu, V_req) + 0,15·J + 0,20·norm(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χ</w:t>
      </w:r>
      <w:r w:rsidRPr="00990ED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²) + 0,30·(1 – d_path/d_max).</w:t>
      </w:r>
    </w:p>
    <w:p w14:paraId="7B7790A9" w14:textId="77777777" w:rsidR="000C1E1E" w:rsidRDefault="00990ED5">
      <w:pPr>
        <w:numPr>
          <w:ilvl w:val="0"/>
          <w:numId w:val="21"/>
        </w:numPr>
        <w:spacing w:before="24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TF‑IDF косинус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Корпус: 53 студенческих отчёта (180 К токенов). IDF рассчитывается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idf=log(N/df)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5ABD7" w14:textId="77777777" w:rsidR="000C1E1E" w:rsidRDefault="00990ED5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Коэффициент Жаккара</w:t>
      </w:r>
      <w:r>
        <w:rPr>
          <w:rFonts w:ascii="Times New Roman" w:eastAsia="Times New Roman" w:hAnsi="Times New Roman" w:cs="Times New Roman"/>
          <w:sz w:val="28"/>
          <w:szCs w:val="28"/>
        </w:rPr>
        <w:t>. Быстрый фильтр; пары с J &lt; 0,02 отбрасываются до полного расчёта.</w:t>
      </w:r>
    </w:p>
    <w:p w14:paraId="4FCE281A" w14:textId="77777777" w:rsidR="000C1E1E" w:rsidRDefault="00990ED5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χ²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Оценивает зависимость навыка и успешности выполнения предыдущих проектов; нормируется в 0‑1.</w:t>
      </w:r>
    </w:p>
    <w:p w14:paraId="32E554D9" w14:textId="77777777" w:rsidR="000C1E1E" w:rsidRDefault="00990ED5">
      <w:pPr>
        <w:numPr>
          <w:ilvl w:val="0"/>
          <w:numId w:val="21"/>
        </w:numPr>
        <w:spacing w:after="24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Manhattan‑path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d_path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 3 вклад обнуляется.</w:t>
      </w:r>
    </w:p>
    <w:p w14:paraId="22F4D5C9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Веса 0,35 / 0,15 / 0,20 / 0,30 подобраны на основе 5‑кратной кросс‑валидации: критерий — максимум F1‑score при фиксированной чувствительности 0,8. Приколебательное улучшение точности — +10,7 % над лучшей одиночной мерой (TF‑IDF).</w:t>
      </w:r>
    </w:p>
    <w:p w14:paraId="25BA4867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---. Меры семантической бл</w:t>
      </w:r>
      <w:r>
        <w:rPr>
          <w:rFonts w:ascii="Times New Roman" w:eastAsia="Times New Roman" w:hAnsi="Times New Roman" w:cs="Times New Roman"/>
          <w:sz w:val="28"/>
          <w:szCs w:val="28"/>
        </w:rPr>
        <w:t>изости</w:t>
      </w:r>
    </w:p>
    <w:p w14:paraId="76785CB9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оценки соответствия навыков студента и требований проекта применяется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гибридная метрика S</w:t>
      </w:r>
      <w:r>
        <w:rPr>
          <w:rFonts w:ascii="Times New Roman" w:eastAsia="Times New Roman" w:hAnsi="Times New Roman" w:cs="Times New Roman"/>
          <w:sz w:val="28"/>
          <w:szCs w:val="28"/>
        </w:rPr>
        <w:t>, объединяющая четыре компонента:</w:t>
      </w:r>
    </w:p>
    <w:p w14:paraId="028A2616" w14:textId="77777777" w:rsidR="000C1E1E" w:rsidRDefault="00990ED5">
      <w:pPr>
        <w:numPr>
          <w:ilvl w:val="0"/>
          <w:numId w:val="27"/>
        </w:numPr>
        <w:spacing w:before="24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TF‑IDF косинус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отражает важность редких навыков и сравнивает векторные представления профилей; порог релевантности 0,30.</w:t>
      </w:r>
    </w:p>
    <w:p w14:paraId="08E3DDA8" w14:textId="77777777" w:rsidR="000C1E1E" w:rsidRDefault="00990ED5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Критерий χ²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выявляет статистически значимые связи навыков; значения выше 3,84 нормируются в диапазон 0–1.</w:t>
      </w:r>
    </w:p>
    <w:p w14:paraId="28BB2A56" w14:textId="77777777" w:rsidR="000C1E1E" w:rsidRDefault="00990ED5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Коэффициент Жаккара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доля пересечения множеств навыков; служит быстродействующим фильтром (порог 0,02).</w:t>
      </w:r>
    </w:p>
    <w:p w14:paraId="2F53E779" w14:textId="77777777" w:rsidR="000C1E1E" w:rsidRDefault="00990ED5">
      <w:pPr>
        <w:numPr>
          <w:ilvl w:val="0"/>
          <w:numId w:val="27"/>
        </w:numPr>
        <w:spacing w:after="24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Manhattan‑path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графу G — учитывает сино</w:t>
      </w:r>
      <w:r>
        <w:rPr>
          <w:rFonts w:ascii="Times New Roman" w:eastAsia="Times New Roman" w:hAnsi="Times New Roman" w:cs="Times New Roman"/>
          <w:sz w:val="28"/>
          <w:szCs w:val="28"/>
        </w:rPr>
        <w:t>нимы через взвешенные пути длиной до 3 шагов; чем короче путь, тем выше близость.</w:t>
      </w:r>
    </w:p>
    <w:p w14:paraId="40E3C710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Метрика S вычисляется как взвешенное среднее: 35 % TF‑IDF, 15 % Жаккар, 20 % χ², 30 % графовая дистанция. Значения S &lt; 0,10 обнуляются.</w:t>
      </w:r>
    </w:p>
    <w:p w14:paraId="7D58988C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Экспериментальная кросс‑валидация на в</w:t>
      </w:r>
      <w:r>
        <w:rPr>
          <w:rFonts w:ascii="Times New Roman" w:eastAsia="Times New Roman" w:hAnsi="Times New Roman" w:cs="Times New Roman"/>
          <w:sz w:val="28"/>
          <w:szCs w:val="28"/>
        </w:rPr>
        <w:t>ыборке 145 студентов показала, что гибридная метрика повышает точность рекомендаций на 8–12 % по сравнению с использованием любой отдельной меры.</w:t>
      </w:r>
    </w:p>
    <w:p w14:paraId="4AE13263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a0pyb9ojljo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2.4. Алгоритм назначения</w:t>
      </w:r>
    </w:p>
    <w:p w14:paraId="3C56DFCC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Задача выбора подмножества студентов C ⊆ S, максимизирующего суммарную пригодность при ограничениях n_min ≤ |C| ≤ n_max, сведена к задаче назначения. Применяется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модифицированный венгерский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включающий следующие этапы.</w:t>
      </w:r>
    </w:p>
    <w:p w14:paraId="6BD47B29" w14:textId="77777777" w:rsidR="000C1E1E" w:rsidRDefault="00990ED5">
      <w:pPr>
        <w:numPr>
          <w:ilvl w:val="0"/>
          <w:numId w:val="33"/>
        </w:numPr>
        <w:spacing w:before="24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Формирование стоимостной мат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рицы.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</w:t>
      </w:r>
      <w:commentRangeStart w:id="18"/>
      <w:r>
        <w:rPr>
          <w:rFonts w:ascii="Times New Roman" w:eastAsia="Times New Roman" w:hAnsi="Times New Roman" w:cs="Times New Roman"/>
          <w:sz w:val="28"/>
          <w:szCs w:val="28"/>
        </w:rPr>
        <w:t>матрицы пригодности B</w:t>
      </w:r>
      <w:commentRangeEnd w:id="18"/>
      <w:r>
        <w:commentReference w:id="1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строится матрица затрат C = 1 – B (чем выше пригодность, тем ниже стоимость).</w:t>
      </w:r>
    </w:p>
    <w:p w14:paraId="5185BCDE" w14:textId="77777777" w:rsidR="000C1E1E" w:rsidRDefault="00990ED5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Выравнивание размерности.</w:t>
      </w:r>
      <w:r>
        <w:rPr>
          <w:rFonts w:ascii="Gungsuh" w:eastAsia="Gungsuh" w:hAnsi="Gungsuh" w:cs="Gungsuh"/>
          <w:sz w:val="28"/>
          <w:szCs w:val="28"/>
        </w:rPr>
        <w:t xml:space="preserve"> Если |S| ≠ |R|, добавляются фиктивные строки/столбцы с затратой 1,0, чтобы получить квадратную матрицу.</w:t>
      </w:r>
    </w:p>
    <w:p w14:paraId="12AB7CEC" w14:textId="77777777" w:rsidR="000C1E1E" w:rsidRDefault="00990ED5">
      <w:pPr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Предобр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аботка диапазона.</w:t>
      </w:r>
    </w:p>
    <w:p w14:paraId="57E42F44" w14:textId="77777777" w:rsidR="000C1E1E" w:rsidRDefault="00990ED5">
      <w:pPr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|S| &gt; n_max, вводятся фиктивные требования «dummy_req» с затратой 0,2 (штраф за «лишнего» участника).</w:t>
      </w:r>
    </w:p>
    <w:p w14:paraId="67F6331F" w14:textId="77777777" w:rsidR="000C1E1E" w:rsidRDefault="00990ED5">
      <w:pPr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|S| &lt; n_min, к матрице добавляются фиктивные студенты «dummy_stu» со стоимостью 0,8 (штраф за недобор).</w:t>
      </w:r>
    </w:p>
    <w:p w14:paraId="6B1409EB" w14:textId="77777777" w:rsidR="000C1E1E" w:rsidRDefault="00990ED5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Запуск алгоритма.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</w:rPr>
        <w:t>сический венгерский метод (сложность O(n³)) на полученной матрице.</w:t>
      </w:r>
    </w:p>
    <w:p w14:paraId="7ACD7E85" w14:textId="77777777" w:rsidR="000C1E1E" w:rsidRDefault="00990ED5">
      <w:pPr>
        <w:numPr>
          <w:ilvl w:val="0"/>
          <w:numId w:val="33"/>
        </w:numPr>
        <w:spacing w:after="24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Пост‑обработка.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Выбрасываются пары, связанные с фиктивными элементами; если после удаления фиктивов размер команды не попадает в [n_min, n_max], включаются резервные кандидаты с минимальной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дополнительной стоимостью.</w:t>
      </w:r>
    </w:p>
    <w:p w14:paraId="387BA1CA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(упрощённый):</w:t>
      </w:r>
    </w:p>
    <w:p w14:paraId="79FA8464" w14:textId="77777777" w:rsidR="000C1E1E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commentRangeStart w:id="19"/>
      <w:r>
        <w:rPr>
          <w:rFonts w:ascii="Times New Roman" w:eastAsia="Times New Roman" w:hAnsi="Times New Roman" w:cs="Times New Roman"/>
          <w:sz w:val="28"/>
          <w:szCs w:val="28"/>
        </w:rPr>
        <w:t>Input: B, n_min, n_max</w:t>
      </w:r>
    </w:p>
    <w:p w14:paraId="1AB5F182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Cardo" w:eastAsia="Cardo" w:hAnsi="Cardo" w:cs="Cardo"/>
          <w:sz w:val="28"/>
          <w:szCs w:val="28"/>
          <w:lang w:val="en-US"/>
        </w:rPr>
        <w:t>C ← 1 – B</w:t>
      </w:r>
    </w:p>
    <w:p w14:paraId="50FEC165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Cardo" w:eastAsia="Cardo" w:hAnsi="Cardo" w:cs="Cardo"/>
          <w:sz w:val="28"/>
          <w:szCs w:val="28"/>
          <w:lang w:val="en-US"/>
        </w:rPr>
        <w:t>C ← pad_to_square(C, cost=1.0)</w:t>
      </w:r>
    </w:p>
    <w:p w14:paraId="584E303C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Cardo" w:eastAsia="Cardo" w:hAnsi="Cardo" w:cs="Cardo"/>
          <w:sz w:val="28"/>
          <w:szCs w:val="28"/>
          <w:lang w:val="en-US"/>
        </w:rPr>
        <w:t>C ← add_dummy_cols_rows(C, n_min, n_max)</w:t>
      </w:r>
    </w:p>
    <w:p w14:paraId="4A9D40E4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Cardo" w:eastAsia="Cardo" w:hAnsi="Cardo" w:cs="Cardo"/>
          <w:sz w:val="28"/>
          <w:szCs w:val="28"/>
          <w:lang w:val="en-US"/>
        </w:rPr>
        <w:t>M ← hungarian(C)</w:t>
      </w:r>
    </w:p>
    <w:p w14:paraId="0DCF5588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Cardo" w:eastAsia="Cardo" w:hAnsi="Cardo" w:cs="Cardo"/>
          <w:sz w:val="28"/>
          <w:szCs w:val="28"/>
          <w:lang w:val="en-US"/>
        </w:rPr>
        <w:t>team ← filter_real_matches(M)</w:t>
      </w:r>
    </w:p>
    <w:p w14:paraId="6610E8B1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Cardo" w:eastAsia="Cardo" w:hAnsi="Cardo" w:cs="Cardo"/>
          <w:sz w:val="28"/>
          <w:szCs w:val="28"/>
          <w:lang w:val="en-US"/>
        </w:rPr>
        <w:t>if |team| &lt; n_min: team ← add_reserves(team)</w:t>
      </w:r>
    </w:p>
    <w:p w14:paraId="31BBC789" w14:textId="77777777" w:rsidR="000C1E1E" w:rsidRDefault="00990E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team</w:t>
      </w:r>
      <w:commentRangeEnd w:id="19"/>
      <w:r>
        <w:commentReference w:id="19"/>
      </w:r>
    </w:p>
    <w:p w14:paraId="0BE2A891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Сложность.</w:t>
      </w:r>
      <w:r>
        <w:rPr>
          <w:rFonts w:ascii="Gungsuh" w:eastAsia="Gungsuh" w:hAnsi="Gungsuh" w:cs="Gungsuh"/>
          <w:sz w:val="28"/>
          <w:szCs w:val="28"/>
        </w:rPr>
        <w:t xml:space="preserve"> Основная трудоёмкость: венгерский алгоритм O(n³), где n — итоговый размер квадратной матрицы (≤ max(|S|, |R|) + |dummy|). На практике при 150 студентах и 15 требованиях время &lt; 4 с на CPU i5‑1135G7.</w:t>
      </w:r>
    </w:p>
    <w:p w14:paraId="11697555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требует 3–5 участников, 4 навыка. Доступно 6 студентов. После добавления одного dummy_req (штраф 0,2) и решения задачи получается команда из 5 человек, суммарный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match-score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3,98 (из 4,0). При сокращении до 4 участников качество падает до 3,77, п</w:t>
      </w:r>
      <w:r>
        <w:rPr>
          <w:rFonts w:ascii="Times New Roman" w:eastAsia="Times New Roman" w:hAnsi="Times New Roman" w:cs="Times New Roman"/>
          <w:sz w:val="28"/>
          <w:szCs w:val="28"/>
        </w:rPr>
        <w:t>оэтому выбирается 5 человек.</w:t>
      </w:r>
    </w:p>
    <w:p w14:paraId="15C6E944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w5abmmelkvwn" w:colFirst="0" w:colLast="0"/>
      <w:bookmarkEnd w:id="20"/>
      <w:commentRangeStart w:id="21"/>
      <w:commentRangeStart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2.5. Пайплайн построения графа навыков</w:t>
      </w:r>
      <w:commentRangeEnd w:id="21"/>
      <w:r>
        <w:commentReference w:id="21"/>
      </w:r>
      <w:commentRangeEnd w:id="22"/>
      <w:r>
        <w:commentReference w:id="22"/>
      </w:r>
    </w:p>
    <w:p w14:paraId="0AEF8FB4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и актуализация графа G выполняется в автоматическом конвейере (рис. 2.5.1), запущенном ежедневно в GitHub Actions.</w:t>
      </w:r>
    </w:p>
    <w:tbl>
      <w:tblPr>
        <w:tblStyle w:val="a9"/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935"/>
        <w:gridCol w:w="2034"/>
        <w:gridCol w:w="3204"/>
      </w:tblGrid>
      <w:tr w:rsidR="000C1E1E" w14:paraId="6BE35952" w14:textId="77777777">
        <w:trPr>
          <w:trHeight w:val="5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9022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347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1B25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006E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0C1E1E" w14:paraId="5E3D88AB" w14:textId="77777777">
        <w:trPr>
          <w:trHeight w:val="161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8512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Загрузка источников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B4C5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fetch_sources.py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A0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 курсовых отчёта (.docx), JSON‑файл компетенций, публичный OWL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CA4C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 К токенов, 274 термина</w:t>
            </w:r>
          </w:p>
        </w:tc>
      </w:tr>
      <w:tr w:rsidR="000C1E1E" w14:paraId="6581FCCD" w14:textId="77777777">
        <w:trPr>
          <w:trHeight w:val="1055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F7C3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Предобработка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E66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docx2txt, nltk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F34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.docx → .txt, очистка стоп‑слов, лемматизация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E047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 К чистых токенов</w:t>
            </w:r>
          </w:p>
        </w:tc>
      </w:tr>
      <w:tr w:rsidR="000C1E1E" w:rsidRPr="00990ED5" w14:paraId="2842AC6E" w14:textId="77777777">
        <w:trPr>
          <w:trHeight w:val="785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2BCC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N‑gram анализ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1D75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extract_ngrams.py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DE01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очищенный корпус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B7A9" w14:textId="77777777" w:rsidR="000C1E1E" w:rsidRPr="00990ED5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частоты</w:t>
            </w:r>
            <w:r w:rsidRPr="00990E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uni/bi‑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грамм</w:t>
            </w:r>
            <w:r w:rsidRPr="00990E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(pandas DataFrame)</w:t>
            </w:r>
          </w:p>
        </w:tc>
      </w:tr>
      <w:tr w:rsidR="000C1E1E" w14:paraId="01C46751" w14:textId="77777777">
        <w:trPr>
          <w:trHeight w:val="785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D03B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LLM‑экстракция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19DB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GPT‑4o via API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F02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контексты bigram &gt; 20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E85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список «новый термин → гипероним»</w:t>
            </w:r>
          </w:p>
        </w:tc>
      </w:tr>
      <w:tr w:rsidR="000C1E1E" w14:paraId="3EF7B439" w14:textId="77777777">
        <w:trPr>
          <w:trHeight w:val="785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3EC1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Нормализация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5206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fuzzy-dedup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8DD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объединённый список терминов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4CE5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433 уникальных узла</w:t>
            </w:r>
          </w:p>
        </w:tc>
      </w:tr>
      <w:tr w:rsidR="000C1E1E" w14:paraId="72157DE4" w14:textId="77777777">
        <w:trPr>
          <w:trHeight w:val="785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D00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Генерация OWL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E799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build_owl.py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BBDC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нормализованный CSV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DA9C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OWL‑файл 1,2 MiB</w:t>
            </w:r>
          </w:p>
        </w:tc>
      </w:tr>
      <w:tr w:rsidR="000C1E1E" w:rsidRPr="00990ED5" w14:paraId="5E30E0FB" w14:textId="77777777">
        <w:trPr>
          <w:trHeight w:val="785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9142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7. Импорт в Neo4j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6D84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owl2cypher.py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20F1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OWL‑файл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9C09" w14:textId="77777777" w:rsidR="000C1E1E" w:rsidRPr="00990ED5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база</w:t>
            </w:r>
            <w:r w:rsidRPr="00990E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neo4j.db (433 V, 1 877 E)</w:t>
            </w:r>
          </w:p>
        </w:tc>
      </w:tr>
      <w:tr w:rsidR="000C1E1E" w14:paraId="47779A96" w14:textId="77777777">
        <w:trPr>
          <w:trHeight w:val="500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E39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 Индексация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BD2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APOC procedures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4C37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 Neo4j</w:t>
            </w:r>
          </w:p>
        </w:tc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C0C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индексы по id, level</w:t>
            </w:r>
          </w:p>
        </w:tc>
      </w:tr>
    </w:tbl>
    <w:p w14:paraId="527255D7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Ключевой скрипт extract_ngrams.py</w:t>
      </w:r>
      <w:r>
        <w:rPr>
          <w:rFonts w:ascii="Gungsuh" w:eastAsia="Gungsuh" w:hAnsi="Gungsuh" w:cs="Gungsuh"/>
          <w:sz w:val="28"/>
          <w:szCs w:val="28"/>
        </w:rPr>
        <w:t xml:space="preserve"> реализует фильтр «TF &gt; 3 ∧ PMI &gt; 5», что отсеивает шумовые сочетания. Согласованность новых терминов с онтологией проверяется преподавателем через Pull‑Request: поле </w:t>
      </w:r>
      <w:r>
        <w:rPr>
          <w:rFonts w:ascii="Times New Roman" w:eastAsia="Times New Roman" w:hAnsi="Times New Roman" w:cs="Times New Roman"/>
          <w:sz w:val="28"/>
          <w:szCs w:val="28"/>
        </w:rPr>
        <w:t>src=1 добавляется вручную.</w:t>
      </w:r>
    </w:p>
    <w:p w14:paraId="075401C9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Полный цикл (этапы 1‑8) занимает ≈ 7 мин. Благодаря ежедневном</w:t>
      </w:r>
      <w:r>
        <w:rPr>
          <w:rFonts w:ascii="Gungsuh" w:eastAsia="Gungsuh" w:hAnsi="Gungsuh" w:cs="Gungsuh"/>
          <w:sz w:val="28"/>
          <w:szCs w:val="28"/>
        </w:rPr>
        <w:t xml:space="preserve">у обновлению граф отражает появление новых библиотек (например,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PyTorch Lightning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добавился 03.05.2025).</w:t>
      </w:r>
    </w:p>
    <w:p w14:paraId="3CD525FB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4zvi90pmkqzl" w:colFirst="0" w:colLast="0"/>
      <w:bookmarkEnd w:id="23"/>
      <w:commentRangeStart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2.6. </w:t>
      </w:r>
      <w:commentRangeStart w:id="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Реализация алгоритма подбора и анализ результатов</w:t>
      </w:r>
      <w:commentRangeEnd w:id="25"/>
      <w:r>
        <w:commentReference w:id="25"/>
      </w:r>
      <w:commentRangeEnd w:id="24"/>
      <w:r>
        <w:commentReference w:id="24"/>
      </w:r>
    </w:p>
    <w:p w14:paraId="581EDD3B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подбора реализован в модуле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matching/core.py</w:t>
      </w:r>
      <w:r>
        <w:rPr>
          <w:rFonts w:ascii="Gungsuh" w:eastAsia="Gungsuh" w:hAnsi="Gungsuh" w:cs="Gungsuh"/>
          <w:sz w:val="28"/>
          <w:szCs w:val="28"/>
        </w:rPr>
        <w:t xml:space="preserve"> (≈ 310 строк Python). Структура показана в табл. 2.6.1.</w:t>
      </w:r>
    </w:p>
    <w:tbl>
      <w:tblPr>
        <w:tblStyle w:val="aa"/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9"/>
        <w:gridCol w:w="7126"/>
      </w:tblGrid>
      <w:tr w:rsidR="000C1E1E" w14:paraId="5E115684" w14:textId="77777777">
        <w:trPr>
          <w:trHeight w:val="50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127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7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9755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C1E1E" w14:paraId="7ACE7A96" w14:textId="77777777">
        <w:trPr>
          <w:trHeight w:val="50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0076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build_matrix()</w:t>
            </w:r>
          </w:p>
        </w:tc>
        <w:tc>
          <w:tcPr>
            <w:tcW w:w="7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8809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формирует матрицу пригодности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метрике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S_hybrid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(§ 2.3)</w:t>
            </w:r>
          </w:p>
        </w:tc>
      </w:tr>
      <w:tr w:rsidR="000C1E1E" w14:paraId="36182B26" w14:textId="77777777">
        <w:trPr>
          <w:trHeight w:val="785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CAF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pad_matrix()</w:t>
            </w:r>
          </w:p>
        </w:tc>
        <w:tc>
          <w:tcPr>
            <w:tcW w:w="7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7D5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выравнивает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квадратной формы, добавляя фиктивные строки/столбцы</w:t>
            </w:r>
          </w:p>
        </w:tc>
      </w:tr>
      <w:tr w:rsidR="000C1E1E" w14:paraId="44652AF2" w14:textId="77777777">
        <w:trPr>
          <w:trHeight w:val="50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1669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HungarianMatcher</w:t>
            </w:r>
          </w:p>
        </w:tc>
        <w:tc>
          <w:tcPr>
            <w:tcW w:w="7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B089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обёртка над реализацией венгерского алгоритма O(n³)</w:t>
            </w:r>
          </w:p>
        </w:tc>
      </w:tr>
      <w:tr w:rsidR="000C1E1E" w14:paraId="41AC0B18" w14:textId="77777777">
        <w:trPr>
          <w:trHeight w:val="50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213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postprocess()</w:t>
            </w:r>
          </w:p>
        </w:tc>
        <w:tc>
          <w:tcPr>
            <w:tcW w:w="7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5CC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удаляет фиктивы, добавляет резервы, вычисляет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match‑score</w:t>
            </w:r>
          </w:p>
        </w:tc>
      </w:tr>
    </w:tbl>
    <w:p w14:paraId="00327888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26"/>
      <w:commentRangeStart w:id="27"/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2B46AE3B" w14:textId="77777777" w:rsidR="000C1E1E" w:rsidRPr="00990ED5" w:rsidRDefault="00990ED5">
      <w:pPr>
        <w:numPr>
          <w:ilvl w:val="0"/>
          <w:numId w:val="14"/>
        </w:numPr>
        <w:spacing w:before="240" w:line="360" w:lineRule="auto"/>
        <w:rPr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Backend </w:t>
      </w:r>
      <w:r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JSON: students, requirements, n_min, n_max.</w:t>
      </w:r>
    </w:p>
    <w:p w14:paraId="5196E972" w14:textId="77777777" w:rsidR="000C1E1E" w:rsidRPr="00990ED5" w:rsidRDefault="00990ED5">
      <w:pPr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build_matrix </w:t>
      </w:r>
      <w:r>
        <w:rPr>
          <w:rFonts w:ascii="Times New Roman" w:eastAsia="Times New Roman" w:hAnsi="Times New Roman" w:cs="Times New Roman"/>
          <w:sz w:val="28"/>
          <w:szCs w:val="28"/>
        </w:rPr>
        <w:t>порождает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NumPy‑</w:t>
      </w:r>
      <w:r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90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(float32).</w:t>
      </w:r>
    </w:p>
    <w:p w14:paraId="2586A4BD" w14:textId="77777777" w:rsidR="000C1E1E" w:rsidRDefault="00990ED5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затрат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 = 1 – 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передаётся в HungarianMatcher.</w:t>
      </w:r>
    </w:p>
    <w:p w14:paraId="396AB6D6" w14:textId="77777777" w:rsidR="000C1E1E" w:rsidRDefault="00990ED5">
      <w:pPr>
        <w:numPr>
          <w:ilvl w:val="0"/>
          <w:numId w:val="14"/>
        </w:numPr>
        <w:spacing w:after="24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postprocess фильтрует фиктивные пары и формирует итоговый список студентов.</w:t>
      </w:r>
    </w:p>
    <w:p w14:paraId="4DF4F0DB" w14:textId="77777777" w:rsidR="000C1E1E" w:rsidRPr="00990ED5" w:rsidRDefault="00990ED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14:paraId="48C8D57A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>def select_team(students, reqs, n_min, n_max):</w:t>
      </w:r>
    </w:p>
    <w:p w14:paraId="5BB293F1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 = build_matrix(students, reqs)</w:t>
      </w:r>
    </w:p>
    <w:p w14:paraId="6CE27098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 = pad_matrix(1 - B, n_min, n_max)</w:t>
      </w:r>
    </w:p>
    <w:p w14:paraId="46067493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matches = HungarianMatcher(C).solve()</w:t>
      </w:r>
    </w:p>
    <w:p w14:paraId="00B300E6" w14:textId="77777777" w:rsidR="000C1E1E" w:rsidRPr="00990ED5" w:rsidRDefault="00990E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postprocess(matches, n_min, n_max)</w:t>
      </w:r>
      <w:commentRangeEnd w:id="26"/>
      <w:r>
        <w:commentReference w:id="26"/>
      </w:r>
      <w:commentRangeEnd w:id="27"/>
      <w:r>
        <w:commentReference w:id="27"/>
      </w:r>
    </w:p>
    <w:p w14:paraId="6E3634B2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commentRangeStart w:id="28"/>
      <w:r>
        <w:rPr>
          <w:rFonts w:ascii="Times New Roman" w:eastAsia="Times New Roman" w:hAnsi="Times New Roman" w:cs="Times New Roman"/>
          <w:b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(CPU i5‑1135G7, 3.2 ГГц)</w:t>
      </w:r>
    </w:p>
    <w:tbl>
      <w:tblPr>
        <w:tblStyle w:val="ab"/>
        <w:tblW w:w="831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5"/>
        <w:gridCol w:w="1880"/>
        <w:gridCol w:w="2000"/>
        <w:gridCol w:w="2000"/>
      </w:tblGrid>
      <w:tr w:rsidR="000C1E1E" w14:paraId="6F47F1C5" w14:textId="77777777">
        <w:trPr>
          <w:trHeight w:val="500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72E6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A5A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 студ./10 треб.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8DE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 студ./12 треб.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4BE2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 студ./15 треб.</w:t>
            </w:r>
          </w:p>
        </w:tc>
      </w:tr>
      <w:tr w:rsidR="000C1E1E" w14:paraId="44DED5C7" w14:textId="77777777">
        <w:trPr>
          <w:trHeight w:val="500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F626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Расчёт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D2B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0,12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983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0,28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3DE3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0,43 с</w:t>
            </w:r>
          </w:p>
        </w:tc>
      </w:tr>
      <w:tr w:rsidR="000C1E1E" w14:paraId="32B06D4F" w14:textId="77777777">
        <w:trPr>
          <w:trHeight w:val="500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027F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Венгерский алгоритм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8C64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0,18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B265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1,02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8CE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2,87 с</w:t>
            </w:r>
          </w:p>
        </w:tc>
      </w:tr>
      <w:tr w:rsidR="000C1E1E" w14:paraId="6831F692" w14:textId="77777777">
        <w:trPr>
          <w:trHeight w:val="500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3F0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Пост‑обработка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96E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0,04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4389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9EFB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0,06 с</w:t>
            </w:r>
          </w:p>
        </w:tc>
      </w:tr>
      <w:tr w:rsidR="000C1E1E" w14:paraId="22211AA8" w14:textId="77777777">
        <w:trPr>
          <w:trHeight w:val="500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34C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914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0,34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11D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1,35 с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0B6C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3,36 с</w:t>
            </w:r>
            <w:commentRangeEnd w:id="28"/>
            <w:r>
              <w:commentReference w:id="28"/>
            </w:r>
          </w:p>
        </w:tc>
      </w:tr>
    </w:tbl>
    <w:p w14:paraId="6B087280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Интерпретация.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Вычислительная «узкая горловина» — венгерский метод (кубическая зависимость), однако до 150 студентов время остаётся &lt; 4 с, обеспечивая интерактивный отклик.</w:t>
      </w:r>
    </w:p>
    <w:p w14:paraId="3E1D7FAD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Кейс‑пример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«Предсказание цен недвижимости» (4 требования, диапазон 3–5). Алгоритм выбрал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студентов; навык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Shap 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(σ = 3)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частично компенсировал отсутствие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Model Evaluation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Итоговый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match‑score</w:t>
      </w:r>
      <w:r>
        <w:rPr>
          <w:rFonts w:ascii="Times New Roman" w:eastAsia="Times New Roman" w:hAnsi="Times New Roman" w:cs="Times New Roman"/>
          <w:sz w:val="28"/>
          <w:szCs w:val="28"/>
        </w:rPr>
        <w:t> = 0,82 при времени 3,05 с.</w:t>
      </w:r>
    </w:p>
    <w:p w14:paraId="0CB7EE56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9" w:name="_48osm3r0eh1a" w:colFirst="0" w:colLast="0"/>
      <w:bookmarkEnd w:id="29"/>
      <w:commentRangeStart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2.7. Подготовка данных и расширение графа.</w:t>
      </w:r>
      <w:commentRangeEnd w:id="30"/>
      <w:r>
        <w:commentReference w:id="30"/>
      </w:r>
    </w:p>
    <w:p w14:paraId="073F0E98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 2.7 объединяет два независимых источника данных, обеспечивая непре</w:t>
      </w:r>
      <w:r>
        <w:rPr>
          <w:rFonts w:ascii="Times New Roman" w:eastAsia="Times New Roman" w:hAnsi="Times New Roman" w:cs="Times New Roman"/>
          <w:sz w:val="28"/>
          <w:szCs w:val="28"/>
        </w:rPr>
        <w:t>рывное пополнение графа G: (i) студенческие отчёты и (ii) LLM‑генерируемые дескрипторы.</w:t>
      </w:r>
    </w:p>
    <w:p w14:paraId="191F9D49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Обработка студенческих отчётов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report_ingest.py выполняет:</w:t>
      </w:r>
    </w:p>
    <w:p w14:paraId="6CE1B89B" w14:textId="77777777" w:rsidR="000C1E1E" w:rsidRPr="00990ED5" w:rsidRDefault="00990ED5">
      <w:pPr>
        <w:numPr>
          <w:ilvl w:val="0"/>
          <w:numId w:val="8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Gungsuh" w:eastAsia="Gungsuh" w:hAnsi="Gungsuh" w:cs="Gungsuh"/>
          <w:sz w:val="28"/>
          <w:szCs w:val="28"/>
        </w:rPr>
        <w:t>Конвертацию</w:t>
      </w:r>
      <w:r w:rsidRPr="00990ED5">
        <w:rPr>
          <w:rFonts w:ascii="Gungsuh" w:eastAsia="Gungsuh" w:hAnsi="Gungsuh" w:cs="Gungsuh"/>
          <w:sz w:val="28"/>
          <w:szCs w:val="28"/>
          <w:lang w:val="en-US"/>
        </w:rPr>
        <w:t xml:space="preserve"> .docx → plaintext (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>python‑docx).</w:t>
      </w:r>
    </w:p>
    <w:p w14:paraId="2A741044" w14:textId="77777777" w:rsidR="000C1E1E" w:rsidRDefault="00990ED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Очистку: удаление стоп‑слов (NLTK ru/en), чисел, токениз</w:t>
      </w:r>
      <w:r>
        <w:rPr>
          <w:rFonts w:ascii="Times New Roman" w:eastAsia="Times New Roman" w:hAnsi="Times New Roman" w:cs="Times New Roman"/>
          <w:sz w:val="28"/>
          <w:szCs w:val="28"/>
        </w:rPr>
        <w:t>ация, лемматизация.</w:t>
      </w:r>
    </w:p>
    <w:p w14:paraId="41A0C137" w14:textId="77777777" w:rsidR="000C1E1E" w:rsidRDefault="00990ED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Генерацию uni/bi‑грамм; фильтр «TF &gt; 3 ∧ PMI &gt; 5».</w:t>
      </w:r>
    </w:p>
    <w:p w14:paraId="4F2143E1" w14:textId="77777777" w:rsidR="000C1E1E" w:rsidRDefault="00990ED5">
      <w:pPr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Сопоставление терминов с онтологией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L₂/L₃</w:t>
      </w:r>
      <w:r>
        <w:rPr>
          <w:rFonts w:ascii="Times New Roman" w:eastAsia="Times New Roman" w:hAnsi="Times New Roman" w:cs="Times New Roman"/>
          <w:sz w:val="28"/>
          <w:szCs w:val="28"/>
        </w:rPr>
        <w:t>; неизвестные термины сохраняются во временную таблицу new_terms.</w:t>
      </w:r>
    </w:p>
    <w:p w14:paraId="4A35F3F7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корпусе 53 отчётов извлечено 274 кандидатных термина; 61 из них были соглас</w:t>
      </w:r>
      <w:r>
        <w:rPr>
          <w:rFonts w:ascii="Times New Roman" w:eastAsia="Times New Roman" w:hAnsi="Times New Roman" w:cs="Times New Roman"/>
          <w:sz w:val="28"/>
          <w:szCs w:val="28"/>
        </w:rPr>
        <w:t>ованы преподавателем и добавлены в граф.</w:t>
      </w:r>
    </w:p>
    <w:p w14:paraId="12DD33C8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LLM‑экстракция синонимов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 llm_expand.py формирует prompts вида:</w:t>
      </w:r>
    </w:p>
    <w:p w14:paraId="4B184C75" w14:textId="77777777" w:rsidR="000C1E1E" w:rsidRPr="00990ED5" w:rsidRDefault="00990ED5">
      <w:pPr>
        <w:spacing w:before="240" w:after="240" w:line="360" w:lineRule="auto"/>
        <w:ind w:left="600" w:right="6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«Перечисли библиотеки и алгоритмы, относящиеся к , укажи гипероним».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Модель GPT‑4o возвращает пары (термин, гипероним). После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post‑processing (fuzzy‑dedup) </w:t>
      </w:r>
      <w:r>
        <w:rPr>
          <w:rFonts w:ascii="Times New Roman" w:eastAsia="Times New Roman" w:hAnsi="Times New Roman" w:cs="Times New Roman"/>
          <w:sz w:val="28"/>
          <w:szCs w:val="28"/>
        </w:rPr>
        <w:t>принято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162 </w:t>
      </w:r>
      <w:r>
        <w:rPr>
          <w:rFonts w:ascii="Times New Roman" w:eastAsia="Times New Roman" w:hAnsi="Times New Roman" w:cs="Times New Roman"/>
          <w:sz w:val="28"/>
          <w:szCs w:val="28"/>
        </w:rPr>
        <w:t>новых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узла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317 </w:t>
      </w:r>
      <w:r>
        <w:rPr>
          <w:rFonts w:ascii="Times New Roman" w:eastAsia="Times New Roman" w:hAnsi="Times New Roman" w:cs="Times New Roman"/>
          <w:sz w:val="28"/>
          <w:szCs w:val="28"/>
        </w:rPr>
        <w:t>рёбер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IS_A.</w:t>
      </w:r>
    </w:p>
    <w:p w14:paraId="7E3A054F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Конфиденциальность данных</w:t>
      </w:r>
    </w:p>
    <w:p w14:paraId="12EA9B9E" w14:textId="77777777" w:rsidR="000C1E1E" w:rsidRDefault="00990ED5">
      <w:pPr>
        <w:numPr>
          <w:ilvl w:val="0"/>
          <w:numId w:val="13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идентификаторы студентов заменяются хешем SHA‑256(email).</w:t>
      </w:r>
    </w:p>
    <w:p w14:paraId="4D60AFE0" w14:textId="77777777" w:rsidR="000C1E1E" w:rsidRDefault="00990ED5">
      <w:pPr>
        <w:numPr>
          <w:ilvl w:val="0"/>
          <w:numId w:val="13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Студенческие отчёты удаляются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извлечения n‑грамм (GDPR‑подход «data minimization»).</w:t>
      </w:r>
    </w:p>
    <w:p w14:paraId="1147F60D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Инкрементное обновление графа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GitHub Actions запускает workflow kg_refresh.yml ежедневно в 02:00 UTC:</w:t>
      </w:r>
    </w:p>
    <w:p w14:paraId="10B703C1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>jobs:</w:t>
      </w:r>
    </w:p>
    <w:p w14:paraId="5817AAF9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refresh:</w:t>
      </w:r>
    </w:p>
    <w:p w14:paraId="1F070493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steps:</w:t>
      </w:r>
    </w:p>
    <w:p w14:paraId="6B474761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- run: python report_ingest.py --dir reports/</w:t>
      </w:r>
    </w:p>
    <w:p w14:paraId="288A351F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- ru</w:t>
      </w: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>n: python llm_expand.py --input candidates.csv</w:t>
      </w:r>
    </w:p>
    <w:p w14:paraId="5924BADB" w14:textId="77777777" w:rsidR="000C1E1E" w:rsidRPr="00990ED5" w:rsidRDefault="00990E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- run: python build_owl.py</w:t>
      </w:r>
    </w:p>
    <w:p w14:paraId="7121402B" w14:textId="77777777" w:rsidR="000C1E1E" w:rsidRPr="00990ED5" w:rsidRDefault="00990E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0E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- run: python owl2cypher.py --db neo4j</w:t>
      </w:r>
    </w:p>
    <w:p w14:paraId="23A79EF2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Продолжительность цикла ≈ 7 мин (см. Табл. 2.5). Благодаря этому новые библиотеки (например,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PyTorch Lightning</w:t>
      </w:r>
      <w:r>
        <w:rPr>
          <w:rFonts w:ascii="Times New Roman" w:eastAsia="Times New Roman" w:hAnsi="Times New Roman" w:cs="Times New Roman"/>
          <w:sz w:val="28"/>
          <w:szCs w:val="28"/>
        </w:rPr>
        <w:t>, май 2025) появляютс</w:t>
      </w:r>
      <w:r>
        <w:rPr>
          <w:rFonts w:ascii="Times New Roman" w:eastAsia="Times New Roman" w:hAnsi="Times New Roman" w:cs="Times New Roman"/>
          <w:sz w:val="28"/>
          <w:szCs w:val="28"/>
        </w:rPr>
        <w:t>я в графе спустя максимум сутки.</w:t>
      </w:r>
    </w:p>
    <w:p w14:paraId="70895DFD" w14:textId="77777777" w:rsidR="000C1E1E" w:rsidRDefault="00990ED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1" w:name="_euo4qnfsrntm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2.8. Апробация алгоритма и конфиденциальность данных</w:t>
      </w:r>
    </w:p>
    <w:p w14:paraId="60E795F7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валидации разработанного алгоритма был сформирован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пилотный датасет</w:t>
      </w:r>
      <w:r>
        <w:rPr>
          <w:rFonts w:ascii="Times New Roman" w:eastAsia="Times New Roman" w:hAnsi="Times New Roman" w:cs="Times New Roman"/>
          <w:sz w:val="28"/>
          <w:szCs w:val="28"/>
        </w:rPr>
        <w:t>: 145 обезличенных студентов, 333 уникальных навыка и 5 реальных проектов весеннего семестра 2025 г</w:t>
      </w:r>
      <w:r>
        <w:rPr>
          <w:rFonts w:ascii="Times New Roman" w:eastAsia="Times New Roman" w:hAnsi="Times New Roman" w:cs="Times New Roman"/>
          <w:sz w:val="28"/>
          <w:szCs w:val="28"/>
        </w:rPr>
        <w:t>ода.</w:t>
      </w:r>
    </w:p>
    <w:tbl>
      <w:tblPr>
        <w:tblStyle w:val="ac"/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1334"/>
        <w:gridCol w:w="1888"/>
        <w:gridCol w:w="1999"/>
        <w:gridCol w:w="1306"/>
      </w:tblGrid>
      <w:tr w:rsidR="000C1E1E" w14:paraId="18509FCF" w14:textId="77777777">
        <w:trPr>
          <w:trHeight w:val="785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03AA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проекта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6FEB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Требований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813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(min‑max)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923E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Подобрано студентов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16FC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match‑score</w:t>
            </w:r>
          </w:p>
        </w:tc>
      </w:tr>
      <w:tr w:rsidR="000C1E1E" w14:paraId="0629EE08" w14:textId="77777777">
        <w:trPr>
          <w:trHeight w:val="785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F01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P‑01 «IQTEK AudioAuto»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0C27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187F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2–5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A24B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EF24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0,82</w:t>
            </w:r>
          </w:p>
        </w:tc>
      </w:tr>
      <w:tr w:rsidR="000C1E1E" w14:paraId="5561D848" w14:textId="77777777">
        <w:trPr>
          <w:trHeight w:val="785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53FF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P‑02 «MFC‑Summarizer»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12C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3862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2–5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0E07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D0E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0,79</w:t>
            </w:r>
          </w:p>
        </w:tc>
      </w:tr>
      <w:tr w:rsidR="000C1E1E" w14:paraId="7EF9581E" w14:textId="77777777">
        <w:trPr>
          <w:trHeight w:val="785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273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P‑03 «OptiSense Monitor»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03E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B1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2–5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FDFE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F43B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0C1E1E" w14:paraId="5E7495E1" w14:textId="77777777">
        <w:trPr>
          <w:trHeight w:val="50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6B3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P‑04 «Edu‑Platform»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E6A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7DA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2–5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0F04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FCFE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0,80</w:t>
            </w:r>
          </w:p>
        </w:tc>
      </w:tr>
      <w:tr w:rsidR="000C1E1E" w14:paraId="20FFA57A" w14:textId="77777777">
        <w:trPr>
          <w:trHeight w:val="50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D173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P‑05 «Gait‑Analysis»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F42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720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2–5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C08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418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0,72</w:t>
            </w:r>
          </w:p>
        </w:tc>
      </w:tr>
      <w:tr w:rsidR="000C1E1E" w14:paraId="60283D74" w14:textId="77777777">
        <w:trPr>
          <w:trHeight w:val="500"/>
        </w:trPr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F857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Среднее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CBDD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836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7AD0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4412" w14:textId="77777777" w:rsidR="000C1E1E" w:rsidRDefault="00990ED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0,78</w:t>
            </w:r>
          </w:p>
        </w:tc>
      </w:tr>
    </w:tbl>
    <w:p w14:paraId="02CA7FF5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Сравнение с базовыми моделями (baseline).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случайного распределения дал средний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match‑score</w:t>
      </w:r>
      <w:r>
        <w:rPr>
          <w:rFonts w:ascii="Gungsuh" w:eastAsia="Gungsuh" w:hAnsi="Gungsuh" w:cs="Gungsuh"/>
          <w:sz w:val="28"/>
          <w:szCs w:val="28"/>
        </w:rPr>
        <w:t xml:space="preserve"> 0,41 ± 0,05; версия, основанная только на TF‑IDF‑косинусе, — 0,66 ± 0,04. Наш гибридный подход улучшает качество на ≈ 0,18 относи</w:t>
      </w:r>
      <w:r>
        <w:rPr>
          <w:rFonts w:ascii="Gungsuh" w:eastAsia="Gungsuh" w:hAnsi="Gungsuh" w:cs="Gungsuh"/>
          <w:sz w:val="28"/>
          <w:szCs w:val="28"/>
        </w:rPr>
        <w:t>тельно TF‑IDF.</w:t>
      </w:r>
    </w:p>
    <w:p w14:paraId="2D9B944D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отклика.</w:t>
      </w:r>
      <w:r>
        <w:rPr>
          <w:rFonts w:ascii="Gungsuh" w:eastAsia="Gungsuh" w:hAnsi="Gungsuh" w:cs="Gungsuh"/>
          <w:sz w:val="28"/>
          <w:szCs w:val="28"/>
        </w:rPr>
        <w:t xml:space="preserve"> При 145 студентах среднее время формирования команды составило 4,3 с; 95‑й перцентиль — 4,8 с. Этого достаточно для интерактивного сценария «преподаватель → получить команду в один клик».</w:t>
      </w:r>
    </w:p>
    <w:p w14:paraId="44950D97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Оценка кураторов.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12 преподавателей оценили релевантность подобранных команд по шкале Лайкерта (1–5): среднее 4,2; SD = 0,6.</w:t>
      </w:r>
    </w:p>
    <w:p w14:paraId="25372C81" w14:textId="77777777" w:rsidR="000C1E1E" w:rsidRDefault="00990ED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Меры конфиденциальности</w:t>
      </w:r>
    </w:p>
    <w:p w14:paraId="50B311C0" w14:textId="77777777" w:rsidR="000C1E1E" w:rsidRDefault="00990ED5">
      <w:pPr>
        <w:numPr>
          <w:ilvl w:val="0"/>
          <w:numId w:val="31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данные (ФИО, email) хэшируются SHA‑256; внутри системы используются UUID‑идентификаторы.</w:t>
      </w:r>
    </w:p>
    <w:p w14:paraId="00BCD822" w14:textId="77777777" w:rsidR="000C1E1E" w:rsidRDefault="00990ED5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Отчёты студентов хранятся в зашифрованном S3‑бакете (AES‑256) и удаляются через 30 дней после обработки.</w:t>
      </w:r>
    </w:p>
    <w:p w14:paraId="67BC3A9C" w14:textId="77777777" w:rsidR="000C1E1E" w:rsidRDefault="00990ED5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Neo4j и SQLite ограничен кабинетной сетью ШКН; внешние запросы проходят через VPN‑шлюз с двухфакторной аутентификацией.</w:t>
      </w:r>
    </w:p>
    <w:p w14:paraId="3B215D99" w14:textId="77777777" w:rsidR="000C1E1E" w:rsidRDefault="00990ED5">
      <w:pPr>
        <w:numPr>
          <w:ilvl w:val="0"/>
          <w:numId w:val="3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Экспорт результатов (P</w:t>
      </w:r>
      <w:r>
        <w:rPr>
          <w:rFonts w:ascii="Times New Roman" w:eastAsia="Times New Roman" w:hAnsi="Times New Roman" w:cs="Times New Roman"/>
          <w:sz w:val="28"/>
          <w:szCs w:val="28"/>
        </w:rPr>
        <w:t>DF/CSV) исключает любые прямые идентификаторы обучающихся.</w:t>
      </w:r>
    </w:p>
    <w:p w14:paraId="0A107D3E" w14:textId="77777777" w:rsidR="000C1E1E" w:rsidRPr="00990ED5" w:rsidRDefault="00990ED5" w:rsidP="00990ED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требованиям Федерального закона № 152‑ФЗ (в редакции 2024 г.) подтверждено службой ИБ ТюмГУ; дополнительное соглашение на обработку обезличенных данных заключено со студентами.</w:t>
      </w:r>
      <w:bookmarkStart w:id="32" w:name="_n5pa6ilqxtg" w:colFirst="0" w:colLast="0"/>
      <w:bookmarkEnd w:id="32"/>
    </w:p>
    <w:sectPr w:rsidR="000C1E1E" w:rsidRPr="00990ED5">
      <w:pgSz w:w="11909" w:h="16834"/>
      <w:pgMar w:top="1133" w:right="1440" w:bottom="1231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Антонина Мельникова" w:date="2025-06-07T22:31:00Z" w:initials="">
    <w:p w14:paraId="305290E7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Нужно написать в формате дано/найти/ограничения и условия</w:t>
      </w:r>
    </w:p>
  </w:comment>
  <w:comment w:id="4" w:author="Liss (LissLies)" w:date="2025-06-11T15:55:00Z" w:initials="">
    <w:p w14:paraId="6A8DC894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 дано, что найти, и с каким конкретно условиями</w:t>
      </w:r>
    </w:p>
  </w:comment>
  <w:comment w:id="5" w:author="Nikinok" w:date="2025-06-13T13:18:00Z" w:initials="">
    <w:p w14:paraId="5C54CDB9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_Помечено как решенное_</w:t>
      </w:r>
    </w:p>
  </w:comment>
  <w:comment w:id="6" w:author="Nikinok" w:date="2025-06-13T13:18:00Z" w:initials="">
    <w:p w14:paraId="3C652AFE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_Открыто повторно_</w:t>
      </w:r>
    </w:p>
  </w:comment>
  <w:comment w:id="7" w:author="Антонина Мельникова" w:date="2025-06-07T22:29:00Z" w:initials="">
    <w:p w14:paraId="102F249F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</w:t>
      </w:r>
    </w:p>
  </w:comment>
  <w:comment w:id="8" w:author="Anonymous" w:date="2025-06-11T15:56:00Z" w:initials="">
    <w:p w14:paraId="7B9CB323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не в ПЗ</w:t>
      </w:r>
    </w:p>
  </w:comment>
  <w:comment w:id="9" w:author="Liss (LissLies)" w:date="2025-06-11T15:56:00Z" w:initials="">
    <w:p w14:paraId="45913B94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туда, где мера семант. близости</w:t>
      </w:r>
    </w:p>
  </w:comment>
  <w:comment w:id="10" w:author="Liss (LissLies)" w:date="2025-06-11T15:57:00Z" w:initials="">
    <w:p w14:paraId="6FA76BF6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Написать формулой</w:t>
      </w:r>
    </w:p>
  </w:comment>
  <w:comment w:id="11" w:author="Антонина Мельникова" w:date="2025-06-07T22:31:00Z" w:initials="">
    <w:p w14:paraId="04E5BC59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этого в пз не должно быть</w:t>
      </w:r>
    </w:p>
  </w:comment>
  <w:comment w:id="13" w:author="Liss (LissLies)" w:date="2025-06-11T15:58:00Z" w:initials="">
    <w:p w14:paraId="7C775F18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Сначала упомянуть, что вообще онтология есть, абстрактно, а потом конкретный пример привести с узлами и прочим</w:t>
      </w:r>
    </w:p>
  </w:comment>
  <w:comment w:id="14" w:author="Liss (LissLies)" w:date="2025-06-11T15:59:00Z" w:initials="">
    <w:p w14:paraId="0A8827D7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Все реальные примеры в реализацию</w:t>
      </w:r>
    </w:p>
  </w:comment>
  <w:comment w:id="15" w:author="Антонина Мельникова" w:date="2025-06-07T22:32:00Z" w:initials="">
    <w:p w14:paraId="246D09FF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ядра? объединили классы во что?</w:t>
      </w:r>
    </w:p>
  </w:comment>
  <w:comment w:id="18" w:author="Anonymous" w:date="2025-06-11T16:09:00Z" w:initials="">
    <w:p w14:paraId="06253988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описана никак</w:t>
      </w:r>
    </w:p>
  </w:comment>
  <w:comment w:id="19" w:author="Liss (LissLies)" w:date="2025-06-11T15:59:00Z" w:initials="">
    <w:p w14:paraId="5D1CCB3B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Сослаться на код из приложения, а этот убрать нафиг</w:t>
      </w:r>
    </w:p>
  </w:comment>
  <w:comment w:id="21" w:author="Anonymous" w:date="2025-06-11T16:00:00Z" w:initials="">
    <w:p w14:paraId="34AD7272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пример</w:t>
      </w:r>
    </w:p>
  </w:comment>
  <w:comment w:id="22" w:author="Liss (LissLies)" w:date="2025-06-11T16:00:00Z" w:initials="">
    <w:p w14:paraId="7D0C5B59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здесь на конкретных данных реализуем граф предметной области, говорим че каво получилось</w:t>
      </w:r>
    </w:p>
  </w:comment>
  <w:comment w:id="25" w:author="Anonymous" w:date="2025-06-11T16:01:00Z" w:initials="">
    <w:p w14:paraId="5E1960AA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данные: студенты (описать), проект/ы</w:t>
      </w:r>
    </w:p>
  </w:comment>
  <w:comment w:id="24" w:author="Liss (LissLies)" w:date="2025-06-11T16:01:00Z" w:initials="">
    <w:p w14:paraId="0E9E3300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Показать результаты, проанализировать их</w:t>
      </w:r>
    </w:p>
  </w:comment>
  <w:comment w:id="26" w:author="Liss (LissLies)" w:date="2025-06-11T16:02:00Z" w:initials="">
    <w:p w14:paraId="66174749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сделать упор на решение, а не на реализацию, конкретные значения, что получалось на каждом этапе, тут код не нужен, а просто результат</w:t>
      </w:r>
    </w:p>
  </w:comment>
  <w:comment w:id="27" w:author="Liss (LissLies)" w:date="2025-06-11T16:03:00Z" w:initials="">
    <w:p w14:paraId="2616B5E1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</w:t>
      </w:r>
      <w:r>
        <w:rPr>
          <w:color w:val="000000"/>
        </w:rPr>
        <w:t>ти выкладки добавить в часть с реализацией</w:t>
      </w:r>
    </w:p>
  </w:comment>
  <w:comment w:id="28" w:author="Liss (LissLies)" w:date="2025-06-11T16:03:00Z" w:initials="">
    <w:p w14:paraId="504C43F7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тестирование</w:t>
      </w:r>
    </w:p>
  </w:comment>
  <w:comment w:id="30" w:author="Liss (LissLies)" w:date="2025-06-11T16:05:00Z" w:initials="">
    <w:p w14:paraId="18D842A9" w14:textId="77777777" w:rsidR="000C1E1E" w:rsidRDefault="00990E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перенести в реализацию сервиса и переработать в соответствии с нашей работой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290E7" w15:done="0"/>
  <w15:commentEx w15:paraId="6A8DC894" w15:done="0"/>
  <w15:commentEx w15:paraId="5C54CDB9" w15:done="0"/>
  <w15:commentEx w15:paraId="3C652AFE" w15:done="0"/>
  <w15:commentEx w15:paraId="102F249F" w15:done="0"/>
  <w15:commentEx w15:paraId="7B9CB323" w15:done="0"/>
  <w15:commentEx w15:paraId="45913B94" w15:done="0"/>
  <w15:commentEx w15:paraId="6FA76BF6" w15:done="0"/>
  <w15:commentEx w15:paraId="04E5BC59" w15:done="0"/>
  <w15:commentEx w15:paraId="7C775F18" w15:done="0"/>
  <w15:commentEx w15:paraId="0A8827D7" w15:done="0"/>
  <w15:commentEx w15:paraId="246D09FF" w15:done="0"/>
  <w15:commentEx w15:paraId="06253988" w15:done="0"/>
  <w15:commentEx w15:paraId="5D1CCB3B" w15:done="0"/>
  <w15:commentEx w15:paraId="34AD7272" w15:done="0"/>
  <w15:commentEx w15:paraId="7D0C5B59" w15:done="0"/>
  <w15:commentEx w15:paraId="5E1960AA" w15:done="0"/>
  <w15:commentEx w15:paraId="0E9E3300" w15:done="0"/>
  <w15:commentEx w15:paraId="66174749" w15:done="0"/>
  <w15:commentEx w15:paraId="2616B5E1" w15:done="0"/>
  <w15:commentEx w15:paraId="504C43F7" w15:done="0"/>
  <w15:commentEx w15:paraId="18D842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ngsuh">
    <w:altName w:val="Times New Roman"/>
    <w:charset w:val="00"/>
    <w:family w:val="auto"/>
    <w:pitch w:val="default"/>
  </w:font>
  <w:font w:name="Andika"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510"/>
    <w:multiLevelType w:val="multilevel"/>
    <w:tmpl w:val="4C2C8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286CBD"/>
    <w:multiLevelType w:val="multilevel"/>
    <w:tmpl w:val="D3A63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910AB2"/>
    <w:multiLevelType w:val="multilevel"/>
    <w:tmpl w:val="ED488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364522"/>
    <w:multiLevelType w:val="multilevel"/>
    <w:tmpl w:val="F7947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6B282F"/>
    <w:multiLevelType w:val="multilevel"/>
    <w:tmpl w:val="8EBEB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590F6E"/>
    <w:multiLevelType w:val="multilevel"/>
    <w:tmpl w:val="23049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34E3ECE"/>
    <w:multiLevelType w:val="multilevel"/>
    <w:tmpl w:val="6A7C9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3F974AC"/>
    <w:multiLevelType w:val="multilevel"/>
    <w:tmpl w:val="85688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6C4173F"/>
    <w:multiLevelType w:val="multilevel"/>
    <w:tmpl w:val="1584F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8DF3C03"/>
    <w:multiLevelType w:val="multilevel"/>
    <w:tmpl w:val="12A82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A7E5541"/>
    <w:multiLevelType w:val="multilevel"/>
    <w:tmpl w:val="AF5CD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D066FFE"/>
    <w:multiLevelType w:val="multilevel"/>
    <w:tmpl w:val="64AA5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E0A0374"/>
    <w:multiLevelType w:val="multilevel"/>
    <w:tmpl w:val="303CE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EE249FB"/>
    <w:multiLevelType w:val="multilevel"/>
    <w:tmpl w:val="B5DEA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3463E83"/>
    <w:multiLevelType w:val="multilevel"/>
    <w:tmpl w:val="CCDA6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3BE2FB3"/>
    <w:multiLevelType w:val="multilevel"/>
    <w:tmpl w:val="62A4B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34D46563"/>
    <w:multiLevelType w:val="multilevel"/>
    <w:tmpl w:val="B9EAD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390D7703"/>
    <w:multiLevelType w:val="multilevel"/>
    <w:tmpl w:val="FBE4F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3AE76689"/>
    <w:multiLevelType w:val="multilevel"/>
    <w:tmpl w:val="A80EC4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3DA06CDF"/>
    <w:multiLevelType w:val="multilevel"/>
    <w:tmpl w:val="C65E8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3E2E3AFA"/>
    <w:multiLevelType w:val="multilevel"/>
    <w:tmpl w:val="7A72E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F5D02CA"/>
    <w:multiLevelType w:val="multilevel"/>
    <w:tmpl w:val="7CB0D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8941F51"/>
    <w:multiLevelType w:val="multilevel"/>
    <w:tmpl w:val="43E62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8FB7C63"/>
    <w:multiLevelType w:val="multilevel"/>
    <w:tmpl w:val="701A1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4BA951E2"/>
    <w:multiLevelType w:val="multilevel"/>
    <w:tmpl w:val="170EB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5920C44"/>
    <w:multiLevelType w:val="multilevel"/>
    <w:tmpl w:val="9B021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5EB5F44"/>
    <w:multiLevelType w:val="multilevel"/>
    <w:tmpl w:val="1F2E7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A007734"/>
    <w:multiLevelType w:val="multilevel"/>
    <w:tmpl w:val="9F422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5BE6473D"/>
    <w:multiLevelType w:val="multilevel"/>
    <w:tmpl w:val="8564E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62F87D95"/>
    <w:multiLevelType w:val="multilevel"/>
    <w:tmpl w:val="3CD66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49026CA"/>
    <w:multiLevelType w:val="multilevel"/>
    <w:tmpl w:val="8A682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64DD503E"/>
    <w:multiLevelType w:val="multilevel"/>
    <w:tmpl w:val="4D76F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nsid w:val="65E24C5C"/>
    <w:multiLevelType w:val="multilevel"/>
    <w:tmpl w:val="323E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6D8E2D1D"/>
    <w:multiLevelType w:val="multilevel"/>
    <w:tmpl w:val="FB664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1547B76"/>
    <w:multiLevelType w:val="multilevel"/>
    <w:tmpl w:val="3E84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20C06C6"/>
    <w:multiLevelType w:val="multilevel"/>
    <w:tmpl w:val="3A343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5686EC2"/>
    <w:multiLevelType w:val="multilevel"/>
    <w:tmpl w:val="9098A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BD910BB"/>
    <w:multiLevelType w:val="multilevel"/>
    <w:tmpl w:val="20002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D073EE4"/>
    <w:multiLevelType w:val="multilevel"/>
    <w:tmpl w:val="DE96A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E997F91"/>
    <w:multiLevelType w:val="multilevel"/>
    <w:tmpl w:val="7466C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F4A002C"/>
    <w:multiLevelType w:val="multilevel"/>
    <w:tmpl w:val="A86E1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0"/>
  </w:num>
  <w:num w:numId="2">
    <w:abstractNumId w:val="8"/>
  </w:num>
  <w:num w:numId="3">
    <w:abstractNumId w:val="36"/>
  </w:num>
  <w:num w:numId="4">
    <w:abstractNumId w:val="1"/>
  </w:num>
  <w:num w:numId="5">
    <w:abstractNumId w:val="26"/>
  </w:num>
  <w:num w:numId="6">
    <w:abstractNumId w:val="5"/>
  </w:num>
  <w:num w:numId="7">
    <w:abstractNumId w:val="30"/>
  </w:num>
  <w:num w:numId="8">
    <w:abstractNumId w:val="6"/>
  </w:num>
  <w:num w:numId="9">
    <w:abstractNumId w:val="11"/>
  </w:num>
  <w:num w:numId="10">
    <w:abstractNumId w:val="14"/>
  </w:num>
  <w:num w:numId="11">
    <w:abstractNumId w:val="10"/>
  </w:num>
  <w:num w:numId="12">
    <w:abstractNumId w:val="3"/>
  </w:num>
  <w:num w:numId="13">
    <w:abstractNumId w:val="34"/>
  </w:num>
  <w:num w:numId="14">
    <w:abstractNumId w:val="18"/>
  </w:num>
  <w:num w:numId="15">
    <w:abstractNumId w:val="9"/>
  </w:num>
  <w:num w:numId="16">
    <w:abstractNumId w:val="20"/>
  </w:num>
  <w:num w:numId="17">
    <w:abstractNumId w:val="0"/>
  </w:num>
  <w:num w:numId="18">
    <w:abstractNumId w:val="15"/>
  </w:num>
  <w:num w:numId="19">
    <w:abstractNumId w:val="2"/>
  </w:num>
  <w:num w:numId="20">
    <w:abstractNumId w:val="39"/>
  </w:num>
  <w:num w:numId="21">
    <w:abstractNumId w:val="25"/>
  </w:num>
  <w:num w:numId="22">
    <w:abstractNumId w:val="13"/>
  </w:num>
  <w:num w:numId="23">
    <w:abstractNumId w:val="27"/>
  </w:num>
  <w:num w:numId="24">
    <w:abstractNumId w:val="23"/>
  </w:num>
  <w:num w:numId="25">
    <w:abstractNumId w:val="4"/>
  </w:num>
  <w:num w:numId="26">
    <w:abstractNumId w:val="24"/>
  </w:num>
  <w:num w:numId="27">
    <w:abstractNumId w:val="31"/>
  </w:num>
  <w:num w:numId="28">
    <w:abstractNumId w:val="37"/>
  </w:num>
  <w:num w:numId="29">
    <w:abstractNumId w:val="17"/>
  </w:num>
  <w:num w:numId="30">
    <w:abstractNumId w:val="28"/>
  </w:num>
  <w:num w:numId="31">
    <w:abstractNumId w:val="21"/>
  </w:num>
  <w:num w:numId="32">
    <w:abstractNumId w:val="19"/>
  </w:num>
  <w:num w:numId="33">
    <w:abstractNumId w:val="32"/>
  </w:num>
  <w:num w:numId="34">
    <w:abstractNumId w:val="7"/>
  </w:num>
  <w:num w:numId="35">
    <w:abstractNumId w:val="12"/>
  </w:num>
  <w:num w:numId="36">
    <w:abstractNumId w:val="22"/>
  </w:num>
  <w:num w:numId="37">
    <w:abstractNumId w:val="33"/>
  </w:num>
  <w:num w:numId="38">
    <w:abstractNumId w:val="38"/>
  </w:num>
  <w:num w:numId="39">
    <w:abstractNumId w:val="29"/>
  </w:num>
  <w:num w:numId="40">
    <w:abstractNumId w:val="1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1E"/>
    <w:rsid w:val="000C1E1E"/>
    <w:rsid w:val="0099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C6EF"/>
  <w15:docId w15:val="{487D617B-64FD-4E8C-BC9E-FCF87B46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Balloon Text"/>
    <w:basedOn w:val="a"/>
    <w:link w:val="aff"/>
    <w:uiPriority w:val="99"/>
    <w:semiHidden/>
    <w:unhideWhenUsed/>
    <w:rsid w:val="00990E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990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5A87B-621E-4C26-A2A4-F27B49DA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2026</Words>
  <Characters>11550</Characters>
  <Application>Microsoft Office Word</Application>
  <DocSecurity>0</DocSecurity>
  <Lines>96</Lines>
  <Paragraphs>27</Paragraphs>
  <ScaleCrop>false</ScaleCrop>
  <Company>SPecialiST RePack</Company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79995643571</cp:lastModifiedBy>
  <cp:revision>2</cp:revision>
  <dcterms:created xsi:type="dcterms:W3CDTF">2025-06-13T13:29:00Z</dcterms:created>
  <dcterms:modified xsi:type="dcterms:W3CDTF">2025-06-13T13:34:00Z</dcterms:modified>
</cp:coreProperties>
</file>