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4855" w:rsidRPr="00635C02" w:rsidRDefault="002E4855" w:rsidP="002E4855">
      <w:pPr>
        <w:rPr>
          <w:rFonts w:ascii="Times New Roman" w:hAnsi="Times New Roman" w:cs="Times New Roman"/>
          <w:b/>
          <w:sz w:val="24"/>
          <w:szCs w:val="24"/>
        </w:rPr>
      </w:pPr>
      <w:r>
        <w:rPr>
          <w:rFonts w:ascii="Times New Roman" w:hAnsi="Times New Roman" w:cs="Times New Roman"/>
          <w:b/>
          <w:sz w:val="24"/>
          <w:szCs w:val="24"/>
        </w:rPr>
        <w:t xml:space="preserve">Кириллов Н. Мк-10 </w:t>
      </w:r>
      <w:r w:rsidR="003E3FAC">
        <w:rPr>
          <w:rFonts w:ascii="Times New Roman" w:hAnsi="Times New Roman" w:cs="Times New Roman"/>
          <w:b/>
          <w:sz w:val="24"/>
          <w:szCs w:val="24"/>
        </w:rPr>
        <w:t>Реферативная аннотация к</w:t>
      </w:r>
      <w:r w:rsidR="00547FF1">
        <w:rPr>
          <w:rFonts w:ascii="Times New Roman" w:hAnsi="Times New Roman" w:cs="Times New Roman"/>
          <w:b/>
          <w:sz w:val="24"/>
          <w:szCs w:val="24"/>
        </w:rPr>
        <w:t>о</w:t>
      </w:r>
      <w:r w:rsidR="003E3FAC">
        <w:rPr>
          <w:rFonts w:ascii="Times New Roman" w:hAnsi="Times New Roman" w:cs="Times New Roman"/>
          <w:b/>
          <w:sz w:val="24"/>
          <w:szCs w:val="24"/>
        </w:rPr>
        <w:t xml:space="preserve"> </w:t>
      </w:r>
      <w:r w:rsidR="00547FF1">
        <w:rPr>
          <w:rFonts w:ascii="Times New Roman" w:hAnsi="Times New Roman" w:cs="Times New Roman"/>
          <w:b/>
          <w:sz w:val="24"/>
          <w:szCs w:val="24"/>
        </w:rPr>
        <w:t>второму</w:t>
      </w:r>
      <w:r w:rsidR="003E3FAC">
        <w:rPr>
          <w:rFonts w:ascii="Times New Roman" w:hAnsi="Times New Roman" w:cs="Times New Roman"/>
          <w:b/>
          <w:sz w:val="24"/>
          <w:szCs w:val="24"/>
        </w:rPr>
        <w:t xml:space="preserve"> тексту</w:t>
      </w:r>
      <w:r>
        <w:rPr>
          <w:rFonts w:ascii="Times New Roman" w:hAnsi="Times New Roman" w:cs="Times New Roman"/>
          <w:b/>
          <w:sz w:val="24"/>
          <w:szCs w:val="24"/>
        </w:rPr>
        <w:t>:</w:t>
      </w:r>
    </w:p>
    <w:p w:rsidR="00625DAF" w:rsidRDefault="00625DAF"/>
    <w:p w:rsidR="0086585A" w:rsidRPr="00942653" w:rsidRDefault="004F1072" w:rsidP="004F1072">
      <w:pPr>
        <w:spacing w:line="312" w:lineRule="auto"/>
        <w:ind w:firstLine="709"/>
        <w:jc w:val="both"/>
        <w:rPr>
          <w:rFonts w:ascii="Times New Roman" w:hAnsi="Times New Roman" w:cs="Times New Roman"/>
          <w:sz w:val="28"/>
          <w:szCs w:val="28"/>
          <w:lang w:val="en-US"/>
        </w:rPr>
      </w:pPr>
      <w:r w:rsidRPr="004F1072">
        <w:rPr>
          <w:rFonts w:ascii="Times New Roman" w:hAnsi="Times New Roman" w:cs="Times New Roman"/>
          <w:sz w:val="28"/>
          <w:szCs w:val="28"/>
          <w:lang w:val="en-US"/>
        </w:rPr>
        <w:t>Over the past half century, ceramics have received significant attention as candidate materials for use as structural materials under various conditions. In this paper, ceramic composites at various scale levels are considered, which leads to multiscale modeling. Two basic modeling methods are considered: the finite element method</w:t>
      </w:r>
      <w:r>
        <w:rPr>
          <w:rFonts w:ascii="Times New Roman" w:hAnsi="Times New Roman" w:cs="Times New Roman"/>
          <w:sz w:val="28"/>
          <w:szCs w:val="28"/>
          <w:lang w:val="en-US"/>
        </w:rPr>
        <w:t xml:space="preserve"> (FEM)</w:t>
      </w:r>
      <w:r w:rsidRPr="004F1072">
        <w:rPr>
          <w:rFonts w:ascii="Times New Roman" w:hAnsi="Times New Roman" w:cs="Times New Roman"/>
          <w:sz w:val="28"/>
          <w:szCs w:val="28"/>
          <w:lang w:val="en-US"/>
        </w:rPr>
        <w:t xml:space="preserve"> and the molecular dynamics</w:t>
      </w:r>
      <w:r>
        <w:rPr>
          <w:rFonts w:ascii="Times New Roman" w:hAnsi="Times New Roman" w:cs="Times New Roman"/>
          <w:sz w:val="28"/>
          <w:szCs w:val="28"/>
          <w:lang w:val="en-US"/>
        </w:rPr>
        <w:t xml:space="preserve"> (MD)</w:t>
      </w:r>
      <w:r w:rsidRPr="004F1072">
        <w:rPr>
          <w:rFonts w:ascii="Times New Roman" w:hAnsi="Times New Roman" w:cs="Times New Roman"/>
          <w:sz w:val="28"/>
          <w:szCs w:val="28"/>
          <w:lang w:val="en-US"/>
        </w:rPr>
        <w:t xml:space="preserve"> method. FEM is based on the mechanical foundations of the continuum and uses spatial mechanisms for modeling. The </w:t>
      </w:r>
      <w:r>
        <w:rPr>
          <w:rFonts w:ascii="Times New Roman" w:hAnsi="Times New Roman" w:cs="Times New Roman"/>
          <w:sz w:val="28"/>
          <w:szCs w:val="28"/>
          <w:lang w:val="en-US"/>
        </w:rPr>
        <w:t>MD</w:t>
      </w:r>
      <w:r w:rsidRPr="004F1072">
        <w:rPr>
          <w:rFonts w:ascii="Times New Roman" w:hAnsi="Times New Roman" w:cs="Times New Roman"/>
          <w:sz w:val="28"/>
          <w:szCs w:val="28"/>
          <w:lang w:val="en-US"/>
        </w:rPr>
        <w:t xml:space="preserve"> method focuses on understanding the mechanisms of deformation in composites and determining the factors that affect their strength.</w:t>
      </w:r>
      <w:r>
        <w:rPr>
          <w:rFonts w:ascii="Times New Roman" w:hAnsi="Times New Roman" w:cs="Times New Roman"/>
          <w:sz w:val="28"/>
          <w:szCs w:val="28"/>
          <w:lang w:val="en-US"/>
        </w:rPr>
        <w:t xml:space="preserve"> </w:t>
      </w:r>
      <w:r w:rsidRPr="004F1072">
        <w:rPr>
          <w:rFonts w:ascii="Times New Roman" w:hAnsi="Times New Roman" w:cs="Times New Roman"/>
          <w:sz w:val="28"/>
          <w:szCs w:val="28"/>
          <w:lang w:val="en-US"/>
        </w:rPr>
        <w:t>When combined, two methods extract information about several phases of the material under investigation and its mechanical properties.</w:t>
      </w:r>
      <w:bookmarkStart w:id="0" w:name="_GoBack"/>
      <w:bookmarkEnd w:id="0"/>
    </w:p>
    <w:sectPr w:rsidR="0086585A" w:rsidRPr="0094265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878"/>
    <w:rsid w:val="0027427E"/>
    <w:rsid w:val="002E4855"/>
    <w:rsid w:val="0035080B"/>
    <w:rsid w:val="003E3FAC"/>
    <w:rsid w:val="00456ABA"/>
    <w:rsid w:val="004F1072"/>
    <w:rsid w:val="00546878"/>
    <w:rsid w:val="00547FF1"/>
    <w:rsid w:val="00613118"/>
    <w:rsid w:val="00625DAF"/>
    <w:rsid w:val="007D7CDB"/>
    <w:rsid w:val="0086585A"/>
    <w:rsid w:val="00942653"/>
    <w:rsid w:val="00AA39D9"/>
    <w:rsid w:val="00F300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48F92"/>
  <w15:chartTrackingRefBased/>
  <w15:docId w15:val="{A8437FE6-B6BF-4FC4-8AA4-61CC137F1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E485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121</Words>
  <Characters>695</Characters>
  <Application>Microsoft Office Word</Application>
  <DocSecurity>0</DocSecurity>
  <Lines>5</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dc:creator>
  <cp:keywords/>
  <dc:description/>
  <cp:lastModifiedBy>nikita</cp:lastModifiedBy>
  <cp:revision>9</cp:revision>
  <dcterms:created xsi:type="dcterms:W3CDTF">2018-04-18T20:26:00Z</dcterms:created>
  <dcterms:modified xsi:type="dcterms:W3CDTF">2018-05-12T21:28:00Z</dcterms:modified>
</cp:coreProperties>
</file>