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70" w:rsidRPr="00C20B70" w:rsidRDefault="00C20B70" w:rsidP="00C20B70">
      <w:pPr>
        <w:rPr>
          <w:lang w:val="en-US"/>
        </w:rPr>
      </w:pPr>
      <w:r w:rsidRPr="00C20B70">
        <w:rPr>
          <w:lang w:val="en-US"/>
        </w:rPr>
        <w:t xml:space="preserve">In 1898 Moscow industrial school was founded. It was a new type of an educational institution at that time. In 1902, when the construction of the specially designed building was completed, the Industrial School moved to Miusskaya Square. The Mendeleev Institute was founded in 1920 on the basis of Moscow Industrial School. </w:t>
      </w:r>
    </w:p>
    <w:p w:rsidR="00C20B70" w:rsidRPr="00C20B70" w:rsidRDefault="00C20B70" w:rsidP="00C20B70">
      <w:pPr>
        <w:rPr>
          <w:lang w:val="en-US"/>
        </w:rPr>
      </w:pPr>
    </w:p>
    <w:p w:rsidR="00C20B70" w:rsidRPr="00C20B70" w:rsidRDefault="00C20B70" w:rsidP="00C20B70">
      <w:pPr>
        <w:rPr>
          <w:lang w:val="en-US"/>
        </w:rPr>
      </w:pPr>
      <w:r w:rsidRPr="00C20B70">
        <w:rPr>
          <w:lang w:val="en-US"/>
        </w:rPr>
        <w:t xml:space="preserve">Since that time it has grown into a famous university. There are 13 faculties and several colleges: Higher College of Chemical Engineering, Russian Academy of Science Higher Chemical College and International Higher College of Information Computer Systems. About 6000 students (including foreign) and 400 postgraduates and trainees are studying at the Mendeleev University at now. Its graduates are outstanding scientists, politicians, leaders of research centers and industrial enterprises, famous businessmen, showmen and bankers. </w:t>
      </w:r>
    </w:p>
    <w:p w:rsidR="00C20B70" w:rsidRPr="00C20B70" w:rsidRDefault="00C20B70" w:rsidP="00C20B70">
      <w:pPr>
        <w:rPr>
          <w:lang w:val="en-US"/>
        </w:rPr>
      </w:pPr>
    </w:p>
    <w:p w:rsidR="00C20B70" w:rsidRPr="00C20B70" w:rsidRDefault="00C20B70" w:rsidP="00C20B70">
      <w:pPr>
        <w:rPr>
          <w:lang w:val="en-US"/>
        </w:rPr>
      </w:pPr>
      <w:r w:rsidRPr="00C20B70">
        <w:rPr>
          <w:lang w:val="en-US"/>
        </w:rPr>
        <w:t>A lot of Members and Associate Members of the Russian Academy of Science, professors work at the Mendeleev University. It is acknowledged as an international centre of chemistry and chemical technology. Its main recent scientific developments are new environmentally safe chemical processes composite and engineering materials based on polymers and silicates and materials applicable in various branches of science and industry.</w:t>
      </w:r>
    </w:p>
    <w:p w:rsidR="00C20B70" w:rsidRPr="00C20B70" w:rsidRDefault="00C20B70" w:rsidP="00C20B70">
      <w:pPr>
        <w:rPr>
          <w:lang w:val="en-US"/>
        </w:rPr>
      </w:pPr>
    </w:p>
    <w:p w:rsidR="000A2CEF" w:rsidRPr="00C20B70" w:rsidRDefault="00C20B70" w:rsidP="00C20B70">
      <w:pPr>
        <w:rPr>
          <w:lang w:val="en-US"/>
        </w:rPr>
      </w:pPr>
      <w:r w:rsidRPr="00C20B70">
        <w:rPr>
          <w:lang w:val="en-US"/>
        </w:rPr>
        <w:t>More than 15 research schools of scientists being up to wor</w:t>
      </w:r>
      <w:r w:rsidR="000727EF">
        <w:rPr>
          <w:lang w:val="en-US"/>
        </w:rPr>
        <w:t xml:space="preserve">ld standart work in </w:t>
      </w:r>
      <w:bookmarkStart w:id="0" w:name="_GoBack"/>
      <w:bookmarkEnd w:id="0"/>
      <w:r w:rsidRPr="00C20B70">
        <w:rPr>
          <w:lang w:val="en-US"/>
        </w:rPr>
        <w:t>University to date. Among them there are: theory of chemistry, theory of applied chemistry, inorganic materials of a new generation, polymeric materials, new industrial and processes and devices for enviromental protection and others.</w:t>
      </w:r>
    </w:p>
    <w:sectPr w:rsidR="000A2CEF" w:rsidRPr="00C20B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24"/>
    <w:rsid w:val="000727EF"/>
    <w:rsid w:val="00091824"/>
    <w:rsid w:val="000A2CEF"/>
    <w:rsid w:val="003556DC"/>
    <w:rsid w:val="00361ECF"/>
    <w:rsid w:val="005D3B92"/>
    <w:rsid w:val="006401B3"/>
    <w:rsid w:val="0068459D"/>
    <w:rsid w:val="008750D9"/>
    <w:rsid w:val="00C20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D24B"/>
  <w15:chartTrackingRefBased/>
  <w15:docId w15:val="{7340C16E-9C5E-4AE9-93C9-078DC705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239</Words>
  <Characters>1366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7</cp:revision>
  <dcterms:created xsi:type="dcterms:W3CDTF">2018-06-10T14:16:00Z</dcterms:created>
  <dcterms:modified xsi:type="dcterms:W3CDTF">2018-06-10T15:17:00Z</dcterms:modified>
</cp:coreProperties>
</file>