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59"/>
        <w:gridCol w:w="5867"/>
      </w:tblGrid>
      <w:tr>
        <w:tc>
          <w:tcPr>
            <w:tcW w:type="pct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30"/>
                <w:szCs w:val="30"/>
              </w:rPr>
              <w:t xml:space="preserve">Esteban Alejandro Londoño Muñoz</w:t>
            </w:r>
          </w:p>
          <w:p>
            <w:r>
              <w:t xml:space="preserve">Enfermero</w:t>
            </w:r>
          </w:p>
          <w:p>
            <w:pPr>
              <w:pStyle w:val="Heading2"/>
            </w:pPr>
            <w:r>
              <w:t xml:space="preserve">CONTACTO</w:t>
            </w:r>
          </w:p>
          <w:p>
            <w:r>
              <w:t xml:space="preserve">Bogotá, Bogotá D.C., Colombia</w:t>
            </w:r>
            <w:r>
              <w:br/>
              <w:t xml:space="preserve">Tel.: +57 351 111 9115</w:t>
            </w:r>
            <w:r>
              <w:br/>
              <w:t xml:space="preserve">esteban_londono@example.org</w:t>
            </w:r>
          </w:p>
          <w:p>
            <w:pPr>
              <w:pStyle w:val="Heading2"/>
            </w:pPr>
            <w:r>
              <w:t xml:space="preserve">CONOCIMIENTOS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Triage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Administración de medicamentos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RCP avanzada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Atención domiciliaria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Curación de heridas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Bioseguridad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Historia clínica electrónica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Cuidados intensivos</w:t>
            </w:r>
          </w:p>
          <w:p>
            <w:pPr>
              <w:pStyle w:val="Heading2"/>
            </w:pPr>
            <w:r>
              <w:t xml:space="preserve">IDIOMAS</w:t>
            </w:r>
          </w:p>
          <w:p>
            <w:r>
              <w:t xml:space="preserve">Español: Nativo</w:t>
            </w:r>
          </w:p>
          <w:p>
            <w:r>
              <w:t xml:space="preserve">Inglés: Intermedio (B1)</w:t>
            </w:r>
          </w:p>
        </w:tc>
        <w:tc>
          <w:tcPr>
            <w:tcW w:type="pct" w:w="3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Heading2"/>
            </w:pPr>
            <w:r>
              <w:t xml:space="preserve">RESUMEN</w:t>
            </w:r>
          </w:p>
          <w:p>
            <w:r>
              <w:t xml:space="preserve">Enfermero con 4 años de experiencia en atención de pacientes adultos y cuidados críticos. Trato humano, trabajo en equipo y registro clínico riguroso.</w:t>
            </w:r>
          </w:p>
          <w:p>
            <w:pPr>
              <w:pStyle w:val="Heading2"/>
            </w:pPr>
            <w:r>
              <w:t xml:space="preserve">EXPERIENCIA</w:t>
            </w:r>
          </w:p>
          <w:p>
            <w:r>
              <w:rPr>
                <w:b/>
                <w:bCs/>
              </w:rPr>
              <w:t xml:space="preserve">Enfermero Asistencial</w:t>
            </w:r>
          </w:p>
          <w:p>
            <w:r>
              <w:t xml:space="preserve">Clínica Santa Brígida del Valle, Bogotá</w:t>
            </w:r>
          </w:p>
          <w:p>
            <w:r>
              <w:t xml:space="preserve">jun. 2024 – actualidad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Capacitación al personal en bioseguridad.</w:t>
            </w:r>
          </w:p>
          <w:p>
            <w:r>
              <w:rPr>
                <w:b/>
                <w:bCs/>
              </w:rPr>
              <w:t xml:space="preserve">Enfermero de Terapia Intensiva</w:t>
            </w:r>
          </w:p>
          <w:p>
            <w:r>
              <w:t xml:space="preserve">Centro Médico de los Andes, Bogotá</w:t>
            </w:r>
          </w:p>
          <w:p>
            <w:r>
              <w:t xml:space="preserve">nov. 2021 – feb. 2024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Administración de medicación y control de signos vitales.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Registro clínico en historia electrónica.</w:t>
            </w:r>
          </w:p>
          <w:p>
            <w:pPr>
              <w:pStyle w:val="Heading2"/>
            </w:pPr>
            <w:r>
              <w:t xml:space="preserve">FORMACIÓN</w:t>
            </w:r>
          </w:p>
          <w:p>
            <w:r>
              <w:t xml:space="preserve">Curso de Soporte Vital Avanzado — Laboratorio Digital Latam</w:t>
            </w:r>
          </w:p>
          <w:p>
            <w:r>
              <w:t xml:space="preserve">2024</w:t>
            </w:r>
          </w:p>
          <w:p>
            <w:r>
              <w:t xml:space="preserve">Tecnólogo en Enfermería — Servicio Técnico Regional Andino</w:t>
            </w:r>
          </w:p>
          <w:p>
            <w:r>
              <w:t xml:space="preserve">2019 – 2021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Esteban Alejandro Londoño Muñoz</dc:title>
  <dc:creator>cvparse eval dataset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