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Российская экономика в эпоху мировых глобализационных процессов: место в МРТ </w:t>
      </w:r>
    </w:p>
    <w:p>
      <w:r>
        <w:rPr>
          <w:b/>
        </w:rPr>
        <w:t xml:space="preserve">Человек: </w:t>
      </w:r>
      <w:r>
        <w:t>Предметом исследования являются процессы вовлечения России в современную систему международного разделения труда и международных торговых отношений. Объектом исследования является состояние российской внешнеторговой сферы, обусловленное национальными особенностями развития экономики. Авторы подробно рассматривают следующие аспекты темы: формирование открытой экономики как тенденции национального экономического развития; состояние внешнеторговой сферы как следствие особенностей современного этапа развития национального хозяйства в условиях глобализации мировой экономики; специфика места и роли России в международном разделении труда. Методология исследования основывается на использовании системного подхода, применены методы конкретно-экономического, логического, статистического анализа, обобщения, экспертных оценок. В ходе исследования формулируются выводы о том, что по ряду параметров экономика России может быть отнесена к одному из глобальных центров международной торговли, по ряду других – к периферии мирового хозяйства. Несмотря на то, что в экономике России сформированы отдельные элементы, соответствующие постиндустриальной модели хозяйствования, сырьевая ориентация российского экспорта определяет основное место и роль России в МРТ. Особенности структуры импорта и изменения в его динамике означают использование модели импортозамещения, которая объективно подкрепляется необходимость подобных действий в условиях введение политических и экономических санкций. Импортозамещение, наряду с понижательной тенденцией в экспорте и импорте, подтверждает снижение открытости национальной экономики, сокращает возможности получения дополнительных выгод от участия в МРТ. Изменить и упрочить свои позиции в МРТ Россия может в условиях отсутствия геополитических рисков за реализации инновационной модели развития и осуществления инновационной модернизации экономики. Новизна исследования заключается в том, что национальная среда формирования международных экономических отношений рассматривается как основа участия страны в системе международного разделения труда; на основе общепринятых традиционных показателей даны авторские оценки степени открытости экономики России, с точки зрения перспектив её участия в МРТ в эпоху глобализации мирового экономического пространства.</w:t>
      </w:r>
    </w:p>
    <w:p>
      <w:r>
        <w:rPr>
          <w:b/>
        </w:rPr>
        <w:t xml:space="preserve">Key words: </w:t>
      </w:r>
      <w:r>
        <w:t>международное разделение труда, мирохозяйственные отношения, внешняя торговля, экспорт, импорт, открытая экономика, коэффициенты открытости экономики, импортозамещение, конкурентные преимущества, глобализационные процессы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Первый этап – 1990-е гг. Таблица 3 – Показатели открытости экономики России в 2005-2014 гг. Анализ динамики и структуры внешней торговли России, показателей степени открытости национальной экономики позволяет заключить, что на сегодняшнем этапе существуют обстоятельства, определяющие топливно-сырьевую ориентацию страны в международном разделении труда и сдерживающие её интеграцию в мировую экономику. - высокие положительные значения показателя чистого экспорта (сальдо торгового баланса) обеспечиваются на основе экспорта нефти, нефтепродуктов и природного газа, прочего сырьевого экспорта при относительно низком уровне вовлеченности национальной экономики в систему мирохозяйственных отношений;.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Второй этап – 1999-2008 гг. Если в середине 2000-х гг. экспортная квота превышала 30%, то к 2013 г. она снизилась до 23,45% и не превысила в 2015 г. уровня 2010 г. Подобная траектория характерна и для ситуации с товарным импортом. Анализ динамики и структуры внешней торговли России, показателей степени открытости национальной экономики позволяет заключить, что на сегодняшнем этапе существуют обстоятельства, определяющие топливно-сырьевую ориентацию страны в международном разделении труда и сдерживающие её интеграцию в мировую экономику. - высокие положительные значения показателя чистого экспорта (сальдо торгового баланса) обеспечиваются на основе экспорта нефти, нефтепродуктов и природного газа, прочего сырьевого экспорта при относительно низком уровне вовлеченности национальной экономики в систему мирохозяйственных отношений;.</w:t>
      </w:r>
    </w:p>
    <w:p>
      <w:r>
        <w:rPr>
          <w:b/>
        </w:rPr>
        <w:t xml:space="preserve">Key words part: </w:t>
      </w:r>
      <w:r>
        <w:t>0.75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Первый этап – 1990-е гг. Второй этап – 1999-2008 гг. Восстановительный рост российской экономики. Приоритет экономического развития – предельно высокий экономический рост. Таблица 2 – Внешняя торговля России в 2009-2015 гг., млрд. долл. Снижение стоимостных объемов экспорта (табл. Структура российского экспорта представлена на рисунке 3 [7, с. 54]. (2016-2018 гг. – прогнозные данные) [7, с. 54].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Первый этап – 1990-е гг. Второй этап – 1999-2008 гг. Восстановительный рост российской экономики. Эти же факторы обеспечивают рост ВВП. Приоритет экономического развития – предельно высокий экономический рост. Снижение стоимостных объемов экспорта (табл. Структура российского экспорта представлена на рисунке 3 [7, с. 54]. (2016-2018 гг. – прогнозные данные) [7, с. 54].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Второй этап – 1999-2008 гг. Об этом свидетельствуют данные об объемах и структуре внешней торговли России и показатели открытости национальной экономики. Внешнеторговый оборот демонстрирует явную тенденцию к снижению при сохранении положительной величины внешнеторгового баланса. Абсолютные показатели внешней торговли России должны быть дополнены показателями открытости национальной экономики (табл. Снижение степени открытости национальной экономики, специфика структуры её экспорта и импорта ставят вопрос о месте страны в международном разделении труда, о сокращении возможности получения дополнительных выгод от участия в МРТ, о направлениях повышения участия России в МРТ в условиях мировых глобализационных процессов. Анализ динамики и структуры внешней торговли России, показателей степени открытости национальной экономики позволяет заключить, что на сегодняшнем этапе существуют обстоятельства, определяющие топливно-сырьевую ориентацию страны в международном разделении труда и сдерживающие её интеграцию в мировую экономику. - относительно низкий уровень вовлеченности национальной экономики в систему мирохозяйственных отношений, проявляющий себя, во-первых, в слабой диверсификации экспорта, во-вторых, при наличии значительного инновационного потенциала развития и наукоемкого сектора их слабая экспортоориентированность, в-третьих, незначительное участие России в системе международной экономической интеграции. Неустойчивый рост национальной экономики и топливно-сырьевая роль России в МРТ могут быть нивелированы за счет обеспечения внутреннего развития на основе инновационной модернизации экономики.</w:t>
      </w:r>
    </w:p>
    <w:p>
      <w:r>
        <w:rPr>
          <w:b/>
        </w:rPr>
        <w:t xml:space="preserve">Key words part: </w:t>
      </w:r>
      <w:r>
        <w:t>0.8214285714285714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Второй этап – 1999-2008 гг. Внешнеторговый оборот демонстрирует явную тенденцию к снижению при сохранении положительной величины внешнеторгового баланса. Абсолютные показатели внешней торговли России должны быть дополнены показателями открытости национальной экономики (табл. Неустойчивый рост национальной экономики и топливно-сырьевая роль России в МРТ могут быть нивелированы за счет обеспечения внутреннего развития на основе инновационной модернизации экономики.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Первый этап – 1990-е гг. Второй этап – 1999-2008 гг. Как видно из таблицы 3, большинство показателей открытости национальной экономики, начиная с 2010-2011 гг., имеют тенденцию к снижению и не превышают уровня 2006 г. Это касается и экспортной квоты, и импортной квоты, и внешнеторговой коты, значительно сократившихся за последние годы. Если в середине 2000-х гг. экспортная квота превышала 30%, то к 2013 г. она снизилась до 23,45% и не превысила в 2015 г. уровня 2010 г. Подобная траектория характерна и для ситуации с товарным импортом. Подобная динамика сохранится для рассмотренных показателей и в ближайшие годы. (2016-2018 гг. – прогнозные данные) [7, с. 54]. В целом, специализация России в МРТ может быть определена следующим образом:. Позиции России МРТ в эпоху мировых глобализационных процессов нельзя оценить однозначно – они противоречивы и недостаточно устойчивы.</w:t>
      </w:r>
    </w:p>
    <w:p>
      <w:r>
        <w:rPr>
          <w:b/>
        </w:rPr>
        <w:t xml:space="preserve">Key words part: </w:t>
      </w:r>
      <w:r>
        <w:t>0.5357142857142857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Сегодня в экономике России сформированы отдельные элементы, соответствующие постиндустриальной модели хозяйствования. В таблице 2 представлена информация об объемах внешней торговли России [7, с. 54]. Анализ динамики и структуры внешней торговли России, показателей степени открытости национальной экономики позволяет заключить, что на сегодняшнем этапе существуют обстоятельства, определяющие топливно-сырьевую ориентацию страны в международном разделении труда и сдерживающие её интеграцию в мировую экономику. К положительным характеристикам, как уже подчеркивалось, относим производственный и ресурсный потенциал российской экономики, позволяющий удержать достигнутые позиции в международной торговле и обеспечить стабильные, хотя и невысокие, темпы экономического роста.</w:t>
      </w:r>
    </w:p>
    <w:p>
      <w:r>
        <w:rPr>
          <w:b/>
        </w:rPr>
        <w:t xml:space="preserve">Key words part: </w:t>
      </w:r>
      <w:r>
        <w:t>0.6071428571428571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Таблица 1 – Экономические условия вовлечения и участия России в системе мирохозяйственных связей в 1991-2014 гг. Первый этап – 1990-е гг. Восстановительный рост российской экономики. Структура российского импорта (рис. 4) свидетельствует о значительной доле в его составе машин и оборудования. Снижение степени открытости национальной экономики, специфика структуры её экспорта и импорта ставят вопрос о месте страны в международном разделении труда, о сокращении возможности получения дополнительных выгод от участия в МРТ, о направлениях повышения участия России в МРТ в условиях мировых глобализационных процессов.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Первый этап – 1990-е гг. Второй этап – 1999-2008 гг. Снижение стоимостных объемов экспорта (табл. (2016-2018 гг. – прогнозные данные) [7, с. 54]. Отрицательные элементы национального экономического потенциала обусловлены следующими обстоятельствами:.</w:t>
      </w:r>
    </w:p>
    <w:p>
      <w:r>
        <w:rPr>
          <w:b/>
        </w:rPr>
        <w:t xml:space="preserve">Key words part: </w:t>
      </w:r>
      <w:r>
        <w:t>0.35714285714285715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Первый этап – 1990-е гг. Второй этап – 1999-2008 гг. Приоритет экономического развития – предельно высокий экономический рост. (2016-2018 гг. – прогнозные данные) [7, с. 54]. Отрицательные элементы национального экономического потенциала обусловлены следующими обстоятельствами:.</w:t>
      </w:r>
    </w:p>
    <w:p>
      <w:r>
        <w:rPr>
          <w:b/>
        </w:rPr>
        <w:t xml:space="preserve">Key words part: </w:t>
      </w:r>
      <w:r>
        <w:t>0.32142857142857145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Достигнутые в "дорыночный" период преимущества в международном разделении труда остаются для России единственным источником получения выгод от МРТ. Сегодня в экономике России сформированы отдельные элементы, соответствующие постиндустриальной модели хозяйствования. Как видно из таблицы 3, большинство показателей открытости национальной экономики, начиная с 2010-2011 гг., имеют тенденцию к снижению и не превышают уровня 2006 г. Это касается и экспортной квоты, и импортной квоты, и внешнеторговой коты, значительно сократившихся за последние годы. Подобная динамика сохранится для рассмотренных показателей и в ближайшие годы. К положительным характеристикам, как уже подчеркивалось, относим производственный и ресурсный потенциал российской экономики, позволяющий удержать достигнутые позиции в международной торговле и обеспечить стабильные, хотя и невысокие, темпы экономического роста.</w:t>
      </w:r>
    </w:p>
    <w:p>
      <w:r>
        <w:rPr>
          <w:b/>
        </w:rPr>
        <w:t xml:space="preserve">Key words part: </w:t>
      </w:r>
      <w:r>
        <w:t>0.6071428571428571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Как видно из таблицы 3, большинство показателей открытости национальной экономики, начиная с 2010-2011 гг., имеют тенденцию к снижению и не превышают уровня 2006 г. Это касается и экспортной квоты, и импортной квоты, и внешнеторговой коты, значительно сократившихся за последние годы. Структура российского экспорта представлена на рисунке 3 [7, с. 54]. На сегодня конкурентным преимуществом России, являющимся следствием особенностей её исторического и экономического развития, можно считать значительный природный, человеческий, материальный капитал, валютно-финансовые ресурсы, достаточность которых обеспечивает возможности структурной перестройки экономики, национальной воспроизводственной системы в соответствии с постиндустриальной моделью развития. - относительно низкий уровень вовлеченности национальной экономики в систему мирохозяйственных отношений, проявляющий себя, во-первых, в слабой диверсификации экспорта, во-вторых, при наличии значительного инновационного потенциала развития и наукоемкого сектора их слабая экспортоориентированность, в-третьих, незначительное участие России в системе международной экономической интеграции.</w:t>
      </w:r>
    </w:p>
    <w:p>
      <w:r>
        <w:rPr>
          <w:b/>
        </w:rPr>
        <w:t xml:space="preserve">Key words part: </w:t>
      </w:r>
      <w:r>
        <w:t>0.6428571428571429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Первый этап – 1990-е гг. Снижение стоимостных объемов экспорта (табл. Подобная динамика сохранится для рассмотренных показателей и в ближайшие годы. (2016-2018 гг. – прогнозные данные) [7, с. 54]. Отрицательные элементы национального экономического потенциала обусловлены следующими обстоятельствами:.</w:t>
      </w:r>
    </w:p>
    <w:p>
      <w:r>
        <w:rPr>
          <w:b/>
        </w:rPr>
        <w:t xml:space="preserve">Key words part: </w:t>
      </w:r>
      <w:r>
        <w:t>0.35714285714285715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Первый этап – 1990-е гг. Второй этап – 1999-2008 гг. Подобная динамика сохранится для рассмотренных показателей и в ближайшие годы. Структура российского экспорта представлена на рисунке 3 [7, с. 54]. (2016-2018 гг. – прогнозные данные) [7, с. 54].</w:t>
      </w:r>
    </w:p>
    <w:p>
      <w:r>
        <w:rPr>
          <w:b/>
        </w:rPr>
        <w:t xml:space="preserve">Key words part: </w:t>
      </w:r>
      <w:r>
        <w:t>0.35714285714285715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Несколько вырос коэффициент внутриотраслевой специализации, отражающий соотношение между торговым сальдо и торговым оборотом, но и его значении не превышают значений 2006-2008 гг. (рис. 2). Снижение степени открытости национальной экономики, специфика структуры её экспорта и импорта ставят вопрос о месте страны в международном разделении труда, о сокращении возможности получения дополнительных выгод от участия в МРТ, о направлениях повышения участия России в МРТ в условиях мировых глобализационных процессов. Анализ динамики и структуры внешней торговли России, показателей степени открытости национальной экономики позволяет заключить, что на сегодняшнем этапе существуют обстоятельства, определяющие топливно-сырьевую ориентацию страны в международном разделении труда и сдерживающие её интеграцию в мировую экономику. К положительным характеристикам, как уже подчеркивалось, относим производственный и ресурсный потенциал российской экономики, позволяющий удержать достигнутые позиции в международной торговле и обеспечить стабильные, хотя и невысокие, темпы экономического роста. - высокие положительные значения показателя чистого экспорта (сальдо торгового баланса) обеспечиваются на основе экспорта нефти, нефтепродуктов и природного газа, прочего сырьевого экспорта при относительно низком уровне вовлеченности национальной экономики в систему мирохозяйственных отношений;. Инновационная модель развития для России должна учитывать особенности национальной экономики, а значит, её специфическими чертами должно стать интенсивное развитие отраслей высоких технологий и модернизация традиционных отраслей, являющихся базовыми в производстве ВВП и обеспечении доходов бюджета.</w:t>
      </w:r>
    </w:p>
    <w:p>
      <w:r>
        <w:rPr>
          <w:b/>
        </w:rPr>
        <w:t xml:space="preserve">Key words part: </w:t>
      </w:r>
      <w:r>
        <w:t>0.8571428571428571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Об этом свидетельствуют данные об объемах и структуре внешней торговли России и показатели открытости национальной экономики. Снижение степени открытости национальной экономики, специфика структуры её экспорта и импорта ставят вопрос о месте страны в международном разделении труда, о сокращении возможности получения дополнительных выгод от участия в МРТ, о направлениях повышения участия России в МРТ в условиях мировых глобализационных процессов. Анализ динамики и структуры внешней торговли России, показателей степени открытости национальной экономики позволяет заключить, что на сегодняшнем этапе существуют обстоятельства, определяющие топливно-сырьевую ориентацию страны в международном разделении труда и сдерживающие её интеграцию в мировую экономику. На сегодня конкурентным преимуществом России, являющимся следствием особенностей её исторического и экономического развития, можно считать значительный природный, человеческий, материальный капитал, валютно-финансовые ресурсы, достаточность которых обеспечивает возможности структурной перестройки экономики, национальной воспроизводственной системы в соответствии с постиндустриальной моделью развития. - относительно низкий уровень вовлеченности национальной экономики в систему мирохозяйственных отношений, проявляющий себя, во-первых, в слабой диверсификации экспорта, во-вторых, при наличии значительного инновационного потенциала развития и наукоемкого сектора их слабая экспортоориентированность, в-третьих, незначительное участие России в системе международной экономической интеграции. Неустойчивый рост национальной экономики и топливно-сырьевая роль России в МРТ могут быть нивелированы за счет обеспечения внутреннего развития на основе инновационной модернизации экономики.</w:t>
      </w:r>
    </w:p>
    <w:p>
      <w:r>
        <w:rPr>
          <w:b/>
        </w:rPr>
        <w:t xml:space="preserve">Key words part: </w:t>
      </w:r>
      <w:r>
        <w:t>0.8928571428571429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Эти факторы оказывали и оказывают воздействие на изменение степени открытости российской экономики и её участия в международных экономических отношениях, в международном разделении труда. Первый этап – 1990-е гг. Обозначается тенденция: темпы роста внешней торговли, темпы роста экспорта опережают темпы развития внутреннего рынка и внутренней экономики. Таблица 3 – Показатели открытости экономики России в 2005-2014 гг. 2) поддерживается тенденцией снижения доли экспорта в ВВП (экспортной квоты). Все эти изменения будут наблюдаться на фоне продолжающегося бегства капитала из страны. - высокие положительные значения показателя чистого экспорта (сальдо торгового баланса) обеспечиваются на основе экспорта нефти, нефтепродуктов и природного газа, прочего сырьевого экспорта при относительно низком уровне вовлеченности национальной экономики в систему мирохозяйственных отношений;. Изменить и упрочить свои позиции в МРТ, покинуть периферию мировой экономики Россия может в условиях отсутствия геополитических рисков за счет перехода от сырьевой к инновационной модели развития.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Таблица 1 – Экономические условия вовлечения и участия России в системе мирохозяйственных связей в 1991-2014 гг.. Эти факторы оказывали и оказывают воздействие на изменение степени открытости российской экономики и её участия в международных экономических отношениях, в международном разделении труда.. За время постсоветского развития России можно выделить несколько этапов её интеграции в глобальную экономику, каждый из которых имеет свою специфику.. Первый этап – 1990-е гг. Реформирование российской экономики, начавшееся с полной либерализации хозяйственной жизни, в том числе и внешнеэкономических связей, вместо создания государственного механизма регулирования, направленного на структурную перестройку национальной хозяйственной системы и поэтапного формирования рыночного механизма. Обозначается тенденция: темпы роста внешней торговли, темпы роста экспорта опережают темпы развития внутреннего рынка и внутренней экономики.. Второй этап – 1999-2008 гг. Восстановительный рост российской экономики. Спад производства и потребления преодолен преимущественно за счет наращивания экспорта и привлечения иностранных инвестиций. Эти же факторы обеспечивают рост ВВП. Наращивание производства и экспорта сырьевых товаров и топливно-энергетической продукции, увеличение доли сырьевых отраслей в ВВП и в экспорте. Приоритет экономического развития – предельно высокий экономический рост. Модернизация экономики, совершенствование структуры внешней торговли как источники нового качества экономического роста национального хозяйства отходят на второй план. Как следствие – возрастание потенциальной угрозы отставания России от мировых глобализационных процессов, зависимость экономического развития от мировой хозяйственной конъюнктуры, сужение возможности влияния в секторах мировой экономики, входящих в сферу национальных интересов. Достигнутые в «дорыночный» период преимущества в международном разделении труда остаются для России единственным источником получения выгод от МРТ.. Третий этап – начиная с 2008 г.  Исчерпаны источники экономического развития, основанные на форсировании топливно-сырьевого экспорта, дозагрузке морально и физически устаревших производственных фондов советского периода, низкой стоимости природных и человеческих ресурсов. Утверждение экономической стратегии модернизации национальной экономики с ориентацией  на постиндустриальную хозяйственную модель.. Сегодня в экономике России сформированы отдельные элементы, соответствующие постиндустриальной модели хозяйствования. Сохраняются тенденции (усиливаемые геополитическими рисками) неустойчивого роста ВВП и топливно-сырьевой экспортной ориентации, зависимости динамики ВВП от динамики внешней торговли.. Об этом свидетельствуют данные об объемах и структуре внешней торговли России и показатели открытости национальной экономики.. В таблице 2 представлена информация об объемах внешней торговли России [7, с. 54].. . Таблица 2 – Внешняя торговля России в 2009-2015 гг., млрд. долл. США. . Темпы развития российской внешней торговли существенно замедлились. Внешнеторговый оборот демонстрирует явную тенденцию к снижению при сохранении положительной величины внешнеторгового баланса. Эти тенденции, по мнению экспертов Министерства экономического развития Российской Федерации, приостановятся в 2016-2018 гг., но явно выраженного роста и восстановления ситуации на уровне 2012-2013 г. не ожидается (рис. 1).. . Абсолютные показатели внешней торговли России должны быть дополнены показателями открытости национальной экономики (табл. 3).. . Таблица 3 – Показатели открытости экономики России в 2005-2014 гг.. . Как видно из таблицы 3, большинство показателей открытости национальной экономики, начиная с 2010-2011 гг., имеют тенденцию к снижению и не превышают уровня 2006 г. Это касается и экспортной квоты, и импортной квоты, и внешнеторговой коты, значительно сократившихся за последние годы. Несколько вырос коэффициент внутриотраслевой специализации, отражающий соотношение между торговым сальдо и торговым оборотом, но и его значении не превышают значений 2006-2008 гг. (рис. 2).. . Снижение стоимостных объемов экспорта (табл. 2) поддерживается тенденцией снижения доли экспорта в ВВП (экспортной квоты). Если в середине 2000-х гг. экспортная квота превышала 30%, то к 2013 г. она снизилась до 23,45% и не превысила в 2015 г. уровня 2010 г. Подобная траектория характерна и для ситуации с товарным импортом. Снижение его стоимостных объемов, доля которых в ВВП (импортная квота) до кризиса составляла 17,6%, к 2013 г. снизилась до 15,28% и составила в 2015 г. 14,86%. Подобная динамика сохранится для рассмотренных показателей и в ближайшие годы. Все эти изменения будут наблюдаться на фоне продолжающегося бегства капитала из страны.. Структура российского экспорта представлена на рисунке 3 [7, с. 54].. (2016-2018 гг. – прогнозные данные) [7, с. 54]. Сырьевая ориентация российского экспорта сохранится по прогнозам и в среднесрочной перспективе, определяя место и роль России в международном разделении труда.. Структура российского импорта (рис. 4) свидетельствует о значительной доле в его составе машин и оборудования. Увеличение доли машин и оборудования в российском импорте многими экономистами рассматривается как положительное явление, если речь идет об импорте инновационного оборудования. Импорт инновационного оборудования рассматривается в этой связи как канал передачи научно-технического опыта и внешнеэкономический фактор инновационной модернизации российской экономики [5].. Подобная структура  импорта при понижательной тенденции его объемов означает использование модели импортозамещения, которая объективно подкрепляется необходимость подобных действий в условиях недоброжелательного отношения к России со стороны многих стран, проявляющееся через введение политических и экономических санкций.. Импортозамещение, наряду с понижательной тенденцией в экспорте, подтверждает снижение открытости национальной экономики России. Снижение степени открытости национальной экономики, специфика структуры её экспорта и импорта ставят вопрос о месте страны в международном разделении труда, о сокращении возможности получения дополнительных выгод от участия в МРТ, о направлениях повышения участия России в МРТ в условиях мировых глобализационных процессов.. Анализ динамики и структуры внешней торговли России, показателей степени открытости национальной экономики позволяет заключить, что на сегодняшнем этапе существуют обстоятельства, определяющие топливно-сырьевую ориентацию страны в международном разделении труда и сдерживающие её интеграцию в мировую экономику.. На сегодня конкурентным преимуществом России, являющимся следствием особенностей её исторического и экономического развития, можно считать значительный природный, человеческий, материальный капитал, валютно-финансовые ресурсы, достаточность которых обеспечивает возможности структурной перестройки экономики, национальной воспроизводственной системы в соответствии с постиндустриальной моделью развития. Вместе с тем, кроме положительных характеристик экономического потенциала национальной экономики существуют и «слабые места», определяющие место России в системе международного разделения труда. К положительным характеристикам, как уже подчеркивалось, относим производственный и ресурсный потенциал российской экономики, позволяющий удержать достигнутые позиции в международной торговле и обеспечить стабильные, хотя и невысокие, темпы экономического роста. Отрицательные элементы национального экономического потенциала обусловлены следующими обстоятельствами:. - недостаточное развитие внутреннего рынка, внутреннего платёжеспособного спроса и внутреннего предложения товаров при значительной степени вовлеченности национальных материальных  ресурсов в сферу международного обмена; так вклад в темпы прироста ВВП (в процентах к предыдущему году) расходов на конечное потребление в 2014 г. составил 0,6% , а в 2015 г.  – -4,7%, тогда как вклад чистого экспорта составил, соответственно, 1,8% и 5,8% [7, с. 49-50];. -   высокие положительные значения показателя чистого экспорта (сальдо торгового баланса) обеспечиваются на основе экспорта нефти, нефтепродуктов и природного газа, прочего сырьевого экспорта при относительно низком уровне вовлеченности национальной экономики в систему мирохозяйственных отношений;. - относительно низкий уровень вовлеченности национальной экономики в систему мирохозяйственных отношений, проявляющий себя, во-первых, в слабой диверсификации экспорта, во-вторых, при наличии значительного инновационного потенциала развития и наукоемкого сектора их слабая экспортоориентированность, в-третьих, незначительное участие России в системе международной экономической интеграции.. В целом, специализация России в МРТ может быть определена следующим образом:. Превалирующая топливно-сырьевая экспортная компонента – отличительная черта участия России в современном МРТ. Сложившаяся и десятилетия сохраняющаяся структура внешней торговли закрепляет за Россией специализацию на добыче и производстве товаров топливно-сырьевой группы. Доходы от экспорта топливно-сырьевых товаров используются нерационально –­ не направляются в сферы, позволяющие интенсифицировать перестройку воспроизводственной структуры национальной экономики на основе факторов инновационной модернизации, экспортные доходы фактически не направляются на развитие обрабатывающей промышленности и импортозамещающих производств, высокотехнологичных и наукоемких производств, в том числе в добывающей промышленности.. Сложившаяся модель участия России в МРТ превращения её в энергетическую сверхдержаву, отрицательно сказывается на конкурентоспособности, положении России на глобальных мировых рынках. Неустойчивый рост национальной экономики и топливно-сырьевая роль России в МРТ могут быть нивелированы за счет обеспечения внутреннего развития на основе инновационной модернизации экономики.. Итак, по ряду параметров экономика России может быть отнесена к одному из глобальных центров международной торговли:. Позиции  России МРТ в эпоху мировых глобализационных процессов нельзя оценить однозначно – они противоречивы и недостаточно устойчивы.. Изменить и упрочить свои позиции в МРТ, покинуть периферию мировой экономики Россия может в условиях отсутствия геополитических рисков за счет перехода от сырьевой к инновационной модели развития. Инновационная модель развития для России должна учитывать особенности  национальной экономики, а значит, её специфическими чертами должно стать интенсивное развитие отраслей высоких технологий и модернизация традиционных отраслей, являющихся базовыми в производстве ВВП и обеспечении доходов бюджета.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