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Социально-экологические аспекты создания комфортной среды на примере малых городов Московской области</w:t>
      </w:r>
    </w:p>
    <w:p>
      <w:r>
        <w:rPr>
          <w:b/>
        </w:rPr>
        <w:t xml:space="preserve">Человек: </w:t>
      </w:r>
      <w:r>
        <w:t>Проблема создания экологически чистой биосферно-совместимой среды в городе является одной из наиболее острых. Ее актуальность, в частности, обусловлена и многовекторностью в развитии современных мегаполисов, что выступает в ряде случаев стимулом перехода от технократической модели градопланирования к биосферно-совместимой. Однако результат градопланировочных процессов в настоящее время остается неоднозначным: ограничивая развитие производства в одних случаях, градопроектировщики усугубляют спектр иных проблем, не менее серьезных и острых. Именно поэтому автор считает необходимым анализ современной ситуации в городах, анализ динамики модных в условиях современной политико-социальной парадигмы эко-движений с точки зрения пользы и вреда, которые они приносят обществу в целом. Методом анализа в предлагаемой работе является кейс-стади. В кейсе анализируются такие тенденции современной экоурбанистики как, деиндустриализация, регулирование в рекламном бизнесе, экологизация, комплексное планирование, правовое регулирование проблем в атомной промышленности, взаимодействие экологических движений и бизнеса. В работе также используются традиционные общенаучные методы индуктивного обобщения фактов и дедуктивного применения полученных обобщений для определения закономерностей динамики городской жизни. Обращается внимание на противоречивость явлений, наблюдаемых в организации архитектурно-планировочной среды современных городов, на кризисы, преодоление которых стало настоятельной необходимостью для нашей цивилизации. Автор указывает на такую дисфункцию многих экологических движений как их излишняя политизированность. Последняя становится причиной конфликтных ситуаций и мешает конструктивному диалогу гражданского общества с муниципальной и федеральной властью (пример: движения в защиту Селятинского и Химкинского леса).</w:t>
      </w:r>
    </w:p>
    <w:p>
      <w:r>
        <w:rPr>
          <w:b/>
        </w:rPr>
        <w:t xml:space="preserve">Key words: </w:t>
      </w:r>
      <w:r>
        <w:t>биосферно-совместимая среда, экологические движения, загрязнение окружающей среды, малые города, Московская область, политизированность, технотронная сфера, активисты, городские власти, дисфункции</w:t>
      </w:r>
    </w:p>
    <w:p>
      <w:r>
        <w:t>=================================</w:t>
      </w:r>
    </w:p>
    <w:p>
      <w:r>
        <w:rPr>
          <w:b/>
        </w:rPr>
        <w:t xml:space="preserve">FastText_KMeans_Clean: </w:t>
      </w:r>
      <w:r>
        <w:t>Несмотря на критику власти Москвы и области проводят мероприятия по созданию комфортной биосовместимой среды в различных районах вверенного им в управление региона. Если крупные предприятия являются источниками излучений, приводящих к ионизации городских сред, то реклама и учреждения общего пользования генерируют неионизирующие излучения. Так, стоило действующему столичному градоначальнику заявить о планах по созданию 49 народных парков, как кандидат от "Справороссов" ответил на это, что количество парков не увеличивается, а наоборот сокращается: "При строительстве транспортной развязки… парку Лосиный остров нанесен ущерб, который экологи оценили в пять миллионов рублей. "Чтобы полностью избавить реку от загрязнения и нормализовать ее баланс, понадобится помощь не только активистов, но и жителей" [9, c.4].</w:t>
      </w:r>
    </w:p>
    <w:p>
      <w:r>
        <w:rPr>
          <w:b/>
        </w:rPr>
        <w:t xml:space="preserve">Key words part: </w:t>
      </w:r>
      <w:r>
        <w:t>0.5925925925925926</w:t>
      </w:r>
    </w:p>
    <w:p>
      <w:r>
        <w:t>=================================</w:t>
      </w:r>
    </w:p>
    <w:p>
      <w:r>
        <w:rPr>
          <w:b/>
        </w:rPr>
        <w:t xml:space="preserve">FastText_KMeans_Raw/: </w:t>
      </w:r>
      <w:r>
        <w:t>Главный фактор такой динамики — сокращение производства электроэнергии на атомных станциях в общем энергобалансе с 22,2% в 2010 году до 15,4% в 2013-м. "Нас беспокоит, что тренд в сторону широкого использования угольных станций стал более явным, – отмечает президент Федерального агентства окружающей среды Томас Хольцманн. Несмотря на критику власти Москвы и области проводят мероприятия по созданию комфортной биосовместимой среды в различных районах вверенного им в управление региона. Действующий областной губернатор А. Ю. Воробьев во время своей предвыборной программы обещал создание парков в Апрелевке (парк "Дубки" и парк на ул. Парковая), в Селятино ("Парк Мечты"), в Наро-Фоминске (парк в микрорайоне Кантемировский и детский парк на ул. Калининская). Хотя экран довольно далеко от дома (по прямой—350 метров), светит он так яркостно, что можно подумать, будто за окном круглосуточно работает телевизор. "Чтобы полностью избавить реку от загрязнения и нормализовать ее баланс, понадобится помощь не только активистов, но и жителей" [9, c.4].</w:t>
      </w:r>
    </w:p>
    <w:p>
      <w:r>
        <w:rPr>
          <w:b/>
        </w:rPr>
        <w:t xml:space="preserve">Key words part: </w:t>
      </w:r>
      <w:r>
        <w:t>0.5925925925925926</w:t>
      </w:r>
    </w:p>
    <w:p>
      <w:r>
        <w:t>=================================</w:t>
      </w:r>
    </w:p>
    <w:p>
      <w:r>
        <w:rPr>
          <w:b/>
        </w:rPr>
        <w:t xml:space="preserve">FastText_PageRank_Clean/: </w:t>
      </w:r>
      <w:r>
        <w:t>Такая тенденция характерна для спонтанных неофициальных экологических движений, оппозиционно настроенных партий "зеленых". На гранты общественным организациям выделяют 100 млн. рублей [3, с.3]. К сожалению, мы не можем это утверждать. Ощутимы последствия для окружающей среды. Никаких деталей иска компания не приводит. Вот один частный пример. &lt;…&gt; Южная часть Останкинской дубравы превращена в развлекательный парк. Десятки видов …". [8, с.5].</w:t>
      </w:r>
    </w:p>
    <w:p>
      <w:r>
        <w:rPr>
          <w:b/>
        </w:rPr>
        <w:t xml:space="preserve">Key words part: </w:t>
      </w:r>
      <w:r>
        <w:t>0.5185185185185185</w:t>
      </w:r>
    </w:p>
    <w:p>
      <w:r>
        <w:t>=================================</w:t>
      </w:r>
    </w:p>
    <w:p>
      <w:r>
        <w:rPr>
          <w:b/>
        </w:rPr>
        <w:t xml:space="preserve">FastText_PageRank_Raw/: </w:t>
      </w:r>
      <w:r>
        <w:t>На самом деле это не совсем так. Такая тенденция характерна для спонтанных неофициальных экологических движений, оппозиционно настроенных партий "зеленых". На гранты общественным организациям выделяют 100 млн. рублей [3, с.3]. Ощутимы последствия для окружающей среды. Закрытие атомных станций существенно ударило по немецким энергокомпаниям. Никаких деталей иска компания не приводит. Вот один частный пример. Десятки видов …". [8, с.5].</w:t>
      </w:r>
    </w:p>
    <w:p>
      <w:r>
        <w:rPr>
          <w:b/>
        </w:rPr>
        <w:t xml:space="preserve">Key words part: </w:t>
      </w:r>
      <w:r>
        <w:t>0.5185185185185185</w:t>
      </w:r>
    </w:p>
    <w:p>
      <w:r>
        <w:t>=================================</w:t>
      </w:r>
    </w:p>
    <w:p>
      <w:r>
        <w:rPr>
          <w:b/>
        </w:rPr>
        <w:t xml:space="preserve">Mixed_ML_TR/: </w:t>
      </w:r>
      <w:r>
        <w:t>Не менее остро ставят вопросы экологической безопасности в самом мегаполисе и в малых городах Московской области представители местных властей. На самом деле это не совсем так. Это на 1,2% выше, чем в 2012 году. Закрытие атомных станций существенно ударило по немецким энергокомпаниям. А потому необходимость диалога власти и гражданского общества, а не монолога одной из сторон (в первую очередь, крикливого и неорганизованного гражданского общества) стало настоятельной необходимостью сегодня (о некоторых примерах дисфункции современного градорегулирования см. в работе [5, с.41-43] см. также [6; 13]). Какие меры предусмотрены муниципальными властями для улучшения экологической ситуации в городах Москвы и Московской области. “Ночью спать невозможно, свет проникает даже сквозь плотные шторы, хотя живем мы на 10 этаже”… Таким образом, действующие власти совместно с активными общественными организациями проводят социально-экологическую политику, направленную на "оздоровление" окружающей среды, что крайне актуально в наш технотронный век.</w:t>
      </w:r>
    </w:p>
    <w:p>
      <w:r>
        <w:rPr>
          <w:b/>
        </w:rPr>
        <w:t xml:space="preserve">Key words part: </w:t>
      </w:r>
      <w:r>
        <w:t>0.7407407407407407</w:t>
      </w:r>
    </w:p>
    <w:p>
      <w:r>
        <w:t>=================================</w:t>
      </w:r>
    </w:p>
    <w:p>
      <w:r>
        <w:rPr>
          <w:b/>
        </w:rPr>
        <w:t xml:space="preserve">MultiLingual_KMeans/: </w:t>
      </w:r>
      <w:r>
        <w:t>Не менее остро ставят вопросы экологической безопасности в самом мегаполисе и в малых городах Московской области представители местных властей. Закрытие атомных станций существенно ударило по немецким энергокомпаниям. А потому необходимость диалога власти и гражданского общества, а не монолога одной из сторон (в первую очередь, крикливого и неорганизованного гражданского общества) стало настоятельной необходимостью сегодня (о некоторых примерах дисфункции современного градорегулирования см. в работе [5, с.41-43] см. также [6; 13]). “Ночью спать невозможно, свет проникает даже сквозь плотные шторы, хотя живем мы на 10 этаже”…</w:t>
      </w:r>
    </w:p>
    <w:p>
      <w:r>
        <w:rPr>
          <w:b/>
        </w:rPr>
        <w:t xml:space="preserve">Key words part: </w:t>
      </w:r>
      <w:r>
        <w:t>0.5925925925925926</w:t>
      </w:r>
    </w:p>
    <w:p>
      <w:r>
        <w:t>=================================</w:t>
      </w:r>
    </w:p>
    <w:p>
      <w:r>
        <w:rPr>
          <w:b/>
        </w:rPr>
        <w:t xml:space="preserve">Multilingual_PageRank/: </w:t>
      </w:r>
      <w:r>
        <w:t>Это на 1,2% выше, чем в 2012 году. Самый низкий уровень эмиссии, если вести отсчет с 1990-х был зафиксирован в 2009 году — 786 млн. т (на 6,1 % ниже по сравнению с 2013 годом). Угольные станции обеспечивают 45,2 % общей выработки электроэнергии (против 41,5% в 2010 году). Никаких деталей иска компания не приводит. Речи о возвращении блоков в строй также не идет [4, с.3]. Вот один частный пример. Хотя экран довольно далеко от дома (по прямой—350 метров), светит он так яркостно, что можно подумать, будто за окном круглосуточно работает телевизор. Десятки видов …". [8, с.5].</w:t>
      </w:r>
    </w:p>
    <w:p>
      <w:r>
        <w:rPr>
          <w:b/>
        </w:rPr>
        <w:t xml:space="preserve">Key words part: </w:t>
      </w:r>
      <w:r>
        <w:t>0.3333333333333333</w:t>
      </w:r>
    </w:p>
    <w:p>
      <w:r>
        <w:t>=================================</w:t>
      </w:r>
    </w:p>
    <w:p>
      <w:r>
        <w:rPr>
          <w:b/>
        </w:rPr>
        <w:t xml:space="preserve">RuBERT_KMeans_Without_ST/: </w:t>
      </w:r>
      <w:r>
        <w:t>Доля газовой генерации сократилась до 10,5% с 14,1% в 2010 году. "Нас беспокоит, что тренд в сторону широкого использования угольных станций стал более явным, – отмечает президент Федерального агентства окружающей среды Томас Хольцманн. Согласно энергетической стратегии, утвержденной правительством ФРГ уже после аварии на АЭС "Фукусима-1", доля возобновляемых источников в энергобалансе страны должна вырасти с около 20% в настоящее время до 80% к 2050 году. Какие меры предусмотрены муниципальными властями для улучшения экологической ситуации в городах Москвы и Московской области. Они есть в Торбееве, Щелкове, Электростали.</w:t>
      </w:r>
    </w:p>
    <w:p>
      <w:r>
        <w:rPr>
          <w:b/>
        </w:rPr>
        <w:t xml:space="preserve">Key words part: </w:t>
      </w:r>
      <w:r>
        <w:t>0.6296296296296297</w:t>
      </w:r>
    </w:p>
    <w:p>
      <w:r>
        <w:t>=================================</w:t>
      </w:r>
    </w:p>
    <w:p>
      <w:r>
        <w:rPr>
          <w:b/>
        </w:rPr>
        <w:t xml:space="preserve">RuBERT_KMeans_With_ST/: </w:t>
      </w:r>
      <w:r>
        <w:t>По данным Федерального агентства Германии (UBA), в 2013 году выбросы парниковых газов составили 834 млн. т. А потому необходимость диалога власти и гражданского общества, а не монолога одной из сторон (в первую очередь, крикливого и неорганизованного гражданского общества) стало настоятельной необходимостью сегодня (о некоторых примерах дисфункции современного градорегулирования см. в работе [5, с.41-43] см. также [6; 13]). Так, стоило действующему столичному градоначальнику заявить о планах по созданию 49 народных парков, как кандидат от "Справороссов" ответил на это, что количество парков не увеличивается, а наоборот сокращается: "При строительстве транспортной развязки… парку Лосиный остров нанесен ущерб, который экологи оценили в пять миллионов рублей. Десятки видов …". [8, с.5]. Таким образом, действующие власти совместно с активными общественными организациями проводят социально-экологическую политику, направленную на "оздоровление" окружающей среды, что крайне актуально в наш технотронный век.</w:t>
      </w:r>
    </w:p>
    <w:p>
      <w:r>
        <w:rPr>
          <w:b/>
        </w:rPr>
        <w:t xml:space="preserve">Key words part: </w:t>
      </w:r>
      <w:r>
        <w:t>0.5555555555555556</w:t>
      </w:r>
    </w:p>
    <w:p>
      <w:r>
        <w:t>=================================</w:t>
      </w:r>
    </w:p>
    <w:p>
      <w:r>
        <w:rPr>
          <w:b/>
        </w:rPr>
        <w:t xml:space="preserve">RUBERT_page_rank_Without_ST/: </w:t>
      </w:r>
      <w:r>
        <w:t>На самом деле это не совсем так. К сожалению, мы не можем это утверждать. Сохраняются и проблемы, которые еще только предстоит решить. Если крупные предприятия являются источниками излучений, приводящих к ионизации городских сред, то реклама и учреждения общего пользования генерируют неионизирующие излучения. Добровольцы не просто собирают бытовые отходы, но и рассортировывают их для дальнейшей переработки.</w:t>
      </w:r>
    </w:p>
    <w:p>
      <w:r>
        <w:rPr>
          <w:b/>
        </w:rPr>
        <w:t xml:space="preserve">Key words part: </w:t>
      </w:r>
      <w:r>
        <w:t>0.4444444444444444</w:t>
      </w:r>
    </w:p>
    <w:p>
      <w:r>
        <w:t>=================================</w:t>
      </w:r>
    </w:p>
    <w:p>
      <w:r>
        <w:rPr>
          <w:b/>
        </w:rPr>
        <w:t xml:space="preserve">RUBERT_page_rank_With_ST/: </w:t>
      </w:r>
      <w:r>
        <w:t>На гранты общественным организациям выделяют 100 млн. рублей [3, с.3]. К сожалению, мы не можем это утверждать. Вот один частный пример. “Ночью спать невозможно, свет проникает даже сквозь плотные шторы, хотя живем мы на 10 этаже”… Десятки видов …". [8, с.5].</w:t>
      </w:r>
    </w:p>
    <w:p>
      <w:r>
        <w:rPr>
          <w:b/>
        </w:rPr>
        <w:t xml:space="preserve">Key words part: </w:t>
      </w:r>
      <w:r>
        <w:t>0.3333333333333333</w:t>
      </w:r>
    </w:p>
    <w:p>
      <w:r>
        <w:t>=================================</w:t>
      </w:r>
    </w:p>
    <w:p>
      <w:r>
        <w:rPr>
          <w:b/>
        </w:rPr>
        <w:t xml:space="preserve">RUSBERT_KMeans_Without_ST/: </w:t>
      </w:r>
      <w:r>
        <w:t>Однако на деле, между официальными и общественными организациями есть не мало противоречий. Именно в подмосковных городах отмечены попытки создать структуры гражданского общества, лояльные и подконтрольные власти. Так, стоило действующему столичному градоначальнику заявить о планах по созданию 49 народных парков, как кандидат от "Справороссов" ответил на это, что количество парков не увеличивается, а наоборот сокращается: "При строительстве транспортной развязки… парку Лосиный остров нанесен ущерб, который экологи оценили в пять миллионов рублей. Они есть в Торбееве, Щелкове, Электростали.</w:t>
      </w:r>
    </w:p>
    <w:p>
      <w:r>
        <w:rPr>
          <w:b/>
        </w:rPr>
        <w:t xml:space="preserve">Key words part: </w:t>
      </w:r>
      <w:r>
        <w:t>0.4074074074074074</w:t>
      </w:r>
    </w:p>
    <w:p>
      <w:r>
        <w:t>=================================</w:t>
      </w:r>
    </w:p>
    <w:p>
      <w:r>
        <w:rPr>
          <w:b/>
        </w:rPr>
        <w:t xml:space="preserve">RUSBERT_KMeans_With_ST/: </w:t>
      </w:r>
      <w:r>
        <w:t>Методологической основой нашего подхода является кейс-стади-анализ конкретных ситуаций, связанных с борьбой общественных организаций за создание экологически безопасной городской среды. Однако на деле, между официальными и общественными организациями есть не мало противоречий. "Нас беспокоит, что тренд в сторону широкого использования угольных станций стал более явным, – отмечает президент Федерального агентства окружающей среды Томас Хольцманн. Речи о возвращении блоков в строй также не идет [4, с.3].</w:t>
      </w:r>
    </w:p>
    <w:p>
      <w:r>
        <w:rPr>
          <w:b/>
        </w:rPr>
        <w:t xml:space="preserve">Key words part: </w:t>
      </w:r>
      <w:r>
        <w:t>0.4814814814814815</w:t>
      </w:r>
    </w:p>
    <w:p>
      <w:r>
        <w:t>=================================</w:t>
      </w:r>
    </w:p>
    <w:p>
      <w:r>
        <w:rPr>
          <w:b/>
        </w:rPr>
        <w:t xml:space="preserve">RUSBERT_page_rank_Without_ST/: </w:t>
      </w:r>
      <w:r>
        <w:t>На самом деле это не совсем так. Ощутимы последствия для окружающей среды. Вот один частный пример. В результате возникают аварийные ситуации. Десятки видов …". [8, с.5].</w:t>
      </w:r>
    </w:p>
    <w:p>
      <w:r>
        <w:rPr>
          <w:b/>
        </w:rPr>
        <w:t xml:space="preserve">Key words part: </w:t>
      </w:r>
      <w:r>
        <w:t>0.4444444444444444</w:t>
      </w:r>
    </w:p>
    <w:p>
      <w:r>
        <w:t>=================================</w:t>
      </w:r>
    </w:p>
    <w:p>
      <w:r>
        <w:rPr>
          <w:b/>
        </w:rPr>
        <w:t xml:space="preserve">RUSBERT_page_rank_With_ST/: </w:t>
      </w:r>
      <w:r>
        <w:t>Обратимся к ситуации, сложившейся в современной Германии. Ощутимы последствия для окружающей среды. Отметим, что сегодня Германия в большей степени зависит от угля. Вот один частный пример. Десятки видов …". [8, с.5].</w:t>
      </w:r>
    </w:p>
    <w:p>
      <w:r>
        <w:rPr>
          <w:b/>
        </w:rPr>
        <w:t xml:space="preserve">Key words part: </w:t>
      </w:r>
      <w:r>
        <w:t>0.4444444444444444</w:t>
      </w:r>
    </w:p>
    <w:p>
      <w:r>
        <w:t>=================================</w:t>
      </w:r>
    </w:p>
    <w:p>
      <w:r>
        <w:rPr>
          <w:b/>
        </w:rPr>
        <w:t xml:space="preserve">Simple_PageRank/: </w:t>
      </w:r>
      <w:r>
        <w:t>Дело в том, что закрываемые АЭС находились в малых германских городах, они давали работу для тысяч жителей, а их закрытие приводило к обострению социальных проблем. "Нас беспокоит, что тренд в сторону широкого использования угольных станций стал более явным, – отмечает президент Федерального агентства окружающей среды Томас Хольцманн. А потому необходимость диалога власти и гражданского общества, а не монолога одной из сторон (в первую очередь, крикливого и неорганизованного гражданского общества) стало настоятельной необходимостью сегодня (о некоторых примерах дисфункции современного градорегулирования см. в работе [5, с.41-43] см. также [6; 13]). Так, стоило действующему столичному градоначальнику заявить о планах по созданию 49 народных парков, как кандидат от "Справороссов" ответил на это, что количество парков не увеличивается, а наоборот сокращается: "При строительстве транспортной развязки… парку Лосиный остров нанесен ущерб, который экологи оценили в пять миллионов рублей. Уже создано 23 объекта по утилизации отходов, начиная от банальных прессовых пунктов и заканчивая современными мусоросортировочными комплексами с применением технологии брикетирования и капсулирования "хвостов", остающихся после сортировки. Таким образом, действующие власти совместно с активными общественными организациями проводят социально-экологическую политику, направленную на "оздоровление" окружающей среды, что крайне актуально в наш технотронный век.</w:t>
      </w:r>
    </w:p>
    <w:p>
      <w:r>
        <w:rPr>
          <w:b/>
        </w:rPr>
        <w:t xml:space="preserve">Key words part: </w:t>
      </w:r>
      <w:r>
        <w:t>0.6296296296296297</w:t>
      </w:r>
    </w:p>
    <w:p>
      <w:r>
        <w:t>=================================</w:t>
      </w:r>
    </w:p>
    <w:p>
      <w:r>
        <w:rPr>
          <w:b/>
        </w:rPr>
        <w:t xml:space="preserve">TextRank/: </w:t>
      </w:r>
      <w:r>
        <w:t>Не менее остро ставят вопросы экологической безопасности в самом мегаполисе и в малых городах Московской области представители местных властей. Дело в том, что закрываемые АЭС находились в малых германских городах, они давали работу для тысяч жителей, а их закрытие приводило к обострению социальных проблем. В начале этого года Федеральный административный суд Германии признал незаконным решение властей Гессена о досрочном закрытии двух блоков АЭС "Библис" в августе 2011 года. Какие меры предусмотрены муниципальными властями для улучшения экологической ситуации в городах Москвы и Московской области. 18 млрд. 117 млн. рублей планирует потратить правительство области на реализацию программы "Экология и окружающая среда Подмосковья на 2014-2018 годы". Таким образом, действующие власти совместно с активными общественными организациями проводят социально-экологическую политику, направленную на "оздоровление" окружающей среды, что крайне актуально в наш технотронный век.</w:t>
      </w:r>
    </w:p>
    <w:p>
      <w:r>
        <w:rPr>
          <w:b/>
        </w:rPr>
        <w:t xml:space="preserve">Key words part: </w:t>
      </w:r>
      <w:r>
        <w:t>0.7037037037037037</w:t>
      </w:r>
    </w:p>
    <w:p>
      <w:r>
        <w:t>=================================</w:t>
      </w:r>
    </w:p>
    <w:p>
      <w:r>
        <w:rPr>
          <w:b/>
        </w:rPr>
        <w:t xml:space="preserve">TF-IDF_KMeans/: </w:t>
      </w:r>
      <w:r>
        <w:t>Широкую известность получили акции защитников Селятинского и Химкинского лесных угодий. На самом деле это не совсем так. Власти при этом стремятся найти общий язык с представителями гражданского общества. На гранты общественным организациям выделяют 100 млн. рублей [3, с.3]. Самый низкий уровень эмиссии, если вести отсчет с 1990-х был зафиксирован в 2009 году — 786 млн. т (на 6,1 % ниже по сравнению с 2013 годом). Богатые залежи бурого угля есть в Восточной Германии, и поэтому такой переход оказался вполне закономерен. Таким образом, социальное звучание в городе приобретает не только проблема ингредиентного, но и параметрического загрязнения. &lt;…&gt; Южная часть Останкинской дубравы превращена в развлекательный парк.</w:t>
      </w:r>
    </w:p>
    <w:p>
      <w:r>
        <w:rPr>
          <w:b/>
        </w:rPr>
        <w:t xml:space="preserve">Key words part: </w:t>
      </w:r>
      <w:r>
        <w:t>0.4444444444444444</w:t>
      </w:r>
    </w:p>
    <w:p>
      <w:r>
        <w:t>=================================</w:t>
      </w:r>
    </w:p>
    <w:p>
      <w:r>
        <w:rPr>
          <w:b/>
        </w:rPr>
        <w:t xml:space="preserve">Текст: </w:t>
      </w:r>
      <w:r>
        <w:t>Методологической основой нашего подхода является кейс-стади-анализ конкретных ситуаций, связанных с борьбой общественных организаций за создание экологически безопасной городской среды. Широкую известность получили акции защитников Селятинского и Химкинского лесных угодий. Не менее остро ставят вопросы экологической безопасности в самом мегаполисе и в малых городах Московской области представители местных властей. На первый взгляд, и общественные организации, и представители муниципалитетов работают в одном и том же направлении. Однако на деле, между официальными и общественными организациями есть не мало противоречий. Не стремясь их решить, обозначим только отдельные аспекты этого противостояния.. В статье анализируются экологические мероприятия, которые проводились в Москве, Наро-Фоминске, Мытищах, Щелкове, Электростали.. Считается, что экологическая тематика может объединить общество. На самом деле это не совсем так. Часто экологические проблемы становятся остро политизированными, окружающая среда превращается в разменную монету в политических спорах. Такая тенденция характерна для спонтанных неофициальных экологических движений, оппозиционно настроенных партий «зеленых». Структуры, близкие властям, напротив, оказываются неоправданно уступчивы, когда речь идет о противостоянии экологов и влиятельных застройщиков.. Острой остается проблема создания биосферно-совместимого пространства в малых городах. Власти при этом стремятся найти общий язык с представителями гражданского общества. Именно в подмосковных городах отмечены попытки создать структуры гражданского общества, лояльные и подконтрольные власти. Областными властями намечено создать так называемые добровольные «Зеленые дружины» по охране лесов. Такие организации будут привлекать внимание к проблемам лесов, сообщая о состоянии «зеленых легких» столицы на сайтах в Интернете. На гранты общественным организациям выделяют 100 млн. рублей [3, с.3]. Помимо экологических объединений, внушительное финансирование, как пишет местная газета, получат военно-патриотические, ветеранские, молодежные и др. организации. Другие же общественные объединения жестко оппонируют властям любого уровня. Оправдано ли это?. Допустимо ли говорить, что усилия неправительственных общественных структур направлены в конструктивную сторону? К сожалению, мы не можем это утверждать. Достаточно оценить последствия деятельности организаций «зеленых» в некоторых странах Европы. Обратимся к ситуации, сложившейся в современной Германии. Немецкое общество в нынешнем столетии расплачивается за антиядерную политику. Результаты исследований свидетельствуют: эмиссия диоксида углерода и других парниковых газов в стране достигла рекордного за последние годы уровня, так как страна перешла на энергию, генерируемую исключительно ТЭС. Дело в том, что закрываемые АЭС находились в малых германских городах, они давали работу для тысяч жителей, а их закрытие приводило к обострению социальных проблем.. Ощутимы последствия для окружающей среды. По данным Федерального агентства Германии (UBA), в 2013 году выбросы парниковых газов составили 834 млн. т. Это на 1,2% выше, чем в 2012 году. Самый низкий уровень эмиссии, если вести отсчет с 1990-х был зафиксирован в 2009 году — 786 млн. т  (на 6,1 % ниже по сравнению с 2013 годом). Главный фактор такой динамики — сокращение производства электроэнергии на атомных станциях в общем энергобалансе с 22,2% в 2010 году до 15,4% в 2013-м. А ведь сокращение атомного производства, закрытие АЭС, являющихся градообразующими предприятиями, порождает целый комплекс социальных проблем.. Отметим, что сегодня Германия в большей степени зависит от угля. Богатые залежи бурого угля есть в Восточной Германии, и поэтому такой переход оказался вполне закономерен. Угольные станции обеспечивают 45,2 % общей выработки электроэнергии (против 41,5% в 2010 году). Доля газовой генерации сократилась до 10,5% с 14,1% в 2010 году. Энергокомпании закрывают газовые станции в Германии и в соседних странах из-за стоимости топлива.. «Нас беспокоит, что тренд в сторону широкого использования угольных станций стал более явным, –  отмечает президент Федерального агентства окружающей среды Томас Хольцманн. –  Если тенденция продолжится, мы вряд ли сможем выполнить задачу правительства по сокращению годового объема выбросов СО2 на 40 % к 2020 году».. По словам Хольцманна, частично снизить потребление угля позволяют возобновляемые источники энергии. Согласно энергетической стратегии, утвержденной правительством ФРГ уже после аварии на АЭС «Фукусима-1», доля возобновляемых источников в энергобалансе страны должна вырасти с около 20% в настоящее время до 80% к 2050 году. При этом атомные станции будут постепенно выведены из эксплуатации к концу 2022 г.. В 2011 г. в Германии работали 12 ядерных реакторов, из них остановлены 8. По одному реактору будет остановлено в 2015, 2017 и в 2019 гг., в 2020 и в 2022 гг. по три.. Закрытие атомных станций существенно ударило по немецким энергокомпаниям. В начале этого года Федеральный административный суд Германии признал незаконным решение властей Гессена о досрочном закрытии двух блоков АЭС «Библис» в августе 2011 года. Концерн RWE, эксплуатировавший эти блоки, готовит новый иск, добиваясь денежной компенсации за незаконное закрытие. Никаких деталей иска компания не приводит. Речи о возвращении блоков в строй также не идет [4, с.3].. Итак, далеко не все меры зеленых приводят к улучшению состояния атмосферы и других геосферных оболочек внутри городов. И это состояние в странах «золотого миллиарда», в Мировом Городе современной цивилизации. А потому необходимость диалога власти и гражданского общества, а не монолога одной из сторон (в первую очередь, крикливого и неорганизованного гражданского общества) стало настоятельной необходимостью сегодня (о некоторых примерах дисфункции современного градорегулирования см.  в работе [5, с.41-43] см. также [6; 13]).. Какие меры предусмотрены муниципальными властями для улучшения экологической ситуации в городах Москвы и Московской области. Несмотря на критику власти Москвы и области проводят мероприятия по созданию комфортной биосовместимой среды в различных районах вверенного им в управление региона. Действующий областной губернатор А. Ю. Воробьев во время своей предвыборной программы обещал создание парков в Апрелевке (парк «Дубки» и парк на ул. Парковая), в Селятино («Парк Мечты»), в Наро-Фоминске (парк в микрорайоне Кантемировский и детский парк на ул. Калининская). Обещано было также закрытие полигона ТБО «Каурцево», взамен чего на территории Наро-Фоминского района должны быть открыты высокотехнологичные мусороперерабатывающие комплексы.. Сохраняются и проблемы, которые еще только предстоит решить. Если крупные предприятия являются источниками излучений, приводящих к ионизации городских сред, то реклама и учреждения общего пользования генерируют неионизирующие излучения. Таким образом, социальное звучание в городе приобретает не только проблема ингредиентного, но и параметрического загрязнения.. Вот один частный пример. Жители нескольких домов Олимпийского проспекта в подмосковных Мытищах жалуются на свет от расположенной напротив неоновой рекламы: «Людям очень мешает рекламный щит, установленный на этом проспекте около эстакады над железной дорогой. “Ночью спать невозможно, свет проникает даже сквозь плотные шторы, хотя живем мы на 10 этаже”… Хотя экран довольно далеко от дома (по прямой—350 метров), светит он так яркостно, что можно подумать, будто за окном круглосуточно работает телевизор. Когда показывают рекламу на светлом фоне, стены комнаты освещаются». На экран также жалуются водители, проезжающие по проспекту. В результате возникают аварийные ситуации. Однако руководство рекламного агентства АВР-медиа, которое владеет экранным щитом, отрицает нарушение ГОСТов [7, с.6].. Вообще же экологические проблемы в настоящий момент все больше  приобретают политическое звучание, становились козырем в борьбе за место мэра на недавно прошедших выборах. Так, стоило действующему столичному градоначальнику заявить о планах по созданию 49 народных парков, как кандидат от «Справороссов» ответил на это, что количество парков не увеличивается, а наоборот сокращается: «При строительстве транспортной развязки… парку Лосиный остров нанесен ущерб, который экологи оценили в пять миллионов рублей. В парке обнаружены около сорока незаконных строений, включая коттеджи и 100 свалок. В Мытищинском лесопарке повреждено 47 деревьев, нарушен почвенный покров и нанесен значительный ущерб природным комплексам. В результате «реконструкции» Филевский парк превращен в клоаку. Перекопанные дорожки, расползающаяся плитка, разрушенные стоки и пр. &lt;…&gt; Южная часть Останкинской дубравы превращена в развлекательный парк. Десятки видов …». [8, с.5].. Завершить статью мне хотелось бы позитивными примерами проведения экозащитных мероприятий в городах Подмосковья. В нынешнее время проводят различные программы по озеленению городов. 18 млрд. 117 млн. рублей планирует потратить правительство области на реализацию программы «Экология и окружающая среда Подмосковья на 2014-2018 годы».. В регионе апробированы различные подходы по внедрению раздельного сбора мусора. Уже создано 23 объекта по утилизации отходов, начиная от банальных прессовых пунктов и заканчивая современными мусоросортировочными комплексами с применением технологии брикетирования и капсулирования «хвостов», остающихся после сортировки. Они есть в Торбееве, Щелкове, Электростали.. В некоторых районных центрах проводятся различные акции, в частности, в Мытищах – Зеленый уик-энд. Участники общественных экологических организаций и добровольцы в майские дни выходят на субботник, чтобы очистить берега Яузы от мусора. Добровольцы не просто собирают бытовые отходы, но и рассортировывают их для дальнейшей переработки. Но это, как говорят активисты, лишь малая часть того, что можно сделать. «Чтобы полностью избавить реку от загрязнения и нормализовать ее баланс, понадобится помощь не только активистов, но и жителей» [9, c.4].. Таким образом, действующие власти совместно с активными общественными организациями проводят социально-экологическую политику, направленную на «оздоровление» окружающей среды, что крайне актуально в наш технотронный век.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