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="276" w:lineRule="auto"/>
      </w:pPr>
      <w:r>
        <w:rPr>
          <w:rFonts w:ascii="Calibri" w:hAnsi="Calibri" w:eastAsia="Calibri"/>
          <w:b w:val="0"/>
          <w:color w:val="389BFF"/>
          <w:sz w:val="22"/>
        </w:rPr>
        <w:t>Регламент · ОЦО и бэкофис · версия 7 октября 2026</w:t>
      </w:r>
    </w:p>
    <w:p>
      <w:pPr>
        <w:spacing w:after="200" w:before="0" w:line="276" w:lineRule="auto"/>
      </w:pPr>
      <w:r>
        <w:rPr>
          <w:rFonts w:ascii="Calibri" w:hAnsi="Calibri" w:eastAsia="Calibri"/>
          <w:b/>
          <w:color w:val="1A1A1A"/>
          <w:sz w:val="52"/>
        </w:rPr>
        <w:t>AI Challenge</w:t>
      </w:r>
    </w:p>
    <w:p>
      <w:pPr>
        <w:spacing w:after="120" w:before="0" w:line="276" w:lineRule="auto"/>
      </w:pPr>
      <w:r>
        <w:rPr>
          <w:rFonts w:ascii="Calibri" w:hAnsi="Calibri" w:eastAsia="Calibri"/>
          <w:b w:val="0"/>
          <w:color w:val="1A1A1A"/>
          <w:sz w:val="26"/>
        </w:rPr>
        <w:t>Внутренний цикл: взять знакомый процесс, придумать улучшение и показать работающий прототип. Не курс и не конкурс «кто лучше вставил AI».</w:t>
      </w:r>
    </w:p>
    <w:p>
      <w:pPr>
        <w:spacing w:after="320" w:before="0" w:line="276" w:lineRule="auto"/>
      </w:pPr>
      <w:r>
        <w:rPr>
          <w:rFonts w:ascii="Calibri" w:hAnsi="Calibri" w:eastAsia="Calibri"/>
          <w:b w:val="0"/>
          <w:color w:val="666666"/>
          <w:sz w:val="22"/>
        </w:rPr>
        <w:t>Период: 8 октября — 11 ноября 2026. Документ для участников и организаторов. Открытые пункты выделены синим.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1. Цель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выбирает реальный процесс ОЦО или бэкофиса и предлагает, как сделать его быстрее, удобнее, экономичнее или с меньшим числом ошибок. К финалу нужен прототип, который можно пройти, а не презентация о том, как это могло бы работать.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пересобрать процесс целиком или улучшить один этап. AI может помогать собирать решение или быть частью процесса. Отдельный агент в прототипе не обязателен. Если процесс лучше без AI — так и нужно делать.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2. Кто участвует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Сотрудники ОЦО и бэкофиса. Программировать не обязательно: важны знание процесса и готовность разбираться в инструментах.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Участие только одиночное: один человек — один проект. Можно брать свой процесс, кросс-функциональный или процесс другой функции, если хорошо понимаете, как он устроен, и можете предложить конкретное изменение. Порядок записи владелец объявит 8 октября.</w:t>
      </w:r>
      <w:r>
        <w:rPr>
          <w:rFonts w:ascii="Calibri" w:hAnsi="Calibri" w:eastAsia="Calibri"/>
          <w:b w:val="0"/>
          <w:color w:val="389BFF"/>
          <w:sz w:val="22"/>
        </w:rPr>
      </w:r>
      <w:r>
        <w:rPr>
          <w:rFonts w:ascii="Calibri" w:hAnsi="Calibri" w:eastAsia="Calibri"/>
          <w:b w:val="0"/>
          <w:color w:val="1A1A1A"/>
          <w:sz w:val="22"/>
        </w:rPr>
      </w:r>
      <w:r>
        <w:rPr>
          <w:rFonts w:ascii="Calibri" w:hAnsi="Calibri" w:eastAsia="Calibri"/>
          <w:b w:val="0"/>
          <w:color w:val="389BFF"/>
          <w:sz w:val="22"/>
        </w:rPr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3. Организаторы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Роль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 что отвечает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Спонсоры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операционный директор; Зарипов Руслан, исполнительный директор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Решение по каждому MVP после демодня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Владелец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календарь, отбор, демодень, список общего тура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Ведущие обучения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Иванова Наталия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 9 октября и сопровождение практики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ИТ и ИБ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тестовые стенды, правила данных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Топ-менеджмент. Имена объявит владелец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Отбор идей 26 октября и оценка на демодне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Менторы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Состав объявит владелец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Помощь на этапе MVP, работу за участника не делают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</w:tbl>
    <w:p>
      <w:pPr>
        <w:spacing w:after="120"/>
      </w:pP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4. Календарь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Дата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3249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Что должно получиться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Объявление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Правила, запись, доступы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9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Обучение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Понятен подход и набор инструментов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12–16 октября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Практика / тестовое задание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Свой минипроцесс в Битриксе на тестовом стенде, без агентов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Общий тур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Список тех, кто готовит идею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19–26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Идея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Описание процесса, изменения и ожидаемого эффекта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26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Представление и отбор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Жюри выбирает проекты в MVP</w:t>
            </w:r>
          </w:p>
        </w:tc>
      </w:tr>
      <w:tr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27 октября — 11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MVP</w:t>
            </w:r>
          </w:p>
        </w:tc>
        <w:tc>
          <w:tcPr>
            <w:tcW w:type="dxa" w:w="3249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Работающий основной сценарий</w:t>
            </w:r>
          </w:p>
        </w:tc>
      </w:tr>
      <w:tr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11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Демодень</w:t>
            </w:r>
          </w:p>
        </w:tc>
        <w:tc>
          <w:tcPr>
            <w:tcW w:type="dxa" w:w="3249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Показ, оценка, призы и выбор победителей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</w:tbl>
    <w:p>
      <w:pPr>
        <w:spacing w:after="120"/>
      </w:pPr>
    </w:p>
    <w:p>
      <w:pPr>
        <w:spacing w:after="1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 xml:space="preserve">В общий тур попадают те, кто сдал практику: минипроцесс собран на тестовом стенде и его можно показать. Список утверждает владелец вместе с ведущими обучения. </w:t>
      </w:r>
      <w:r>
        <w:rPr>
          <w:rFonts w:ascii="Calibri" w:hAnsi="Calibri" w:eastAsia="Calibri"/>
          <w:b w:val="0"/>
          <w:color w:val="389BFF"/>
          <w:sz w:val="22"/>
        </w:rPr>
        <w:t>Пороговый критерий практики владелец публикует 8 октября.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5. Этапы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5.1. Обучение · 9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Разбираем, как смотреть на процесс и какие инструменты можно использовать. Это не лекция «про нейросети».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5.2. Практика / тестовое задание · 12–16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Каждый собирает свой минипроцесс в Битриксе на тестовом стенде. Агентов на этом этапе нет. Цель — первый самостоятельный результат и проверка, что формат подходит.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5.3. Идея · 19–26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Только участники общего тура. Участник выбирает процесс и предлагает, как выстроить его иначе. Можно свой процесс, кросс-функциональный или процесс другой функции. Можно отказаться от процесса или его части, если понятно, как тогда будет решаться задача.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какой процесс меняем и для кого он существует; как он работает сейчас;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что в нём хотим изменить; как предлагается выстроить новый процесс;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за счёт чего это можно сделать: Bitrix, агенты, автоматизация, интеграция. Детальной архитектуры не нужно; какой эффект ожидаем;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как будем измерять результат: было X, должно стать Y; кто автор.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До подачи заявки можно обсудить идею с Никишевой Еленой. Задача ментора — помочь подумать и направить, не придумать решение за участника. Не подходят идея «внедрить ChatGPT», концепция без сценария и обещание идеального продукта на все исключения.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5.4. Представление идей и отбор · 26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Участник коротко показывает заявку. Жюри — топ-менеджмент компании. Каждую идею оценивают по пяти критериям от 0 до 5: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бизнес-эффект;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ценность и удобство для пользователей процесса;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качество, снижение ошибок и рисков;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масштабируемость;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глубина изменения процесса и реалистичность идеи.</w:t>
      </w:r>
    </w:p>
    <w:p>
      <w:pPr>
        <w:spacing w:after="16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За кросс-функциональное решение жюри даёт ещё +2 балла. Во второй этап проходят лучшие проекты, которые набрали минимально необходимое число баллов. Сколько проектов пойдёт дальше, зависит от числа заявок и их качества. Пороговый балл владелец объявит до 26 октября.</w:t>
      </w:r>
      <w:r>
        <w:rPr>
          <w:rFonts w:ascii="Calibri" w:hAnsi="Calibri" w:eastAsia="Calibri"/>
          <w:b w:val="0"/>
          <w:color w:val="389BFF"/>
          <w:sz w:val="22"/>
        </w:rPr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5.5. Создание MVP · 27 октября — 10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MVP — минимальная рабочая версия: основной сценарий выполняется, его можно показать и пройти. Не требуются идеальный интерфейс, все исключения и готовность к промышленной эксплуатации.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Контур: Bitrix Dev и Work IT Dev. В PROD прототип не выводится. Отдельное решение спонсоров нужно даже после успешного демодня.</w:t>
      </w:r>
    </w:p>
    <w:p>
      <w:pPr>
        <w:spacing w:after="120" w:before="0" w:line="276" w:lineRule="auto"/>
      </w:pPr>
      <w:r>
        <w:rPr>
          <w:rFonts w:ascii="Calibri" w:hAnsi="Calibri" w:eastAsia="Calibri"/>
          <w:b/>
          <w:color w:val="1A1A1A"/>
          <w:sz w:val="26"/>
        </w:rPr>
        <w:t>5.6. Демодень · 11 ноября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Формат показа простой и одинаковый для всех: Было → Стало → Покажите, как это работает → Какой эффект → Что нужно, чтобы вывести в PROD. Если эффект оценочный — так и говорим, не выдаём его за измеренный. Вывод в PROD после демодня не автоматический: нужно отдельное решение спонсоров.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На финале жюри оценивает по весам, а не по шкале 0–5 из отбора идей: эффект 30%; насколько реально работает MVP 25%; насколько хорошо перепридуман сам процесс 20%; масштабируемость и возможность довести до PROD 15%; качество и понятность демонстрации 10%. Заложенный призовой фонд — 200 000 ₽: 1 место 100 000 ₽, 2 место 50 000 ₽, 3 место 30 000 ₽. Приз не означает внедрение.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6. Инструменты и данные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Можно использовать Cursor, Битрикс24, AI-агентов, интеграции и другие согласованные средства автоматизации — в рамках корпоративных правил доступа и работы с данными.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На практике агенты не используются.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На этапе MVP агент не обязателен.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Боевые базы, персональные и финансовые данные в прототип и в Cursor не выносятся без разрешения ИТ и ИБ.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Доступы выдаёт Кривицкий Павел. Участник не настраивает себе права в обход ИТ.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7. После демодня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 каждому MVP спонсоры отдельно решают: дорабатывать, готовить внедрение или завершить эксперимент. Автоматического вывода в работу нет. Срок решения спонсоры объявляют на демодне.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8. Что ещё нужно до 8 октября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Регламент можно объявлять. Чтобы цикл не сорвался, не хватает коротких рабочих материалов — не новых «политик», а приложений к этому документу.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Материал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Зачем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2436"/>
            <w:shd w:fill="389BFF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Когда нужно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Письмо-объявление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Старт 8 октября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Инструкция доступов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Cursor, Bitrix Dev, Work IT Dev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Кривицкий Павел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8–9 октября</w:t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Бриф практики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Что считать сданным минипроцессом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Елена, Иванова Наталия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9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жюри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Отбор и демодень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до 26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Форма идеи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Одинаковые заявки для жюри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19 октября</w:t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Лист оценки жюри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Отбор 0–5 и веса Demo Day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26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Состав менторов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Сопровождение MVP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27 октября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  <w:tr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Шаблон демо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Одинаковый показ 11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/>
            <w:r>
              <w:rPr>
                <w:rFonts w:ascii="Calibri" w:hAnsi="Calibri" w:eastAsia="Calibri"/>
                <w:b w:val="0"/>
                <w:color w:val="1A1A1A"/>
                <w:sz w:val="20"/>
              </w:rPr>
              <w:t>Никишева Елена</w:t>
            </w:r>
          </w:p>
        </w:tc>
        <w:tc>
          <w:tcPr>
            <w:tcW w:type="dxa" w:w="2436"/>
            <w:shd w:fill="F3F7FB" w:val="clear"/>
            <w:tcBorders>
              <w:top w:val="single" w:sz="4" w:color="D0D7DE"/>
              <w:left w:val="single" w:sz="4" w:color="D0D7DE"/>
              <w:bottom w:val="single" w:sz="4" w:color="D0D7DE"/>
              <w:right w:val="single" w:sz="4" w:color="D0D7DE"/>
            </w:tcBorders>
          </w:tcPr>
          <w:p>
            <w:r>
              <w:t>до 10 ноября</w:t>
            </w:r>
            <w:r>
              <w:rPr>
                <w:rFonts w:ascii="Calibri" w:hAnsi="Calibri" w:eastAsia="Calibri"/>
                <w:b w:val="0"/>
                <w:color w:val="1A1A1A"/>
                <w:sz w:val="20"/>
              </w:rPr>
            </w:r>
          </w:p>
        </w:tc>
      </w:tr>
    </w:tbl>
    <w:p>
      <w:pPr>
        <w:spacing w:after="120"/>
      </w:pP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Сценарий обучения на 9 октября нужен ведущим, участникам его рассылать не обязательно.</w:t>
      </w:r>
    </w:p>
    <w:p>
      <w:pPr>
        <w:spacing w:after="160" w:before="160" w:line="276" w:lineRule="auto"/>
      </w:pPr>
      <w:r>
        <w:rPr>
          <w:rFonts w:ascii="Calibri" w:hAnsi="Calibri" w:eastAsia="Calibri"/>
          <w:b/>
          <w:color w:val="1A1A1A"/>
          <w:sz w:val="32"/>
        </w:rPr>
        <w:t>9. Открытые пункты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порядок записи;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точный порог прохождения практики;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пороговый балл отбора идей;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имена жюри и состав менторов MVP;</w:t>
      </w:r>
    </w:p>
    <w:p>
      <w:pPr>
        <w:pStyle w:val="ListBullet"/>
        <w:spacing w:after="60"/>
      </w:pPr>
      <w:r>
        <w:rPr>
          <w:rFonts w:ascii="Calibri" w:hAnsi="Calibri" w:eastAsia="Calibri"/>
          <w:b w:val="0"/>
          <w:color w:val="1A1A1A"/>
          <w:sz w:val="22"/>
        </w:rPr>
        <w:t>срок решения спонсоров после демодня.</w:t>
      </w:r>
    </w:p>
    <w:p>
      <w:pPr>
        <w:spacing w:after="160" w:before="0" w:line="276" w:lineRule="auto"/>
      </w:pPr>
      <w:r>
        <w:rPr>
          <w:rFonts w:ascii="Calibri" w:hAnsi="Calibri" w:eastAsia="Calibri"/>
          <w:b w:val="0"/>
          <w:color w:val="1A1A1A"/>
          <w:sz w:val="22"/>
        </w:rPr>
        <w:t>Пока пункт открыт, его закрывает владелец. Новое правило, которое меняет календарь или контур сред, согласовывают спонсоры.</w:t>
      </w:r>
    </w:p>
    <w:p>
      <w:pPr>
        <w:spacing w:after="160" w:before="320" w:line="276" w:lineRule="auto"/>
      </w:pPr>
      <w:r>
        <w:rPr>
          <w:rFonts w:ascii="Calibri" w:hAnsi="Calibri" w:eastAsia="Calibri"/>
          <w:b w:val="0"/>
          <w:color w:val="666666"/>
          <w:sz w:val="20"/>
        </w:rPr>
        <w:t>Основание: слайды AI Challenge, календарь 8 октября — 11 ноября, оргкоманда и правило контура Bitrix Dev / Work IT Dev.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