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7 октября 2026</w:t>
      </w:r>
    </w:p>
    <w:p>
      <w:pPr>
        <w:spacing w:after="200" w:before="0" w:line="276" w:lineRule="auto"/>
      </w:pPr>
      <w:r>
        <w:rPr>
          <w:rFonts w:ascii="Calibri" w:hAnsi="Calibri" w:eastAsia="Calibri"/>
          <w:b/>
          <w:color w:val="1A1A1A"/>
          <w:sz w:val="52"/>
        </w:rPr>
        <w:t>AI Challenge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32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8 октября — 11 ноября 2026. Документ для участников и организаторов. Открытые пункты выделены синим.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Участие только одиночное: один человек — один проект. Если берёте процесс другой команды, его нужно хорошо знать. Согласие владельца процесса нужно до представления идеи. Порядок записи владелец объявит 8 октября.</w:t>
      </w:r>
      <w:r>
        <w:rPr>
          <w:rFonts w:ascii="Calibri" w:hAnsi="Calibri" w:eastAsia="Calibri"/>
          <w:b w:val="0"/>
          <w:color w:val="389BFF"/>
          <w:sz w:val="22"/>
        </w:rPr>
      </w:r>
      <w:r>
        <w:rPr>
          <w:rFonts w:ascii="Calibri" w:hAnsi="Calibri" w:eastAsia="Calibri"/>
          <w:b w:val="0"/>
          <w:color w:val="1A1A1A"/>
          <w:sz w:val="22"/>
        </w:rPr>
      </w:r>
      <w:r>
        <w:rPr>
          <w:rFonts w:ascii="Calibri" w:hAnsi="Calibri" w:eastAsia="Calibri"/>
          <w:b w:val="0"/>
          <w:color w:val="389BFF"/>
          <w:sz w:val="22"/>
        </w:rPr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демодня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демодень, список общего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Ведущие обучения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 9 октября и сопровождение практики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Отбор идей 26 октября и оценка на демодне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объявит 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Помощь на этапе MVP, работу за участника не делают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</w:tbl>
    <w:p>
      <w:pPr>
        <w:spacing w:after="120"/>
      </w:pP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Объявление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12–16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Практика / тестовое задание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Общий тур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Список тех, кто готовит идею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19–26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Идея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Описание процесса, изменения и ожидаемого эффекта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Представление и отбор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27 октября — 11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11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Демодень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Показ, оценка, призы и выбор победителей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В общий тур попадают те, кто сдал практику: минипроцесс собран на тестовом стенде и его можно показать. Список утверждает владелец вместе с ведущими обучения. </w:t>
      </w:r>
      <w:r>
        <w:rPr>
          <w:rFonts w:ascii="Calibri" w:hAnsi="Calibri" w:eastAsia="Calibri"/>
          <w:b w:val="0"/>
          <w:color w:val="389BFF"/>
          <w:sz w:val="22"/>
        </w:rPr>
        <w:t>Пороговый критерий практики владелец публикует 8 октября.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9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5.2. Практика / тестовое задание · 12–16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5.3. Идея · 19–26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Только участники общего тура. Нужно описать: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какой процесс взят и как он работает сейчас;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что предлагается изменить;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ожидается и как его сравнить «до» и «после»;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какой основной сценарий войдёт в MVP.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Подходят знакомый процесс, конкретное улучшение и прототип, который реально собрать к 10 ноября. Не подходят идея «внедрить ChatGPT», концепция без сценария и обещание идеального продукта на все исключения.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5.4. Представление идей и отбор · 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замысел и ожидаемый эффект. Жюри оценивает каждую идею по пяти критериям от 0 до 5: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эффект — экономия времени, ресурсов или затрат;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удобство — людям проще выполнять работу;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ошибок, надёжнее результат;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потенциал применения — можно использовать в похожих задачах;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реализуемость MVP — основной сценарий можно собрать за время челленджа.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этом этапе смотрим на ожидаемый эффект. Потенциал применения даёт преимущество, локальное решение тоже подходит. Квоту в MVP владелец подтвердит до 26 октября; ориентир — 5–7 проектов.</w:t>
      </w:r>
      <w:r>
        <w:rPr>
          <w:rFonts w:ascii="Calibri" w:hAnsi="Calibri" w:eastAsia="Calibri"/>
          <w:b w:val="0"/>
          <w:color w:val="389BFF"/>
          <w:sz w:val="22"/>
        </w:rPr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5.5. Создание MVP · 27 октября — 10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демодня.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5.6. Демодень · 11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 Было → Стало → Покажите, как это работает → Какой эффект → Что нужно, чтобы вывести в PROD. Если эффект оценочный — так и говорим, не выдаём его за измеренный. Вывод в PROD после демодня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 эффект 30%; насколько реально работает MVP 25%; насколько хорошо перепридуман сам процесс 20%; масштабируемость и возможность довести до PROD 15%; качество и понятность демонстрации 10%. Заложенный призовой фонд — 200 000 ₽: 1 место 100 000 ₽, 2 место 50 000 ₽, 3 место 30 000 ₽. Приз не означает внедрение.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На практике агенты не используются.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демодня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демодне.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8. Что ещё нужно до 8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Регламент можно объявлять. Чтобы цикл не сорвался, не хватает коротких рабочих материалов — не новых «политик», а приложений к этому документу.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Когда нужно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Письмо-объявление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Старт 8 октября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Инструкция доступов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Bitrix Dev, Work IT Dev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8–9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Бриф практики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Что считать сданным минипроцессом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 демодень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Форма идеи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Одинаковые заявки для жюри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Лист оценки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Отбор 0–5 и веса Demo Day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менторов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Сопровождение MVP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27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Шаблон демо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Одинаковый показ 11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10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</w:tbl>
    <w:p>
      <w:pPr>
        <w:spacing w:after="12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Сценарий обучения на 9 октября нужен ведущим, участникам его рассылать не обязательно.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9. Открытые пункты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порядок записи;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точный порог прохождения практики;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квота проектов в MVP;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состав жюри и менторов;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срок решения спонсоров после демодня.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 пункт открыт, его закрывает владелец. Новое правило, которое меняет календарь или контур сред, согласовывают спонсоры.</w:t>
      </w:r>
    </w:p>
    <w:p>
      <w:pPr>
        <w:spacing w:after="160" w:before="32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8 октября — 11 ноября, оргкоманда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