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9F07" w14:textId="515EA82F" w:rsidR="007C1F7B" w:rsidRPr="00450754" w:rsidRDefault="00032A68" w:rsidP="005A7A36">
      <w:pPr>
        <w:jc w:val="both"/>
        <w:rPr>
          <w:b/>
          <w:bCs/>
          <w:sz w:val="24"/>
          <w:szCs w:val="24"/>
        </w:rPr>
      </w:pPr>
      <w:r w:rsidRPr="00450754">
        <w:rPr>
          <w:b/>
          <w:bCs/>
          <w:sz w:val="24"/>
          <w:szCs w:val="24"/>
        </w:rPr>
        <w:t>Слайд</w:t>
      </w:r>
      <w:r w:rsidR="00450754" w:rsidRPr="00450754">
        <w:rPr>
          <w:b/>
          <w:bCs/>
          <w:sz w:val="24"/>
          <w:szCs w:val="24"/>
        </w:rPr>
        <w:t>:</w:t>
      </w:r>
      <w:r w:rsidRPr="00450754">
        <w:rPr>
          <w:b/>
          <w:bCs/>
          <w:sz w:val="24"/>
          <w:szCs w:val="24"/>
        </w:rPr>
        <w:t xml:space="preserve"> органический светодиод</w:t>
      </w:r>
    </w:p>
    <w:p w14:paraId="57414446" w14:textId="3A5C538B" w:rsidR="00032A68" w:rsidRPr="00450754" w:rsidRDefault="005A7A36" w:rsidP="005A7A36">
      <w:pPr>
        <w:jc w:val="both"/>
        <w:rPr>
          <w:sz w:val="24"/>
          <w:szCs w:val="24"/>
        </w:rPr>
      </w:pPr>
      <w:r w:rsidRPr="00450754">
        <w:rPr>
          <w:sz w:val="24"/>
          <w:szCs w:val="24"/>
        </w:rPr>
        <w:t>Д</w:t>
      </w:r>
      <w:r w:rsidR="00032A68" w:rsidRPr="00450754">
        <w:rPr>
          <w:sz w:val="24"/>
          <w:szCs w:val="24"/>
        </w:rPr>
        <w:t xml:space="preserve">ля создания органических светодиодов (OLED) используются тонкоплёночные многослойные структуры, состоящие из слоев нескольких полимеров. При подаче на анод положительного относительно катода напряжения поток электронов протекает через прибор от катода к аноду. Таким образом, катод отдаёт электроны в эмиссионный слой, а анод забирает электроны из проводящего слоя или, другими словами, анод отдаёт дырки в проводящий слой. Эмиссионный слой получает отрицательный заряд, а проводящий слой — положительный. Под действием электростатических сил электроны и дырки движутся навстречу друг к другу и при встрече </w:t>
      </w:r>
      <w:proofErr w:type="spellStart"/>
      <w:r w:rsidR="00032A68" w:rsidRPr="00450754">
        <w:rPr>
          <w:sz w:val="24"/>
          <w:szCs w:val="24"/>
        </w:rPr>
        <w:t>рекомбинируют</w:t>
      </w:r>
      <w:proofErr w:type="spellEnd"/>
      <w:r w:rsidR="00032A68" w:rsidRPr="00450754">
        <w:rPr>
          <w:sz w:val="24"/>
          <w:szCs w:val="24"/>
        </w:rPr>
        <w:t>. Это происходит ближе к катоду, потому что в органических полупроводниках дырки обладают большей подвижностью, чем электроны. При рекомбинации электрон теряет энергию, что сопровождается излучением (эмиссией) фотонов в области видимого света. Поэтому слой и называется эмиссионным.</w:t>
      </w:r>
    </w:p>
    <w:p w14:paraId="55EC5158" w14:textId="366DF3B0" w:rsidR="00032A68" w:rsidRPr="00450754" w:rsidRDefault="00032A68" w:rsidP="005A7A36">
      <w:pPr>
        <w:jc w:val="both"/>
        <w:rPr>
          <w:sz w:val="24"/>
          <w:szCs w:val="24"/>
        </w:rPr>
      </w:pPr>
      <w:r w:rsidRPr="00450754">
        <w:rPr>
          <w:sz w:val="24"/>
          <w:szCs w:val="24"/>
        </w:rPr>
        <w:t>Прибор не работает при подаче на анод отрицательного относительно катода напряжения. В этом случае дырки движутся к аноду, а электроны — в противоположном направлении к катоду, и рекомбинации дырок и электронов не происходит.</w:t>
      </w:r>
    </w:p>
    <w:p w14:paraId="56412834" w14:textId="67A21910" w:rsidR="005A7A36" w:rsidRPr="00450754" w:rsidRDefault="005A7A36" w:rsidP="005A7A36">
      <w:pPr>
        <w:jc w:val="both"/>
        <w:rPr>
          <w:sz w:val="24"/>
          <w:szCs w:val="24"/>
        </w:rPr>
      </w:pPr>
      <w:r w:rsidRPr="00450754">
        <w:rPr>
          <w:sz w:val="24"/>
          <w:szCs w:val="24"/>
        </w:rPr>
        <w:t xml:space="preserve">OLED-материалы делятся на </w:t>
      </w:r>
      <w:proofErr w:type="spellStart"/>
      <w:r w:rsidRPr="00450754">
        <w:rPr>
          <w:sz w:val="24"/>
          <w:szCs w:val="24"/>
        </w:rPr>
        <w:t>микромолекулярные</w:t>
      </w:r>
      <w:proofErr w:type="spellEnd"/>
      <w:r w:rsidRPr="00450754">
        <w:rPr>
          <w:sz w:val="24"/>
          <w:szCs w:val="24"/>
        </w:rPr>
        <w:t xml:space="preserve"> («</w:t>
      </w:r>
      <w:proofErr w:type="spellStart"/>
      <w:r w:rsidRPr="00450754">
        <w:rPr>
          <w:sz w:val="24"/>
          <w:szCs w:val="24"/>
        </w:rPr>
        <w:t>small</w:t>
      </w:r>
      <w:proofErr w:type="spellEnd"/>
      <w:r w:rsidRPr="00450754">
        <w:rPr>
          <w:sz w:val="24"/>
          <w:szCs w:val="24"/>
        </w:rPr>
        <w:t xml:space="preserve"> </w:t>
      </w:r>
      <w:proofErr w:type="spellStart"/>
      <w:r w:rsidRPr="00450754">
        <w:rPr>
          <w:sz w:val="24"/>
          <w:szCs w:val="24"/>
        </w:rPr>
        <w:t>molecule</w:t>
      </w:r>
      <w:proofErr w:type="spellEnd"/>
      <w:r w:rsidRPr="00450754">
        <w:rPr>
          <w:sz w:val="24"/>
          <w:szCs w:val="24"/>
        </w:rPr>
        <w:t>» OLED), полимеры (</w:t>
      </w:r>
      <w:proofErr w:type="spellStart"/>
      <w:r w:rsidRPr="00450754">
        <w:rPr>
          <w:sz w:val="24"/>
          <w:szCs w:val="24"/>
        </w:rPr>
        <w:t>Polymer</w:t>
      </w:r>
      <w:proofErr w:type="spellEnd"/>
      <w:r w:rsidRPr="00450754">
        <w:rPr>
          <w:sz w:val="24"/>
          <w:szCs w:val="24"/>
        </w:rPr>
        <w:t xml:space="preserve"> Light </w:t>
      </w:r>
      <w:proofErr w:type="spellStart"/>
      <w:r w:rsidRPr="00450754">
        <w:rPr>
          <w:sz w:val="24"/>
          <w:szCs w:val="24"/>
        </w:rPr>
        <w:t>Emitting</w:t>
      </w:r>
      <w:proofErr w:type="spellEnd"/>
      <w:r w:rsidRPr="00450754">
        <w:rPr>
          <w:sz w:val="24"/>
          <w:szCs w:val="24"/>
        </w:rPr>
        <w:t xml:space="preserve"> </w:t>
      </w:r>
      <w:proofErr w:type="spellStart"/>
      <w:r w:rsidRPr="00450754">
        <w:rPr>
          <w:sz w:val="24"/>
          <w:szCs w:val="24"/>
        </w:rPr>
        <w:t>Diodes</w:t>
      </w:r>
      <w:proofErr w:type="spellEnd"/>
      <w:r w:rsidRPr="00450754">
        <w:rPr>
          <w:sz w:val="24"/>
          <w:szCs w:val="24"/>
        </w:rPr>
        <w:t xml:space="preserve"> — PLED) и гибриды первых двух видов. Основная разница в производстве светодиодов — в способе нанесения светоизлучающих кристаллов на подложку. SM-OLED изготавливаются методом вакуумного напыления, PLED — струйной печатью (более простая и дешёвая технология). В конце 1990-х годов Universal Display Corporation (UDC) разработала фосфоресцирующие органические светодиоды, в которых слои дырок и электронов выполнены на основе растворимого в полимере фосфоресцирующего низкомолекулярного материала. Применение PHOLED диодов увеличивает яркость панелей в четыре раза по сравнению с традиционными OLED.</w:t>
      </w:r>
    </w:p>
    <w:p w14:paraId="4797B26D" w14:textId="6B2F5266" w:rsidR="00032A68" w:rsidRPr="00450754" w:rsidRDefault="005A7A36" w:rsidP="005A7A36">
      <w:pPr>
        <w:jc w:val="both"/>
        <w:rPr>
          <w:sz w:val="24"/>
          <w:szCs w:val="24"/>
        </w:rPr>
      </w:pPr>
      <w:r w:rsidRPr="00450754">
        <w:rPr>
          <w:sz w:val="24"/>
          <w:szCs w:val="24"/>
        </w:rPr>
        <w:t>В качестве материала анода обычно используется оксид индия, легированный оловом. Он прозрачен для видимого света и имеет высокую работу выхода, которая способствует инжекции дырок в полимерный слой. Катод часто изготовляют из металлов, таких как алюминий и кальций, так как они обладают низкой работой выхода, способствуя инжекции электронов в полимерный слой.</w:t>
      </w:r>
    </w:p>
    <w:p w14:paraId="67F9955E" w14:textId="77777777" w:rsidR="00063114" w:rsidRDefault="00063114" w:rsidP="005A7A36">
      <w:pPr>
        <w:jc w:val="both"/>
        <w:rPr>
          <w:rStyle w:val="messagetext"/>
          <w:sz w:val="24"/>
          <w:szCs w:val="24"/>
        </w:rPr>
      </w:pPr>
    </w:p>
    <w:p w14:paraId="152BA8F7" w14:textId="1178F271" w:rsidR="005A7A36" w:rsidRPr="00450754" w:rsidRDefault="005A7A36" w:rsidP="005A7A36">
      <w:pPr>
        <w:jc w:val="both"/>
        <w:rPr>
          <w:rStyle w:val="messagetext"/>
          <w:sz w:val="24"/>
          <w:szCs w:val="24"/>
        </w:rPr>
      </w:pPr>
      <w:r w:rsidRPr="00063114">
        <w:rPr>
          <w:rStyle w:val="messagetext"/>
          <w:sz w:val="24"/>
          <w:szCs w:val="24"/>
          <w:u w:val="single"/>
        </w:rPr>
        <w:t>Струйная печать</w:t>
      </w:r>
      <w:r w:rsidRPr="00450754">
        <w:rPr>
          <w:rStyle w:val="messagetext"/>
          <w:sz w:val="24"/>
          <w:szCs w:val="24"/>
        </w:rPr>
        <w:t xml:space="preserve"> — цифровая технология, в которой капли малого объема материала наносятся непосредственно из сопел печатающей головки на основание.</w:t>
      </w:r>
      <w:r w:rsidRPr="00450754">
        <w:rPr>
          <w:sz w:val="24"/>
          <w:szCs w:val="24"/>
        </w:rPr>
        <w:br/>
      </w:r>
      <w:r w:rsidRPr="00450754">
        <w:rPr>
          <w:rStyle w:val="messagetext"/>
          <w:sz w:val="24"/>
          <w:szCs w:val="24"/>
        </w:rPr>
        <w:t>Среди преимуществ струйной печати выделяют отсутствие печатных форм и отсутствие контакта с основанием при нанесении. Недостатки этой технологии заключаются в низкой производительности, риске засорения сопел, растекании нанесенной капли материала, что приводит к снижению разрешения печати.</w:t>
      </w:r>
    </w:p>
    <w:p w14:paraId="263BC695" w14:textId="77777777" w:rsidR="005A7A36" w:rsidRPr="00450754" w:rsidRDefault="005A7A36" w:rsidP="005A7A36">
      <w:pPr>
        <w:jc w:val="both"/>
        <w:rPr>
          <w:sz w:val="24"/>
          <w:szCs w:val="24"/>
        </w:rPr>
      </w:pPr>
      <w:r w:rsidRPr="00063114">
        <w:rPr>
          <w:sz w:val="24"/>
          <w:szCs w:val="24"/>
          <w:u w:val="single"/>
        </w:rPr>
        <w:t>Вакуумное напыление</w:t>
      </w:r>
      <w:r w:rsidRPr="00450754">
        <w:rPr>
          <w:sz w:val="24"/>
          <w:szCs w:val="24"/>
        </w:rPr>
        <w:t xml:space="preserve"> (англ. </w:t>
      </w:r>
      <w:proofErr w:type="spellStart"/>
      <w:r w:rsidRPr="00450754">
        <w:rPr>
          <w:sz w:val="24"/>
          <w:szCs w:val="24"/>
        </w:rPr>
        <w:t>physical</w:t>
      </w:r>
      <w:proofErr w:type="spellEnd"/>
      <w:r w:rsidRPr="00450754">
        <w:rPr>
          <w:sz w:val="24"/>
          <w:szCs w:val="24"/>
        </w:rPr>
        <w:t xml:space="preserve"> </w:t>
      </w:r>
      <w:proofErr w:type="spellStart"/>
      <w:r w:rsidRPr="00450754">
        <w:rPr>
          <w:sz w:val="24"/>
          <w:szCs w:val="24"/>
        </w:rPr>
        <w:t>vapor</w:t>
      </w:r>
      <w:proofErr w:type="spellEnd"/>
      <w:r w:rsidRPr="00450754">
        <w:rPr>
          <w:sz w:val="24"/>
          <w:szCs w:val="24"/>
        </w:rPr>
        <w:t xml:space="preserve"> </w:t>
      </w:r>
      <w:proofErr w:type="spellStart"/>
      <w:r w:rsidRPr="00450754">
        <w:rPr>
          <w:sz w:val="24"/>
          <w:szCs w:val="24"/>
        </w:rPr>
        <w:t>deposition</w:t>
      </w:r>
      <w:proofErr w:type="spellEnd"/>
      <w:r w:rsidRPr="00450754">
        <w:rPr>
          <w:sz w:val="24"/>
          <w:szCs w:val="24"/>
        </w:rPr>
        <w:t>, PVD; напыление конденсацией из паровой (газовой) фазы) — группа методов напыления покрытий (тонких плёнок) в вакууме, при которых покрытие получается путём прямой конденсации пара наносимого материала.</w:t>
      </w:r>
    </w:p>
    <w:p w14:paraId="0EFA93D2" w14:textId="77777777" w:rsidR="005A7A36" w:rsidRPr="00450754" w:rsidRDefault="005A7A36" w:rsidP="005A7A36">
      <w:pPr>
        <w:jc w:val="both"/>
        <w:rPr>
          <w:sz w:val="24"/>
          <w:szCs w:val="24"/>
        </w:rPr>
      </w:pPr>
      <w:r w:rsidRPr="00450754">
        <w:rPr>
          <w:sz w:val="24"/>
          <w:szCs w:val="24"/>
        </w:rPr>
        <w:t>Различают следующие стадии вакуумного напыления:</w:t>
      </w:r>
    </w:p>
    <w:p w14:paraId="79C7993F" w14:textId="03BC9FAD" w:rsidR="005A7A36" w:rsidRPr="00450754" w:rsidRDefault="005A7A36" w:rsidP="0045075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50754">
        <w:rPr>
          <w:sz w:val="24"/>
          <w:szCs w:val="24"/>
        </w:rPr>
        <w:t>Создание газа (пара) из частиц, составляющих напыление;</w:t>
      </w:r>
    </w:p>
    <w:p w14:paraId="794F0855" w14:textId="52FA68AA" w:rsidR="005A7A36" w:rsidRPr="00450754" w:rsidRDefault="005A7A36" w:rsidP="0045075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50754">
        <w:rPr>
          <w:sz w:val="24"/>
          <w:szCs w:val="24"/>
        </w:rPr>
        <w:t>Транспорт пара к подложке;</w:t>
      </w:r>
    </w:p>
    <w:p w14:paraId="31DAA833" w14:textId="67624F8D" w:rsidR="005A7A36" w:rsidRPr="00450754" w:rsidRDefault="005A7A36" w:rsidP="0045075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50754">
        <w:rPr>
          <w:sz w:val="24"/>
          <w:szCs w:val="24"/>
        </w:rPr>
        <w:t>Конденсация пара на подложке и формирование покрытия;</w:t>
      </w:r>
    </w:p>
    <w:sectPr w:rsidR="005A7A36" w:rsidRPr="00450754" w:rsidSect="00C37E0E">
      <w:pgSz w:w="11906" w:h="16838"/>
      <w:pgMar w:top="567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57A1D"/>
    <w:multiLevelType w:val="hybridMultilevel"/>
    <w:tmpl w:val="DBCCB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8"/>
    <w:rsid w:val="00032A68"/>
    <w:rsid w:val="00063114"/>
    <w:rsid w:val="00450754"/>
    <w:rsid w:val="005A7A36"/>
    <w:rsid w:val="00611527"/>
    <w:rsid w:val="007C1F7B"/>
    <w:rsid w:val="00967CF0"/>
    <w:rsid w:val="00A020BB"/>
    <w:rsid w:val="00C37E0E"/>
    <w:rsid w:val="00E7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9AA3"/>
  <w15:chartTrackingRefBased/>
  <w15:docId w15:val="{559755C6-F2D2-438B-99C4-2D32295A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527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CF0"/>
    <w:pPr>
      <w:keepNext/>
      <w:keepLines/>
      <w:spacing w:before="40"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52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67CF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messagetext">
    <w:name w:val="messagetext"/>
    <w:basedOn w:val="a0"/>
    <w:rsid w:val="005A7A36"/>
  </w:style>
  <w:style w:type="paragraph" w:styleId="a3">
    <w:name w:val="List Paragraph"/>
    <w:basedOn w:val="a"/>
    <w:uiPriority w:val="34"/>
    <w:qFormat/>
    <w:rsid w:val="0045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2024-03-19T16:39:00Z</dcterms:created>
  <dcterms:modified xsi:type="dcterms:W3CDTF">2024-03-19T18:40:00Z</dcterms:modified>
</cp:coreProperties>
</file>