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5FF6D" w14:textId="60C5E9D1" w:rsidR="00CC6001" w:rsidRPr="00CC6001" w:rsidRDefault="00CC6001" w:rsidP="00CC6001">
      <w:r w:rsidRPr="00CC6001">
        <w:t>What</w:t>
      </w:r>
      <w:r w:rsidR="004B267B">
        <w:t xml:space="preserve"> i</w:t>
      </w:r>
      <w:r w:rsidRPr="00CC6001">
        <w:t>s Not Covered Under Health Insurance?</w:t>
      </w:r>
    </w:p>
    <w:p w14:paraId="21A4B1EC" w14:textId="1E953091" w:rsidR="00CC6001" w:rsidRPr="00CC6001" w:rsidRDefault="00CC6001" w:rsidP="00CC6001">
      <w:r w:rsidRPr="00CC6001">
        <w:t xml:space="preserve">Health Insurance Covers Many Medical Processes, But There Are Certain Exclusions Too. We Are </w:t>
      </w:r>
      <w:r w:rsidR="004B267B">
        <w:t>a</w:t>
      </w:r>
      <w:r w:rsidRPr="00CC6001">
        <w:t xml:space="preserve"> Transparent Firm And Would Like You To Know What We Do Not Cover.</w:t>
      </w:r>
    </w:p>
    <w:p w14:paraId="464A5C7D" w14:textId="77777777" w:rsidR="00CC6001" w:rsidRPr="00CC6001" w:rsidRDefault="00CC6001" w:rsidP="00CC6001">
      <w:r w:rsidRPr="00CC6001">
        <w:t>Exclusions</w:t>
      </w:r>
    </w:p>
    <w:p w14:paraId="2DCAF244" w14:textId="77777777" w:rsidR="00CC6001" w:rsidRPr="00CC6001" w:rsidRDefault="00CC6001" w:rsidP="00CC6001">
      <w:r w:rsidRPr="00CC6001">
        <w:t>Medical exclusions:</w:t>
      </w:r>
    </w:p>
    <w:p w14:paraId="5DBCDFC9" w14:textId="77777777" w:rsidR="00CC6001" w:rsidRPr="00CC6001" w:rsidRDefault="00CC6001" w:rsidP="00CC6001">
      <w:pPr>
        <w:numPr>
          <w:ilvl w:val="0"/>
          <w:numId w:val="1"/>
        </w:numPr>
      </w:pPr>
      <w:r w:rsidRPr="00CC6001">
        <w:t>Plastic surgery or cosmetic surgery during your lifetime unless necessary as a part of medically necessary treatment certified by the attending Medical Practitioner for reconstruction following an Accident, Cancer or Burns.</w:t>
      </w:r>
    </w:p>
    <w:p w14:paraId="31E20DFE" w14:textId="77777777" w:rsidR="00CC6001" w:rsidRPr="00CC6001" w:rsidRDefault="00CC6001" w:rsidP="00CC6001">
      <w:pPr>
        <w:numPr>
          <w:ilvl w:val="0"/>
          <w:numId w:val="1"/>
        </w:numPr>
      </w:pPr>
      <w:r w:rsidRPr="00CC6001">
        <w:t>Rest cure, sanatorium treatment, rehabilitation measures, private duty nursing, respite care, long-term nursing care or custodial care.</w:t>
      </w:r>
    </w:p>
    <w:p w14:paraId="483F994C" w14:textId="77777777" w:rsidR="00CC6001" w:rsidRPr="00CC6001" w:rsidRDefault="00CC6001" w:rsidP="00CC6001">
      <w:pPr>
        <w:numPr>
          <w:ilvl w:val="0"/>
          <w:numId w:val="1"/>
        </w:numPr>
      </w:pPr>
      <w:r w:rsidRPr="00CC6001">
        <w:t>All preventive care, vaccination including inoculation and immunizations (except in case of post- bite treatment and other vaccines explicitly covered);</w:t>
      </w:r>
    </w:p>
    <w:p w14:paraId="4AE8D226" w14:textId="77777777" w:rsidR="00CC6001" w:rsidRPr="00CC6001" w:rsidRDefault="00CC6001" w:rsidP="00CC6001">
      <w:pPr>
        <w:numPr>
          <w:ilvl w:val="0"/>
          <w:numId w:val="1"/>
        </w:numPr>
      </w:pPr>
      <w:r w:rsidRPr="00CC6001">
        <w:t>Hospitalization purely for enteral feedings (infusion formulae via a tube into the upper gastrointestinal tract) and other nutritional and electrolyte supplements, unless certified to be required by the attending Medical Practitioner as a direct consequence of an otherwise covered claim.</w:t>
      </w:r>
    </w:p>
    <w:p w14:paraId="60D2D7F7" w14:textId="77777777" w:rsidR="00CC6001" w:rsidRPr="00CC6001" w:rsidRDefault="00CC6001" w:rsidP="00CC6001">
      <w:pPr>
        <w:numPr>
          <w:ilvl w:val="0"/>
          <w:numId w:val="1"/>
        </w:numPr>
      </w:pPr>
      <w:r w:rsidRPr="00CC6001">
        <w:t>Experimental and Unproven treatments, Rotational Field Quantum Magnetic Resonance (RFQMR), External Counter Pulsation (ECP), Enhanced External Counter Pulsation (EECP), Chelation therapy, Hyperbaric Oxygen Therapy.</w:t>
      </w:r>
    </w:p>
    <w:p w14:paraId="13B4089B" w14:textId="77777777" w:rsidR="00CC6001" w:rsidRPr="00CC6001" w:rsidRDefault="00CC6001" w:rsidP="00CC6001">
      <w:r w:rsidRPr="00CC6001">
        <w:t>Non-Medical Exclusions:</w:t>
      </w:r>
    </w:p>
    <w:p w14:paraId="7CBAEF08" w14:textId="77777777" w:rsidR="00CC6001" w:rsidRPr="00CC6001" w:rsidRDefault="00CC6001" w:rsidP="00CC6001">
      <w:pPr>
        <w:numPr>
          <w:ilvl w:val="0"/>
          <w:numId w:val="2"/>
        </w:numPr>
      </w:pPr>
      <w:r w:rsidRPr="00CC6001">
        <w:t>Charges incurred at a Hospital primarily for diagnostic, X-ray or laboratory examinations not consistent with or incidental to the diagnosis and treatment of the positive existence or presence of any Illness or Injury, for which confinement is required at a Hospital.</w:t>
      </w:r>
    </w:p>
    <w:p w14:paraId="2A71061C" w14:textId="77777777" w:rsidR="00CC6001" w:rsidRPr="00CC6001" w:rsidRDefault="00CC6001" w:rsidP="00CC6001">
      <w:pPr>
        <w:numPr>
          <w:ilvl w:val="0"/>
          <w:numId w:val="2"/>
        </w:numPr>
      </w:pPr>
      <w:r w:rsidRPr="00CC6001">
        <w:t>Items of personal comfort and convenience like television (wherever specifically charged for), charges for access to telephone and telephone calls, internet, foodstuffs (except patient’s diet), cosmetics, hygiene articles, body care products and bath additive, barber or beauty service, guest service.</w:t>
      </w:r>
    </w:p>
    <w:p w14:paraId="4D0431EB" w14:textId="77777777" w:rsidR="00CC6001" w:rsidRPr="00CC6001" w:rsidRDefault="00CC6001" w:rsidP="00CC6001">
      <w:pPr>
        <w:numPr>
          <w:ilvl w:val="0"/>
          <w:numId w:val="2"/>
        </w:numPr>
      </w:pPr>
      <w:r w:rsidRPr="00CC6001">
        <w:t>Treatment rendered by a Medical Practitioner which is outside his discipline,</w:t>
      </w:r>
    </w:p>
    <w:p w14:paraId="34FBE4BB" w14:textId="77777777" w:rsidR="00CC6001" w:rsidRPr="00CC6001" w:rsidRDefault="00CC6001" w:rsidP="00CC6001">
      <w:pPr>
        <w:numPr>
          <w:ilvl w:val="0"/>
          <w:numId w:val="2"/>
        </w:numPr>
      </w:pPr>
      <w:r w:rsidRPr="00CC6001">
        <w:t>Doctor’s fees charged by the Medical Practitioner sharing the same residence as an Insured Person or who is an immediate relative of an Insured Person’s family</w:t>
      </w:r>
    </w:p>
    <w:p w14:paraId="3E82A40A" w14:textId="77777777" w:rsidR="00CC6001" w:rsidRDefault="00CC6001" w:rsidP="00CC6001">
      <w:pPr>
        <w:numPr>
          <w:ilvl w:val="0"/>
          <w:numId w:val="2"/>
        </w:numPr>
      </w:pPr>
      <w:r w:rsidRPr="00CC6001">
        <w:t>Please refer to the policy document for a complete list of benefits and exclusions.</w:t>
      </w:r>
    </w:p>
    <w:p w14:paraId="6615C286" w14:textId="76021672" w:rsidR="004B267B" w:rsidRDefault="00CC6001" w:rsidP="004B267B">
      <w:pPr>
        <w:numPr>
          <w:ilvl w:val="0"/>
          <w:numId w:val="2"/>
        </w:numPr>
      </w:pPr>
      <w:r w:rsidRPr="00CC6001">
        <w:lastRenderedPageBreak/>
        <w:t>Expenses incurred towards treatment in any hospital or by any Medical Practitioner or any other provider specifically excluded by the Insurer and disclosed in its website / notified to the policyholders are not admissible.</w:t>
      </w:r>
    </w:p>
    <w:p w14:paraId="040F3465" w14:textId="77777777" w:rsidR="004B267B" w:rsidRDefault="004B267B" w:rsidP="004B267B"/>
    <w:p w14:paraId="33DA1787" w14:textId="5FFBFB85" w:rsidR="004B267B" w:rsidRPr="004B267B" w:rsidRDefault="004B267B" w:rsidP="004B267B">
      <w:r w:rsidRPr="004B267B">
        <w:t xml:space="preserve">Benefits </w:t>
      </w:r>
      <w:r>
        <w:t xml:space="preserve">of </w:t>
      </w:r>
      <w:r w:rsidRPr="004B267B">
        <w:t>Health Insurance</w:t>
      </w:r>
    </w:p>
    <w:p w14:paraId="3F8A97FC" w14:textId="7FEC1304" w:rsidR="004B267B" w:rsidRDefault="004B267B" w:rsidP="004B267B">
      <w:r w:rsidRPr="004B267B">
        <w:t>We’re Committed To Providing You With Only The Best Kind Of Care. Here’s A Look At Just A Few Reasons Why Our Health Insurance Policy Is The Right One For You:</w:t>
      </w:r>
    </w:p>
    <w:p w14:paraId="5A9BE54C" w14:textId="77777777" w:rsidR="004B267B" w:rsidRPr="004B267B" w:rsidRDefault="004B267B" w:rsidP="004B267B"/>
    <w:p w14:paraId="42F56940" w14:textId="77777777" w:rsidR="004B267B" w:rsidRPr="004B267B" w:rsidRDefault="004B267B" w:rsidP="004B267B">
      <w:r w:rsidRPr="004B267B">
        <w:t>No Sub-Limit on Hospital Room Rent</w:t>
      </w:r>
    </w:p>
    <w:p w14:paraId="5BD399C2" w14:textId="77777777" w:rsidR="004B267B" w:rsidRPr="004B267B" w:rsidRDefault="004B267B" w:rsidP="004B267B">
      <w:r w:rsidRPr="004B267B">
        <w:t>Our health insurance plans allow you the flexibility to get the upper ceiling on your hospital rent expenses removed as long as it falls under the umbrella of the sum insured under the plan. Therefore, you can have access to treatment in a hospital room sans any worry for out-of-pocket expenses for the room rent.</w:t>
      </w:r>
    </w:p>
    <w:p w14:paraId="5FBE9BB0" w14:textId="7F6991E3" w:rsidR="004B267B" w:rsidRPr="004B267B" w:rsidRDefault="004B267B" w:rsidP="004B267B">
      <w:r w:rsidRPr="004B267B">
        <mc:AlternateContent>
          <mc:Choice Requires="wps">
            <w:drawing>
              <wp:inline distT="0" distB="0" distL="0" distR="0" wp14:anchorId="1F508B67" wp14:editId="4B89C579">
                <wp:extent cx="304800" cy="304800"/>
                <wp:effectExtent l="0" t="0" r="0" b="0"/>
                <wp:docPr id="1104020546" name="Rectangle 25"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B5B29" id="Rectangle 25"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67A494" w14:textId="77777777" w:rsidR="004B267B" w:rsidRPr="004B267B" w:rsidRDefault="004B267B" w:rsidP="004B267B">
      <w:r w:rsidRPr="004B267B">
        <w:t>No Co-Pay</w:t>
      </w:r>
    </w:p>
    <w:p w14:paraId="59217BFC" w14:textId="4AD9201C" w:rsidR="004B267B" w:rsidRPr="004B267B" w:rsidRDefault="004B267B" w:rsidP="004B267B">
      <w:r w:rsidRPr="004B267B">
        <w:t>With a medical insurance plan, you can opt to have the room rent limit removed. This means that you can pick the best possible hospital room to receive treatment in, without worrying about out-of-pocket expenses. As long as the amount is covered by your sum insured, you don’t have to worry.</w:t>
      </w:r>
    </w:p>
    <w:p w14:paraId="749E518E" w14:textId="01A2F9DB" w:rsidR="004B267B" w:rsidRPr="004B267B" w:rsidRDefault="004B267B" w:rsidP="004B267B">
      <w:r w:rsidRPr="004B267B">
        <mc:AlternateContent>
          <mc:Choice Requires="wps">
            <w:drawing>
              <wp:inline distT="0" distB="0" distL="0" distR="0" wp14:anchorId="7000A869" wp14:editId="657982FC">
                <wp:extent cx="304800" cy="304800"/>
                <wp:effectExtent l="0" t="0" r="0" b="0"/>
                <wp:docPr id="1376470859" name="Rectangle 24"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9B46" id="Rectangle 24"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AB9AB6" w14:textId="77777777" w:rsidR="004B267B" w:rsidRPr="004B267B" w:rsidRDefault="004B267B" w:rsidP="004B267B">
      <w:r w:rsidRPr="004B267B">
        <w:t>Maternity Cover</w:t>
      </w:r>
    </w:p>
    <w:p w14:paraId="6A5B2822" w14:textId="06B1A665" w:rsidR="004B267B" w:rsidRPr="004B267B" w:rsidRDefault="004B267B" w:rsidP="004B267B">
      <w:r w:rsidRPr="004B267B">
        <w:t xml:space="preserve">The </w:t>
      </w:r>
      <w:hyperlink r:id="rId5" w:history="1">
        <w:r w:rsidRPr="004B267B">
          <w:rPr>
            <w:rStyle w:val="Hyperlink"/>
          </w:rPr>
          <w:t>Maternity Cover</w:t>
        </w:r>
      </w:hyperlink>
      <w:r w:rsidRPr="004B267B">
        <w:t xml:space="preserve"> has been designed to financially support you through this beautiful phase of your life. Under this cover, you are eligible for the reimbursement of maternity expenses to the tune of </w:t>
      </w:r>
      <w:r w:rsidRPr="004B267B">
        <w:rPr>
          <w:rFonts w:ascii="Arial" w:hAnsi="Arial" w:cs="Arial"/>
        </w:rPr>
        <w:t>₹</w:t>
      </w:r>
      <w:r w:rsidRPr="004B267B">
        <w:t xml:space="preserve">50,000, which can be extended to </w:t>
      </w:r>
      <w:r w:rsidRPr="004B267B">
        <w:rPr>
          <w:rFonts w:ascii="Arial" w:hAnsi="Arial" w:cs="Arial"/>
        </w:rPr>
        <w:t>₹</w:t>
      </w:r>
      <w:r w:rsidRPr="004B267B">
        <w:t>60,000 should your child be a baby girl. There is no limit to the number of pregnancies covered under this feature; however, do note that the maternity benefit gets activated four years after the beginning of your health insurance plan with us.</w:t>
      </w:r>
    </w:p>
    <w:p w14:paraId="461F8F78" w14:textId="474BC8C1" w:rsidR="004B267B" w:rsidRPr="004B267B" w:rsidRDefault="004B267B" w:rsidP="004B267B">
      <w:r w:rsidRPr="004B267B">
        <mc:AlternateContent>
          <mc:Choice Requires="wps">
            <w:drawing>
              <wp:inline distT="0" distB="0" distL="0" distR="0" wp14:anchorId="6449B49C" wp14:editId="7525D43B">
                <wp:extent cx="304800" cy="304800"/>
                <wp:effectExtent l="0" t="0" r="0" b="0"/>
                <wp:docPr id="810604212" name="Rectangle 23"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2B80B" id="Rectangle 23"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CFD6BF" w14:textId="77777777" w:rsidR="004B267B" w:rsidRPr="004B267B" w:rsidRDefault="004B267B" w:rsidP="004B267B">
      <w:r w:rsidRPr="004B267B">
        <w:t>Pre &amp; Post Hospitalisation Cover</w:t>
      </w:r>
    </w:p>
    <w:p w14:paraId="176E234C" w14:textId="013ECDCE" w:rsidR="004B267B" w:rsidRPr="004B267B" w:rsidRDefault="004B267B" w:rsidP="004B267B">
      <w:r w:rsidRPr="004B267B">
        <w:t>If you are insured under the </w:t>
      </w:r>
      <w:hyperlink r:id="rId6" w:history="1">
        <w:r w:rsidRPr="004B267B">
          <w:rPr>
            <w:rStyle w:val="Hyperlink"/>
          </w:rPr>
          <w:t xml:space="preserve"> MediCare</w:t>
        </w:r>
      </w:hyperlink>
      <w:r w:rsidRPr="004B267B">
        <w:t xml:space="preserve"> line of health insurance products, you can benefit from a cover for pre-hospitalisation expenses incurred 30 to 60 days before your admission </w:t>
      </w:r>
      <w:r w:rsidRPr="004B267B">
        <w:lastRenderedPageBreak/>
        <w:t>to a hospital as well as post-hospitalisation expenses generated 60 to 90 days after your discharge from the hospital. Remember that these limits vary from one plan to another.</w:t>
      </w:r>
    </w:p>
    <w:p w14:paraId="774CE024" w14:textId="22F06BA3" w:rsidR="004B267B" w:rsidRPr="004B267B" w:rsidRDefault="004B267B" w:rsidP="004B267B">
      <w:r w:rsidRPr="004B267B">
        <mc:AlternateContent>
          <mc:Choice Requires="wps">
            <w:drawing>
              <wp:inline distT="0" distB="0" distL="0" distR="0" wp14:anchorId="7AA2B73C" wp14:editId="59801D49">
                <wp:extent cx="304800" cy="304800"/>
                <wp:effectExtent l="0" t="0" r="0" b="0"/>
                <wp:docPr id="1089745715" name="Rectangle 22"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45B9A" id="Rectangle 22"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3FB47F" w14:textId="77777777" w:rsidR="004B267B" w:rsidRPr="004B267B" w:rsidRDefault="004B267B" w:rsidP="004B267B">
      <w:r w:rsidRPr="004B267B">
        <w:t>Cover For Pre-Existing Illnesses</w:t>
      </w:r>
    </w:p>
    <w:p w14:paraId="35FC49DF" w14:textId="6169F907" w:rsidR="004B267B" w:rsidRPr="004B267B" w:rsidRDefault="004B267B" w:rsidP="004B267B">
      <w:r w:rsidRPr="004B267B">
        <w:t>When you buy a health insurance policy, you get coverage against </w:t>
      </w:r>
      <w:hyperlink r:id="rId7" w:history="1">
        <w:r w:rsidRPr="004B267B">
          <w:rPr>
            <w:rStyle w:val="Hyperlink"/>
          </w:rPr>
          <w:t>pre-existing illnesses</w:t>
        </w:r>
      </w:hyperlink>
      <w:r w:rsidRPr="004B267B">
        <w:t>, albeit after the expiration of the designated waiting period. This </w:t>
      </w:r>
      <w:hyperlink r:id="rId8" w:history="1">
        <w:r w:rsidRPr="004B267B">
          <w:rPr>
            <w:rStyle w:val="Hyperlink"/>
          </w:rPr>
          <w:t>waiting period</w:t>
        </w:r>
      </w:hyperlink>
      <w:r w:rsidRPr="004B267B">
        <w:t> for a pre-existing illness usually gets activated two to five years after the purchase of the health insurance plan.</w:t>
      </w:r>
    </w:p>
    <w:p w14:paraId="2AAAD2C5" w14:textId="0B03CCEE" w:rsidR="004B267B" w:rsidRPr="004B267B" w:rsidRDefault="004B267B" w:rsidP="004B267B">
      <w:r w:rsidRPr="004B267B">
        <mc:AlternateContent>
          <mc:Choice Requires="wps">
            <w:drawing>
              <wp:inline distT="0" distB="0" distL="0" distR="0" wp14:anchorId="4F5C6E95" wp14:editId="753846DF">
                <wp:extent cx="304800" cy="304800"/>
                <wp:effectExtent l="0" t="0" r="0" b="0"/>
                <wp:docPr id="1694179951" name="Rectangle 21"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4C38E" id="Rectangle 21"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649279" w14:textId="77777777" w:rsidR="004B267B" w:rsidRPr="004B267B" w:rsidRDefault="004B267B" w:rsidP="004B267B">
      <w:r w:rsidRPr="004B267B">
        <w:t>Cashless Claims</w:t>
      </w:r>
    </w:p>
    <w:p w14:paraId="0B543408" w14:textId="77777777" w:rsidR="004B267B" w:rsidRPr="004B267B" w:rsidRDefault="004B267B" w:rsidP="004B267B">
      <w:r w:rsidRPr="004B267B">
        <w:t>We’ve spread our network far and wide. We’ve tied up with over 11,000+ hospitals across the country where you can enjoy cashless claims. Just intimate us about the treatment a few days in advance, or as soon as possible if it’s an emergency, and we’ll take care of settling the bill.</w:t>
      </w:r>
    </w:p>
    <w:p w14:paraId="385CC4FD" w14:textId="5D3A6071" w:rsidR="004B267B" w:rsidRPr="004B267B" w:rsidRDefault="004B267B" w:rsidP="004B267B">
      <w:r w:rsidRPr="004B267B">
        <mc:AlternateContent>
          <mc:Choice Requires="wps">
            <w:drawing>
              <wp:inline distT="0" distB="0" distL="0" distR="0" wp14:anchorId="280B38A6" wp14:editId="37E16708">
                <wp:extent cx="304800" cy="304800"/>
                <wp:effectExtent l="0" t="0" r="0" b="0"/>
                <wp:docPr id="2084416739" name="Rectangle 20"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11361" id="Rectangle 20"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FDEC95" w14:textId="77777777" w:rsidR="004B267B" w:rsidRPr="004B267B" w:rsidRDefault="004B267B" w:rsidP="004B267B">
      <w:r w:rsidRPr="004B267B">
        <w:t>Tax Benefits</w:t>
      </w:r>
    </w:p>
    <w:p w14:paraId="7D6A05B0" w14:textId="77777777" w:rsidR="004B267B" w:rsidRPr="004B267B" w:rsidRDefault="004B267B" w:rsidP="004B267B">
      <w:r w:rsidRPr="004B267B">
        <w:t>When you purchase medical insurance, the premium that you pay is exempt from taxes under Section 80D of the Income Tax Act, 1961. If the insured individuals are under the age of 60, you can claim a maximum deduction of INR 25,000. If you’ve also purchased a policy for an elderly parent who is above the age of 60, you can claim an additional deduction of INR 50,000.Please note tax benefits are subject to change in Income Tax laws. </w:t>
      </w:r>
      <w:r w:rsidRPr="004B267B">
        <w:rPr>
          <w:b/>
          <w:bCs/>
        </w:rPr>
        <w:t>#Please note tax benefits are subject to change in Income Tax laws.</w:t>
      </w:r>
    </w:p>
    <w:p w14:paraId="676930EA" w14:textId="5D73BC49" w:rsidR="004B267B" w:rsidRPr="004B267B" w:rsidRDefault="004B267B" w:rsidP="004B267B">
      <w:r w:rsidRPr="004B267B">
        <mc:AlternateContent>
          <mc:Choice Requires="wps">
            <w:drawing>
              <wp:inline distT="0" distB="0" distL="0" distR="0" wp14:anchorId="51890F12" wp14:editId="0F1CC30E">
                <wp:extent cx="304800" cy="304800"/>
                <wp:effectExtent l="0" t="0" r="0" b="0"/>
                <wp:docPr id="1676601031" name="Rectangle 19"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B3C3A" id="Rectangle 19"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866423" w14:textId="77777777" w:rsidR="004B267B" w:rsidRPr="004B267B" w:rsidRDefault="004B267B" w:rsidP="004B267B">
      <w:r w:rsidRPr="004B267B">
        <w:t>Ambulance Cover</w:t>
      </w:r>
    </w:p>
    <w:p w14:paraId="43BC7878" w14:textId="77777777" w:rsidR="004B267B" w:rsidRPr="004B267B" w:rsidRDefault="004B267B" w:rsidP="004B267B">
      <w:r w:rsidRPr="004B267B">
        <w:t>In an emergency, if you need an ambulance to transport you or another insured individual to the nearest hospital, our health insurance policy will take care of the cost of the ambulance.</w:t>
      </w:r>
    </w:p>
    <w:p w14:paraId="306660B2" w14:textId="324113BC" w:rsidR="004B267B" w:rsidRPr="004B267B" w:rsidRDefault="004B267B" w:rsidP="004B267B">
      <w:r w:rsidRPr="004B267B">
        <mc:AlternateContent>
          <mc:Choice Requires="wps">
            <w:drawing>
              <wp:inline distT="0" distB="0" distL="0" distR="0" wp14:anchorId="12140C6B" wp14:editId="624954A4">
                <wp:extent cx="304800" cy="304800"/>
                <wp:effectExtent l="0" t="0" r="0" b="0"/>
                <wp:docPr id="1039767843" name="Rectangle 18"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0281A" id="Rectangle 18"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9862FB" w14:textId="77777777" w:rsidR="004B267B" w:rsidRPr="004B267B" w:rsidRDefault="004B267B" w:rsidP="004B267B">
      <w:r w:rsidRPr="004B267B">
        <w:t>No-Claim Bonus</w:t>
      </w:r>
    </w:p>
    <w:p w14:paraId="0B1A1A9E" w14:textId="77777777" w:rsidR="004B267B" w:rsidRPr="004B267B" w:rsidRDefault="004B267B" w:rsidP="004B267B">
      <w:r w:rsidRPr="004B267B">
        <w:t xml:space="preserve">If you do not make any claims against your medical insurance policy in a single year, you’re entitled to a cumulative bonus. Essentially, we’ll increase your sum insured without increasing your health insurance premium. So, you’ll enjoy higher cover for the same cost. </w:t>
      </w:r>
      <w:r w:rsidRPr="004B267B">
        <w:lastRenderedPageBreak/>
        <w:t>For every consecutive claim-free year, we’ll increase the sum insured by a certain percentage.</w:t>
      </w:r>
    </w:p>
    <w:p w14:paraId="037BD44D" w14:textId="30600E98" w:rsidR="004B267B" w:rsidRPr="004B267B" w:rsidRDefault="004B267B" w:rsidP="004B267B">
      <w:r w:rsidRPr="004B267B">
        <mc:AlternateContent>
          <mc:Choice Requires="wps">
            <w:drawing>
              <wp:inline distT="0" distB="0" distL="0" distR="0" wp14:anchorId="262D2769" wp14:editId="49E9FB72">
                <wp:extent cx="304800" cy="304800"/>
                <wp:effectExtent l="0" t="0" r="0" b="0"/>
                <wp:docPr id="2029835205" name="Rectangle 17"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20B42" id="Rectangle 17"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8C4A97" w14:textId="77777777" w:rsidR="004B267B" w:rsidRPr="004B267B" w:rsidRDefault="004B267B" w:rsidP="004B267B">
      <w:r w:rsidRPr="004B267B">
        <w:t>AYUSH Cover</w:t>
      </w:r>
    </w:p>
    <w:p w14:paraId="61165AAB" w14:textId="5BB80809" w:rsidR="004B267B" w:rsidRPr="004B267B" w:rsidRDefault="004B267B" w:rsidP="004B267B">
      <w:r w:rsidRPr="004B267B">
        <w:t>With the</w:t>
      </w:r>
      <w:r>
        <w:t xml:space="preserve"> </w:t>
      </w:r>
      <w:r w:rsidRPr="004B267B">
        <w:t>MediCare line of health insurance plans, you are insured not only for modern medical procedures but also for medical treatment under Ayurveda, Yoga and Naturopathy, Unani, Sidha, or Homeopathy (</w:t>
      </w:r>
      <w:hyperlink r:id="rId9" w:history="1">
        <w:r w:rsidRPr="004B267B">
          <w:rPr>
            <w:rStyle w:val="Hyperlink"/>
          </w:rPr>
          <w:t>AYUSH</w:t>
        </w:r>
      </w:hyperlink>
      <w:r w:rsidRPr="004B267B">
        <w:t>).</w:t>
      </w:r>
    </w:p>
    <w:p w14:paraId="31A14DD4" w14:textId="6A7F57C0" w:rsidR="004B267B" w:rsidRPr="004B267B" w:rsidRDefault="004B267B" w:rsidP="004B267B">
      <w:r w:rsidRPr="004B267B">
        <mc:AlternateContent>
          <mc:Choice Requires="wps">
            <w:drawing>
              <wp:inline distT="0" distB="0" distL="0" distR="0" wp14:anchorId="2D4DA603" wp14:editId="0708750E">
                <wp:extent cx="304800" cy="304800"/>
                <wp:effectExtent l="0" t="0" r="0" b="0"/>
                <wp:docPr id="73597371" name="Rectangle 16"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4B02A" id="Rectangle 16"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339396" w14:textId="77777777" w:rsidR="004B267B" w:rsidRPr="004B267B" w:rsidRDefault="004B267B" w:rsidP="004B267B">
      <w:r w:rsidRPr="004B267B">
        <w:t>Cover For Daycare Procedures</w:t>
      </w:r>
    </w:p>
    <w:p w14:paraId="19B1A59B" w14:textId="3E191C4F" w:rsidR="004B267B" w:rsidRPr="004B267B" w:rsidRDefault="004B267B" w:rsidP="004B267B">
      <w:r w:rsidRPr="004B267B">
        <w:t>The health insurance benefits of a health insurance plan also include a cover for daycare procedures, that is, medical procedures that entail a hospital stay below 24 hours. With our MediCare and MediCare Protect plans, you get coverage for more than 540 daycare procedures.</w:t>
      </w:r>
    </w:p>
    <w:p w14:paraId="4F2AE30E" w14:textId="164DE3F9" w:rsidR="004B267B" w:rsidRPr="004B267B" w:rsidRDefault="004B267B" w:rsidP="004B267B">
      <w:r w:rsidRPr="004B267B">
        <mc:AlternateContent>
          <mc:Choice Requires="wps">
            <w:drawing>
              <wp:inline distT="0" distB="0" distL="0" distR="0" wp14:anchorId="16E683C7" wp14:editId="296B594F">
                <wp:extent cx="304800" cy="304800"/>
                <wp:effectExtent l="0" t="0" r="0" b="0"/>
                <wp:docPr id="798665899" name="Rectangle 15"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F1F2E4" id="Rectangle 15"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556F52" w14:textId="77777777" w:rsidR="004B267B" w:rsidRPr="004B267B" w:rsidRDefault="004B267B" w:rsidP="004B267B">
      <w:r w:rsidRPr="004B267B">
        <w:t>COVID-19 Cover</w:t>
      </w:r>
    </w:p>
    <w:p w14:paraId="579C7175" w14:textId="39836D4B" w:rsidR="004B267B" w:rsidRPr="004B267B" w:rsidRDefault="004B267B" w:rsidP="004B267B">
      <w:r w:rsidRPr="004B267B">
        <w:t>In light of the severe impact of the ongoing COVID-19 pandemic, with the health insurance policies, you are insured against COVID-19 medical expenses. If you get diagnosed with the virus, we have got your back.</w:t>
      </w:r>
    </w:p>
    <w:p w14:paraId="27B97916" w14:textId="4B932FA7" w:rsidR="004B267B" w:rsidRPr="004B267B" w:rsidRDefault="004B267B" w:rsidP="004B267B">
      <w:r w:rsidRPr="004B267B">
        <mc:AlternateContent>
          <mc:Choice Requires="wps">
            <w:drawing>
              <wp:inline distT="0" distB="0" distL="0" distR="0" wp14:anchorId="245A3619" wp14:editId="7B24BDD3">
                <wp:extent cx="304800" cy="304800"/>
                <wp:effectExtent l="0" t="0" r="0" b="0"/>
                <wp:docPr id="1341322521" name="Rectangle 14" descr="custom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8AAAC" id="Rectangle 14" o:spid="_x0000_s1026" alt="custom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6703D5" w14:textId="77777777" w:rsidR="004B267B" w:rsidRPr="004B267B" w:rsidRDefault="004B267B" w:rsidP="004B267B">
      <w:r w:rsidRPr="004B267B">
        <w:t>Hospitalisation Expenses</w:t>
      </w:r>
    </w:p>
    <w:p w14:paraId="380AB6C1" w14:textId="645FD0C6" w:rsidR="004B267B" w:rsidRPr="004B267B" w:rsidRDefault="004B267B" w:rsidP="004B267B">
      <w:r w:rsidRPr="004B267B">
        <w:t>The health insurance plans include a cover for the hospitalisation expenses borne by you for the treatment of any medical condition or an injury that is covered under the plan and not explicitly excluded from the policy wordings.</w:t>
      </w:r>
    </w:p>
    <w:p w14:paraId="49900914" w14:textId="77777777" w:rsidR="004B267B" w:rsidRDefault="004B267B" w:rsidP="004B267B"/>
    <w:sectPr w:rsidR="004B2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B1E74"/>
    <w:multiLevelType w:val="multilevel"/>
    <w:tmpl w:val="013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B301F"/>
    <w:multiLevelType w:val="multilevel"/>
    <w:tmpl w:val="A98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719410">
    <w:abstractNumId w:val="0"/>
  </w:num>
  <w:num w:numId="2" w16cid:durableId="2085832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01"/>
    <w:rsid w:val="000120EF"/>
    <w:rsid w:val="004B267B"/>
    <w:rsid w:val="00CC6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1BDD"/>
  <w15:chartTrackingRefBased/>
  <w15:docId w15:val="{4979CB5B-64C7-4709-B5AA-1DE0F515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001"/>
    <w:rPr>
      <w:rFonts w:eastAsiaTheme="majorEastAsia" w:cstheme="majorBidi"/>
      <w:color w:val="272727" w:themeColor="text1" w:themeTint="D8"/>
    </w:rPr>
  </w:style>
  <w:style w:type="paragraph" w:styleId="Title">
    <w:name w:val="Title"/>
    <w:basedOn w:val="Normal"/>
    <w:next w:val="Normal"/>
    <w:link w:val="TitleChar"/>
    <w:uiPriority w:val="10"/>
    <w:qFormat/>
    <w:rsid w:val="00CC6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001"/>
    <w:pPr>
      <w:spacing w:before="160"/>
      <w:jc w:val="center"/>
    </w:pPr>
    <w:rPr>
      <w:i/>
      <w:iCs/>
      <w:color w:val="404040" w:themeColor="text1" w:themeTint="BF"/>
    </w:rPr>
  </w:style>
  <w:style w:type="character" w:customStyle="1" w:styleId="QuoteChar">
    <w:name w:val="Quote Char"/>
    <w:basedOn w:val="DefaultParagraphFont"/>
    <w:link w:val="Quote"/>
    <w:uiPriority w:val="29"/>
    <w:rsid w:val="00CC6001"/>
    <w:rPr>
      <w:i/>
      <w:iCs/>
      <w:color w:val="404040" w:themeColor="text1" w:themeTint="BF"/>
    </w:rPr>
  </w:style>
  <w:style w:type="paragraph" w:styleId="ListParagraph">
    <w:name w:val="List Paragraph"/>
    <w:basedOn w:val="Normal"/>
    <w:uiPriority w:val="34"/>
    <w:qFormat/>
    <w:rsid w:val="00CC6001"/>
    <w:pPr>
      <w:ind w:left="720"/>
      <w:contextualSpacing/>
    </w:pPr>
  </w:style>
  <w:style w:type="character" w:styleId="IntenseEmphasis">
    <w:name w:val="Intense Emphasis"/>
    <w:basedOn w:val="DefaultParagraphFont"/>
    <w:uiPriority w:val="21"/>
    <w:qFormat/>
    <w:rsid w:val="00CC6001"/>
    <w:rPr>
      <w:i/>
      <w:iCs/>
      <w:color w:val="0F4761" w:themeColor="accent1" w:themeShade="BF"/>
    </w:rPr>
  </w:style>
  <w:style w:type="paragraph" w:styleId="IntenseQuote">
    <w:name w:val="Intense Quote"/>
    <w:basedOn w:val="Normal"/>
    <w:next w:val="Normal"/>
    <w:link w:val="IntenseQuoteChar"/>
    <w:uiPriority w:val="30"/>
    <w:qFormat/>
    <w:rsid w:val="00CC6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001"/>
    <w:rPr>
      <w:i/>
      <w:iCs/>
      <w:color w:val="0F4761" w:themeColor="accent1" w:themeShade="BF"/>
    </w:rPr>
  </w:style>
  <w:style w:type="character" w:styleId="IntenseReference">
    <w:name w:val="Intense Reference"/>
    <w:basedOn w:val="DefaultParagraphFont"/>
    <w:uiPriority w:val="32"/>
    <w:qFormat/>
    <w:rsid w:val="00CC6001"/>
    <w:rPr>
      <w:b/>
      <w:bCs/>
      <w:smallCaps/>
      <w:color w:val="0F4761" w:themeColor="accent1" w:themeShade="BF"/>
      <w:spacing w:val="5"/>
    </w:rPr>
  </w:style>
  <w:style w:type="character" w:styleId="Hyperlink">
    <w:name w:val="Hyperlink"/>
    <w:basedOn w:val="DefaultParagraphFont"/>
    <w:uiPriority w:val="99"/>
    <w:unhideWhenUsed/>
    <w:rsid w:val="00CC6001"/>
    <w:rPr>
      <w:color w:val="467886" w:themeColor="hyperlink"/>
      <w:u w:val="single"/>
    </w:rPr>
  </w:style>
  <w:style w:type="character" w:styleId="UnresolvedMention">
    <w:name w:val="Unresolved Mention"/>
    <w:basedOn w:val="DefaultParagraphFont"/>
    <w:uiPriority w:val="99"/>
    <w:semiHidden/>
    <w:unhideWhenUsed/>
    <w:rsid w:val="00CC6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5988">
      <w:bodyDiv w:val="1"/>
      <w:marLeft w:val="0"/>
      <w:marRight w:val="0"/>
      <w:marTop w:val="0"/>
      <w:marBottom w:val="0"/>
      <w:divBdr>
        <w:top w:val="none" w:sz="0" w:space="0" w:color="auto"/>
        <w:left w:val="none" w:sz="0" w:space="0" w:color="auto"/>
        <w:bottom w:val="none" w:sz="0" w:space="0" w:color="auto"/>
        <w:right w:val="none" w:sz="0" w:space="0" w:color="auto"/>
      </w:divBdr>
      <w:divsChild>
        <w:div w:id="1383215490">
          <w:marLeft w:val="0"/>
          <w:marRight w:val="0"/>
          <w:marTop w:val="0"/>
          <w:marBottom w:val="0"/>
          <w:divBdr>
            <w:top w:val="none" w:sz="0" w:space="0" w:color="auto"/>
            <w:left w:val="none" w:sz="0" w:space="0" w:color="auto"/>
            <w:bottom w:val="none" w:sz="0" w:space="0" w:color="auto"/>
            <w:right w:val="none" w:sz="0" w:space="0" w:color="auto"/>
          </w:divBdr>
        </w:div>
        <w:div w:id="2109960016">
          <w:marLeft w:val="-450"/>
          <w:marRight w:val="450"/>
          <w:marTop w:val="0"/>
          <w:marBottom w:val="0"/>
          <w:divBdr>
            <w:top w:val="none" w:sz="0" w:space="0" w:color="auto"/>
            <w:left w:val="none" w:sz="0" w:space="0" w:color="auto"/>
            <w:bottom w:val="none" w:sz="0" w:space="0" w:color="auto"/>
            <w:right w:val="none" w:sz="0" w:space="0" w:color="auto"/>
          </w:divBdr>
          <w:divsChild>
            <w:div w:id="2114931263">
              <w:marLeft w:val="0"/>
              <w:marRight w:val="0"/>
              <w:marTop w:val="0"/>
              <w:marBottom w:val="0"/>
              <w:divBdr>
                <w:top w:val="none" w:sz="0" w:space="0" w:color="auto"/>
                <w:left w:val="none" w:sz="0" w:space="0" w:color="auto"/>
                <w:bottom w:val="none" w:sz="0" w:space="0" w:color="auto"/>
                <w:right w:val="none" w:sz="0" w:space="0" w:color="auto"/>
              </w:divBdr>
            </w:div>
          </w:divsChild>
        </w:div>
        <w:div w:id="2014067019">
          <w:marLeft w:val="0"/>
          <w:marRight w:val="0"/>
          <w:marTop w:val="0"/>
          <w:marBottom w:val="0"/>
          <w:divBdr>
            <w:top w:val="none" w:sz="0" w:space="0" w:color="auto"/>
            <w:left w:val="none" w:sz="0" w:space="0" w:color="auto"/>
            <w:bottom w:val="none" w:sz="0" w:space="0" w:color="auto"/>
            <w:right w:val="none" w:sz="0" w:space="0" w:color="auto"/>
          </w:divBdr>
        </w:div>
      </w:divsChild>
    </w:div>
    <w:div w:id="258566124">
      <w:bodyDiv w:val="1"/>
      <w:marLeft w:val="0"/>
      <w:marRight w:val="0"/>
      <w:marTop w:val="0"/>
      <w:marBottom w:val="0"/>
      <w:divBdr>
        <w:top w:val="none" w:sz="0" w:space="0" w:color="auto"/>
        <w:left w:val="none" w:sz="0" w:space="0" w:color="auto"/>
        <w:bottom w:val="none" w:sz="0" w:space="0" w:color="auto"/>
        <w:right w:val="none" w:sz="0" w:space="0" w:color="auto"/>
      </w:divBdr>
      <w:divsChild>
        <w:div w:id="592588874">
          <w:marLeft w:val="0"/>
          <w:marRight w:val="0"/>
          <w:marTop w:val="0"/>
          <w:marBottom w:val="0"/>
          <w:divBdr>
            <w:top w:val="none" w:sz="0" w:space="0" w:color="auto"/>
            <w:left w:val="none" w:sz="0" w:space="0" w:color="auto"/>
            <w:bottom w:val="none" w:sz="0" w:space="0" w:color="auto"/>
            <w:right w:val="none" w:sz="0" w:space="0" w:color="auto"/>
          </w:divBdr>
        </w:div>
        <w:div w:id="1540823063">
          <w:marLeft w:val="-450"/>
          <w:marRight w:val="450"/>
          <w:marTop w:val="0"/>
          <w:marBottom w:val="0"/>
          <w:divBdr>
            <w:top w:val="none" w:sz="0" w:space="0" w:color="auto"/>
            <w:left w:val="none" w:sz="0" w:space="0" w:color="auto"/>
            <w:bottom w:val="none" w:sz="0" w:space="0" w:color="auto"/>
            <w:right w:val="none" w:sz="0" w:space="0" w:color="auto"/>
          </w:divBdr>
          <w:divsChild>
            <w:div w:id="844825232">
              <w:marLeft w:val="0"/>
              <w:marRight w:val="0"/>
              <w:marTop w:val="0"/>
              <w:marBottom w:val="0"/>
              <w:divBdr>
                <w:top w:val="none" w:sz="0" w:space="0" w:color="auto"/>
                <w:left w:val="none" w:sz="0" w:space="0" w:color="auto"/>
                <w:bottom w:val="none" w:sz="0" w:space="0" w:color="auto"/>
                <w:right w:val="none" w:sz="0" w:space="0" w:color="auto"/>
              </w:divBdr>
            </w:div>
          </w:divsChild>
        </w:div>
        <w:div w:id="734662470">
          <w:marLeft w:val="0"/>
          <w:marRight w:val="0"/>
          <w:marTop w:val="0"/>
          <w:marBottom w:val="0"/>
          <w:divBdr>
            <w:top w:val="none" w:sz="0" w:space="0" w:color="auto"/>
            <w:left w:val="none" w:sz="0" w:space="0" w:color="auto"/>
            <w:bottom w:val="none" w:sz="0" w:space="0" w:color="auto"/>
            <w:right w:val="none" w:sz="0" w:space="0" w:color="auto"/>
          </w:divBdr>
        </w:div>
      </w:divsChild>
    </w:div>
    <w:div w:id="1545943973">
      <w:bodyDiv w:val="1"/>
      <w:marLeft w:val="0"/>
      <w:marRight w:val="0"/>
      <w:marTop w:val="0"/>
      <w:marBottom w:val="0"/>
      <w:divBdr>
        <w:top w:val="none" w:sz="0" w:space="0" w:color="auto"/>
        <w:left w:val="none" w:sz="0" w:space="0" w:color="auto"/>
        <w:bottom w:val="none" w:sz="0" w:space="0" w:color="auto"/>
        <w:right w:val="none" w:sz="0" w:space="0" w:color="auto"/>
      </w:divBdr>
      <w:divsChild>
        <w:div w:id="1334918140">
          <w:marLeft w:val="0"/>
          <w:marRight w:val="0"/>
          <w:marTop w:val="300"/>
          <w:marBottom w:val="0"/>
          <w:divBdr>
            <w:top w:val="none" w:sz="0" w:space="0" w:color="auto"/>
            <w:left w:val="none" w:sz="0" w:space="0" w:color="auto"/>
            <w:bottom w:val="none" w:sz="0" w:space="0" w:color="auto"/>
            <w:right w:val="none" w:sz="0" w:space="0" w:color="auto"/>
          </w:divBdr>
          <w:divsChild>
            <w:div w:id="641347278">
              <w:marLeft w:val="0"/>
              <w:marRight w:val="0"/>
              <w:marTop w:val="0"/>
              <w:marBottom w:val="0"/>
              <w:divBdr>
                <w:top w:val="dashed" w:sz="6" w:space="15" w:color="516081"/>
                <w:left w:val="dashed" w:sz="6" w:space="18" w:color="516081"/>
                <w:bottom w:val="dashed" w:sz="6" w:space="14" w:color="516081"/>
                <w:right w:val="dashed" w:sz="6" w:space="25" w:color="516081"/>
              </w:divBdr>
              <w:divsChild>
                <w:div w:id="172496070">
                  <w:marLeft w:val="0"/>
                  <w:marRight w:val="0"/>
                  <w:marTop w:val="0"/>
                  <w:marBottom w:val="150"/>
                  <w:divBdr>
                    <w:top w:val="none" w:sz="0" w:space="0" w:color="auto"/>
                    <w:left w:val="none" w:sz="0" w:space="0" w:color="auto"/>
                    <w:bottom w:val="none" w:sz="0" w:space="0" w:color="auto"/>
                    <w:right w:val="none" w:sz="0" w:space="0" w:color="auto"/>
                  </w:divBdr>
                </w:div>
                <w:div w:id="1857227411">
                  <w:marLeft w:val="0"/>
                  <w:marRight w:val="0"/>
                  <w:marTop w:val="0"/>
                  <w:marBottom w:val="0"/>
                  <w:divBdr>
                    <w:top w:val="none" w:sz="0" w:space="0" w:color="auto"/>
                    <w:left w:val="none" w:sz="0" w:space="0" w:color="auto"/>
                    <w:bottom w:val="none" w:sz="0" w:space="0" w:color="auto"/>
                    <w:right w:val="none" w:sz="0" w:space="0" w:color="auto"/>
                  </w:divBdr>
                </w:div>
              </w:divsChild>
            </w:div>
            <w:div w:id="1264724116">
              <w:marLeft w:val="0"/>
              <w:marRight w:val="0"/>
              <w:marTop w:val="0"/>
              <w:marBottom w:val="0"/>
              <w:divBdr>
                <w:top w:val="dashed" w:sz="6" w:space="15" w:color="516081"/>
                <w:left w:val="dashed" w:sz="6" w:space="18" w:color="516081"/>
                <w:bottom w:val="dashed" w:sz="6" w:space="14" w:color="516081"/>
                <w:right w:val="dashed" w:sz="6" w:space="25" w:color="516081"/>
              </w:divBdr>
              <w:divsChild>
                <w:div w:id="921833756">
                  <w:marLeft w:val="0"/>
                  <w:marRight w:val="0"/>
                  <w:marTop w:val="0"/>
                  <w:marBottom w:val="150"/>
                  <w:divBdr>
                    <w:top w:val="none" w:sz="0" w:space="0" w:color="auto"/>
                    <w:left w:val="none" w:sz="0" w:space="0" w:color="auto"/>
                    <w:bottom w:val="none" w:sz="0" w:space="0" w:color="auto"/>
                    <w:right w:val="none" w:sz="0" w:space="0" w:color="auto"/>
                  </w:divBdr>
                </w:div>
                <w:div w:id="1621298172">
                  <w:marLeft w:val="0"/>
                  <w:marRight w:val="0"/>
                  <w:marTop w:val="0"/>
                  <w:marBottom w:val="0"/>
                  <w:divBdr>
                    <w:top w:val="none" w:sz="0" w:space="0" w:color="auto"/>
                    <w:left w:val="none" w:sz="0" w:space="0" w:color="auto"/>
                    <w:bottom w:val="none" w:sz="0" w:space="0" w:color="auto"/>
                    <w:right w:val="none" w:sz="0" w:space="0" w:color="auto"/>
                  </w:divBdr>
                </w:div>
              </w:divsChild>
            </w:div>
            <w:div w:id="418718544">
              <w:marLeft w:val="0"/>
              <w:marRight w:val="0"/>
              <w:marTop w:val="0"/>
              <w:marBottom w:val="0"/>
              <w:divBdr>
                <w:top w:val="dashed" w:sz="6" w:space="15" w:color="516081"/>
                <w:left w:val="dashed" w:sz="6" w:space="18" w:color="516081"/>
                <w:bottom w:val="dashed" w:sz="6" w:space="14" w:color="516081"/>
                <w:right w:val="dashed" w:sz="6" w:space="25" w:color="516081"/>
              </w:divBdr>
              <w:divsChild>
                <w:div w:id="1058287711">
                  <w:marLeft w:val="0"/>
                  <w:marRight w:val="0"/>
                  <w:marTop w:val="0"/>
                  <w:marBottom w:val="150"/>
                  <w:divBdr>
                    <w:top w:val="none" w:sz="0" w:space="0" w:color="auto"/>
                    <w:left w:val="none" w:sz="0" w:space="0" w:color="auto"/>
                    <w:bottom w:val="none" w:sz="0" w:space="0" w:color="auto"/>
                    <w:right w:val="none" w:sz="0" w:space="0" w:color="auto"/>
                  </w:divBdr>
                </w:div>
                <w:div w:id="1078744060">
                  <w:marLeft w:val="0"/>
                  <w:marRight w:val="0"/>
                  <w:marTop w:val="0"/>
                  <w:marBottom w:val="0"/>
                  <w:divBdr>
                    <w:top w:val="none" w:sz="0" w:space="0" w:color="auto"/>
                    <w:left w:val="none" w:sz="0" w:space="0" w:color="auto"/>
                    <w:bottom w:val="none" w:sz="0" w:space="0" w:color="auto"/>
                    <w:right w:val="none" w:sz="0" w:space="0" w:color="auto"/>
                  </w:divBdr>
                </w:div>
              </w:divsChild>
            </w:div>
            <w:div w:id="190531995">
              <w:marLeft w:val="0"/>
              <w:marRight w:val="0"/>
              <w:marTop w:val="0"/>
              <w:marBottom w:val="0"/>
              <w:divBdr>
                <w:top w:val="dashed" w:sz="6" w:space="15" w:color="516081"/>
                <w:left w:val="dashed" w:sz="6" w:space="18" w:color="516081"/>
                <w:bottom w:val="dashed" w:sz="6" w:space="14" w:color="516081"/>
                <w:right w:val="dashed" w:sz="6" w:space="25" w:color="516081"/>
              </w:divBdr>
              <w:divsChild>
                <w:div w:id="1130200542">
                  <w:marLeft w:val="0"/>
                  <w:marRight w:val="0"/>
                  <w:marTop w:val="0"/>
                  <w:marBottom w:val="150"/>
                  <w:divBdr>
                    <w:top w:val="none" w:sz="0" w:space="0" w:color="auto"/>
                    <w:left w:val="none" w:sz="0" w:space="0" w:color="auto"/>
                    <w:bottom w:val="none" w:sz="0" w:space="0" w:color="auto"/>
                    <w:right w:val="none" w:sz="0" w:space="0" w:color="auto"/>
                  </w:divBdr>
                </w:div>
                <w:div w:id="1313368815">
                  <w:marLeft w:val="0"/>
                  <w:marRight w:val="0"/>
                  <w:marTop w:val="0"/>
                  <w:marBottom w:val="0"/>
                  <w:divBdr>
                    <w:top w:val="none" w:sz="0" w:space="0" w:color="auto"/>
                    <w:left w:val="none" w:sz="0" w:space="0" w:color="auto"/>
                    <w:bottom w:val="none" w:sz="0" w:space="0" w:color="auto"/>
                    <w:right w:val="none" w:sz="0" w:space="0" w:color="auto"/>
                  </w:divBdr>
                </w:div>
              </w:divsChild>
            </w:div>
            <w:div w:id="91777922">
              <w:marLeft w:val="0"/>
              <w:marRight w:val="0"/>
              <w:marTop w:val="0"/>
              <w:marBottom w:val="0"/>
              <w:divBdr>
                <w:top w:val="dashed" w:sz="6" w:space="15" w:color="516081"/>
                <w:left w:val="dashed" w:sz="6" w:space="18" w:color="516081"/>
                <w:bottom w:val="dashed" w:sz="6" w:space="14" w:color="516081"/>
                <w:right w:val="dashed" w:sz="6" w:space="25" w:color="516081"/>
              </w:divBdr>
              <w:divsChild>
                <w:div w:id="1412315823">
                  <w:marLeft w:val="0"/>
                  <w:marRight w:val="0"/>
                  <w:marTop w:val="0"/>
                  <w:marBottom w:val="150"/>
                  <w:divBdr>
                    <w:top w:val="none" w:sz="0" w:space="0" w:color="auto"/>
                    <w:left w:val="none" w:sz="0" w:space="0" w:color="auto"/>
                    <w:bottom w:val="none" w:sz="0" w:space="0" w:color="auto"/>
                    <w:right w:val="none" w:sz="0" w:space="0" w:color="auto"/>
                  </w:divBdr>
                </w:div>
                <w:div w:id="1909265643">
                  <w:marLeft w:val="0"/>
                  <w:marRight w:val="0"/>
                  <w:marTop w:val="0"/>
                  <w:marBottom w:val="0"/>
                  <w:divBdr>
                    <w:top w:val="none" w:sz="0" w:space="0" w:color="auto"/>
                    <w:left w:val="none" w:sz="0" w:space="0" w:color="auto"/>
                    <w:bottom w:val="none" w:sz="0" w:space="0" w:color="auto"/>
                    <w:right w:val="none" w:sz="0" w:space="0" w:color="auto"/>
                  </w:divBdr>
                </w:div>
              </w:divsChild>
            </w:div>
            <w:div w:id="1329821538">
              <w:marLeft w:val="0"/>
              <w:marRight w:val="0"/>
              <w:marTop w:val="0"/>
              <w:marBottom w:val="0"/>
              <w:divBdr>
                <w:top w:val="dashed" w:sz="6" w:space="15" w:color="516081"/>
                <w:left w:val="dashed" w:sz="6" w:space="18" w:color="516081"/>
                <w:bottom w:val="dashed" w:sz="6" w:space="14" w:color="516081"/>
                <w:right w:val="dashed" w:sz="6" w:space="25" w:color="516081"/>
              </w:divBdr>
              <w:divsChild>
                <w:div w:id="2133983380">
                  <w:marLeft w:val="0"/>
                  <w:marRight w:val="0"/>
                  <w:marTop w:val="0"/>
                  <w:marBottom w:val="150"/>
                  <w:divBdr>
                    <w:top w:val="none" w:sz="0" w:space="0" w:color="auto"/>
                    <w:left w:val="none" w:sz="0" w:space="0" w:color="auto"/>
                    <w:bottom w:val="none" w:sz="0" w:space="0" w:color="auto"/>
                    <w:right w:val="none" w:sz="0" w:space="0" w:color="auto"/>
                  </w:divBdr>
                </w:div>
                <w:div w:id="1212156427">
                  <w:marLeft w:val="0"/>
                  <w:marRight w:val="0"/>
                  <w:marTop w:val="0"/>
                  <w:marBottom w:val="0"/>
                  <w:divBdr>
                    <w:top w:val="none" w:sz="0" w:space="0" w:color="auto"/>
                    <w:left w:val="none" w:sz="0" w:space="0" w:color="auto"/>
                    <w:bottom w:val="none" w:sz="0" w:space="0" w:color="auto"/>
                    <w:right w:val="none" w:sz="0" w:space="0" w:color="auto"/>
                  </w:divBdr>
                </w:div>
              </w:divsChild>
            </w:div>
            <w:div w:id="1033965298">
              <w:marLeft w:val="0"/>
              <w:marRight w:val="0"/>
              <w:marTop w:val="0"/>
              <w:marBottom w:val="0"/>
              <w:divBdr>
                <w:top w:val="dashed" w:sz="6" w:space="15" w:color="516081"/>
                <w:left w:val="dashed" w:sz="6" w:space="18" w:color="516081"/>
                <w:bottom w:val="dashed" w:sz="6" w:space="14" w:color="516081"/>
                <w:right w:val="dashed" w:sz="6" w:space="25" w:color="516081"/>
              </w:divBdr>
              <w:divsChild>
                <w:div w:id="583761345">
                  <w:marLeft w:val="0"/>
                  <w:marRight w:val="0"/>
                  <w:marTop w:val="0"/>
                  <w:marBottom w:val="150"/>
                  <w:divBdr>
                    <w:top w:val="none" w:sz="0" w:space="0" w:color="auto"/>
                    <w:left w:val="none" w:sz="0" w:space="0" w:color="auto"/>
                    <w:bottom w:val="none" w:sz="0" w:space="0" w:color="auto"/>
                    <w:right w:val="none" w:sz="0" w:space="0" w:color="auto"/>
                  </w:divBdr>
                </w:div>
                <w:div w:id="62878990">
                  <w:marLeft w:val="0"/>
                  <w:marRight w:val="0"/>
                  <w:marTop w:val="0"/>
                  <w:marBottom w:val="0"/>
                  <w:divBdr>
                    <w:top w:val="none" w:sz="0" w:space="0" w:color="auto"/>
                    <w:left w:val="none" w:sz="0" w:space="0" w:color="auto"/>
                    <w:bottom w:val="none" w:sz="0" w:space="0" w:color="auto"/>
                    <w:right w:val="none" w:sz="0" w:space="0" w:color="auto"/>
                  </w:divBdr>
                </w:div>
              </w:divsChild>
            </w:div>
            <w:div w:id="698702325">
              <w:marLeft w:val="0"/>
              <w:marRight w:val="0"/>
              <w:marTop w:val="0"/>
              <w:marBottom w:val="0"/>
              <w:divBdr>
                <w:top w:val="dashed" w:sz="6" w:space="15" w:color="516081"/>
                <w:left w:val="dashed" w:sz="6" w:space="18" w:color="516081"/>
                <w:bottom w:val="dashed" w:sz="6" w:space="14" w:color="516081"/>
                <w:right w:val="dashed" w:sz="6" w:space="25" w:color="516081"/>
              </w:divBdr>
              <w:divsChild>
                <w:div w:id="1651323548">
                  <w:marLeft w:val="0"/>
                  <w:marRight w:val="0"/>
                  <w:marTop w:val="0"/>
                  <w:marBottom w:val="150"/>
                  <w:divBdr>
                    <w:top w:val="none" w:sz="0" w:space="0" w:color="auto"/>
                    <w:left w:val="none" w:sz="0" w:space="0" w:color="auto"/>
                    <w:bottom w:val="none" w:sz="0" w:space="0" w:color="auto"/>
                    <w:right w:val="none" w:sz="0" w:space="0" w:color="auto"/>
                  </w:divBdr>
                </w:div>
                <w:div w:id="641732587">
                  <w:marLeft w:val="0"/>
                  <w:marRight w:val="0"/>
                  <w:marTop w:val="0"/>
                  <w:marBottom w:val="0"/>
                  <w:divBdr>
                    <w:top w:val="none" w:sz="0" w:space="0" w:color="auto"/>
                    <w:left w:val="none" w:sz="0" w:space="0" w:color="auto"/>
                    <w:bottom w:val="none" w:sz="0" w:space="0" w:color="auto"/>
                    <w:right w:val="none" w:sz="0" w:space="0" w:color="auto"/>
                  </w:divBdr>
                </w:div>
              </w:divsChild>
            </w:div>
            <w:div w:id="1562138085">
              <w:marLeft w:val="0"/>
              <w:marRight w:val="0"/>
              <w:marTop w:val="0"/>
              <w:marBottom w:val="0"/>
              <w:divBdr>
                <w:top w:val="dashed" w:sz="6" w:space="15" w:color="516081"/>
                <w:left w:val="dashed" w:sz="6" w:space="18" w:color="516081"/>
                <w:bottom w:val="dashed" w:sz="6" w:space="14" w:color="516081"/>
                <w:right w:val="dashed" w:sz="6" w:space="25" w:color="516081"/>
              </w:divBdr>
              <w:divsChild>
                <w:div w:id="560285227">
                  <w:marLeft w:val="0"/>
                  <w:marRight w:val="0"/>
                  <w:marTop w:val="0"/>
                  <w:marBottom w:val="150"/>
                  <w:divBdr>
                    <w:top w:val="none" w:sz="0" w:space="0" w:color="auto"/>
                    <w:left w:val="none" w:sz="0" w:space="0" w:color="auto"/>
                    <w:bottom w:val="none" w:sz="0" w:space="0" w:color="auto"/>
                    <w:right w:val="none" w:sz="0" w:space="0" w:color="auto"/>
                  </w:divBdr>
                </w:div>
                <w:div w:id="2020111881">
                  <w:marLeft w:val="0"/>
                  <w:marRight w:val="0"/>
                  <w:marTop w:val="0"/>
                  <w:marBottom w:val="0"/>
                  <w:divBdr>
                    <w:top w:val="none" w:sz="0" w:space="0" w:color="auto"/>
                    <w:left w:val="none" w:sz="0" w:space="0" w:color="auto"/>
                    <w:bottom w:val="none" w:sz="0" w:space="0" w:color="auto"/>
                    <w:right w:val="none" w:sz="0" w:space="0" w:color="auto"/>
                  </w:divBdr>
                </w:div>
              </w:divsChild>
            </w:div>
            <w:div w:id="432827162">
              <w:marLeft w:val="0"/>
              <w:marRight w:val="0"/>
              <w:marTop w:val="0"/>
              <w:marBottom w:val="0"/>
              <w:divBdr>
                <w:top w:val="dashed" w:sz="6" w:space="15" w:color="516081"/>
                <w:left w:val="dashed" w:sz="6" w:space="18" w:color="516081"/>
                <w:bottom w:val="dashed" w:sz="6" w:space="14" w:color="516081"/>
                <w:right w:val="dashed" w:sz="6" w:space="25" w:color="516081"/>
              </w:divBdr>
              <w:divsChild>
                <w:div w:id="1166822581">
                  <w:marLeft w:val="0"/>
                  <w:marRight w:val="0"/>
                  <w:marTop w:val="0"/>
                  <w:marBottom w:val="150"/>
                  <w:divBdr>
                    <w:top w:val="none" w:sz="0" w:space="0" w:color="auto"/>
                    <w:left w:val="none" w:sz="0" w:space="0" w:color="auto"/>
                    <w:bottom w:val="none" w:sz="0" w:space="0" w:color="auto"/>
                    <w:right w:val="none" w:sz="0" w:space="0" w:color="auto"/>
                  </w:divBdr>
                </w:div>
                <w:div w:id="1776828094">
                  <w:marLeft w:val="0"/>
                  <w:marRight w:val="0"/>
                  <w:marTop w:val="0"/>
                  <w:marBottom w:val="0"/>
                  <w:divBdr>
                    <w:top w:val="none" w:sz="0" w:space="0" w:color="auto"/>
                    <w:left w:val="none" w:sz="0" w:space="0" w:color="auto"/>
                    <w:bottom w:val="none" w:sz="0" w:space="0" w:color="auto"/>
                    <w:right w:val="none" w:sz="0" w:space="0" w:color="auto"/>
                  </w:divBdr>
                </w:div>
              </w:divsChild>
            </w:div>
            <w:div w:id="1159082564">
              <w:marLeft w:val="0"/>
              <w:marRight w:val="0"/>
              <w:marTop w:val="0"/>
              <w:marBottom w:val="0"/>
              <w:divBdr>
                <w:top w:val="dashed" w:sz="6" w:space="15" w:color="516081"/>
                <w:left w:val="dashed" w:sz="6" w:space="18" w:color="516081"/>
                <w:bottom w:val="dashed" w:sz="6" w:space="14" w:color="516081"/>
                <w:right w:val="dashed" w:sz="6" w:space="25" w:color="516081"/>
              </w:divBdr>
              <w:divsChild>
                <w:div w:id="1725369429">
                  <w:marLeft w:val="0"/>
                  <w:marRight w:val="0"/>
                  <w:marTop w:val="0"/>
                  <w:marBottom w:val="150"/>
                  <w:divBdr>
                    <w:top w:val="none" w:sz="0" w:space="0" w:color="auto"/>
                    <w:left w:val="none" w:sz="0" w:space="0" w:color="auto"/>
                    <w:bottom w:val="none" w:sz="0" w:space="0" w:color="auto"/>
                    <w:right w:val="none" w:sz="0" w:space="0" w:color="auto"/>
                  </w:divBdr>
                </w:div>
                <w:div w:id="501046373">
                  <w:marLeft w:val="0"/>
                  <w:marRight w:val="0"/>
                  <w:marTop w:val="0"/>
                  <w:marBottom w:val="0"/>
                  <w:divBdr>
                    <w:top w:val="none" w:sz="0" w:space="0" w:color="auto"/>
                    <w:left w:val="none" w:sz="0" w:space="0" w:color="auto"/>
                    <w:bottom w:val="none" w:sz="0" w:space="0" w:color="auto"/>
                    <w:right w:val="none" w:sz="0" w:space="0" w:color="auto"/>
                  </w:divBdr>
                </w:div>
              </w:divsChild>
            </w:div>
            <w:div w:id="1083725679">
              <w:marLeft w:val="0"/>
              <w:marRight w:val="0"/>
              <w:marTop w:val="0"/>
              <w:marBottom w:val="0"/>
              <w:divBdr>
                <w:top w:val="dashed" w:sz="6" w:space="15" w:color="516081"/>
                <w:left w:val="dashed" w:sz="6" w:space="18" w:color="516081"/>
                <w:bottom w:val="dashed" w:sz="6" w:space="14" w:color="516081"/>
                <w:right w:val="dashed" w:sz="6" w:space="25" w:color="516081"/>
              </w:divBdr>
              <w:divsChild>
                <w:div w:id="1911891200">
                  <w:marLeft w:val="0"/>
                  <w:marRight w:val="0"/>
                  <w:marTop w:val="0"/>
                  <w:marBottom w:val="150"/>
                  <w:divBdr>
                    <w:top w:val="none" w:sz="0" w:space="0" w:color="auto"/>
                    <w:left w:val="none" w:sz="0" w:space="0" w:color="auto"/>
                    <w:bottom w:val="none" w:sz="0" w:space="0" w:color="auto"/>
                    <w:right w:val="none" w:sz="0" w:space="0" w:color="auto"/>
                  </w:divBdr>
                </w:div>
                <w:div w:id="46757941">
                  <w:marLeft w:val="0"/>
                  <w:marRight w:val="0"/>
                  <w:marTop w:val="0"/>
                  <w:marBottom w:val="0"/>
                  <w:divBdr>
                    <w:top w:val="none" w:sz="0" w:space="0" w:color="auto"/>
                    <w:left w:val="none" w:sz="0" w:space="0" w:color="auto"/>
                    <w:bottom w:val="none" w:sz="0" w:space="0" w:color="auto"/>
                    <w:right w:val="none" w:sz="0" w:space="0" w:color="auto"/>
                  </w:divBdr>
                </w:div>
              </w:divsChild>
            </w:div>
            <w:div w:id="925453446">
              <w:marLeft w:val="0"/>
              <w:marRight w:val="0"/>
              <w:marTop w:val="0"/>
              <w:marBottom w:val="0"/>
              <w:divBdr>
                <w:top w:val="dashed" w:sz="6" w:space="15" w:color="516081"/>
                <w:left w:val="dashed" w:sz="6" w:space="18" w:color="516081"/>
                <w:bottom w:val="dashed" w:sz="6" w:space="14" w:color="516081"/>
                <w:right w:val="dashed" w:sz="6" w:space="25" w:color="516081"/>
              </w:divBdr>
              <w:divsChild>
                <w:div w:id="1902708803">
                  <w:marLeft w:val="0"/>
                  <w:marRight w:val="0"/>
                  <w:marTop w:val="0"/>
                  <w:marBottom w:val="150"/>
                  <w:divBdr>
                    <w:top w:val="none" w:sz="0" w:space="0" w:color="auto"/>
                    <w:left w:val="none" w:sz="0" w:space="0" w:color="auto"/>
                    <w:bottom w:val="none" w:sz="0" w:space="0" w:color="auto"/>
                    <w:right w:val="none" w:sz="0" w:space="0" w:color="auto"/>
                  </w:divBdr>
                </w:div>
                <w:div w:id="1997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4648">
      <w:bodyDiv w:val="1"/>
      <w:marLeft w:val="0"/>
      <w:marRight w:val="0"/>
      <w:marTop w:val="0"/>
      <w:marBottom w:val="0"/>
      <w:divBdr>
        <w:top w:val="none" w:sz="0" w:space="0" w:color="auto"/>
        <w:left w:val="none" w:sz="0" w:space="0" w:color="auto"/>
        <w:bottom w:val="none" w:sz="0" w:space="0" w:color="auto"/>
        <w:right w:val="none" w:sz="0" w:space="0" w:color="auto"/>
      </w:divBdr>
      <w:divsChild>
        <w:div w:id="989595131">
          <w:marLeft w:val="0"/>
          <w:marRight w:val="0"/>
          <w:marTop w:val="300"/>
          <w:marBottom w:val="0"/>
          <w:divBdr>
            <w:top w:val="none" w:sz="0" w:space="0" w:color="auto"/>
            <w:left w:val="none" w:sz="0" w:space="0" w:color="auto"/>
            <w:bottom w:val="none" w:sz="0" w:space="0" w:color="auto"/>
            <w:right w:val="none" w:sz="0" w:space="0" w:color="auto"/>
          </w:divBdr>
          <w:divsChild>
            <w:div w:id="1341809462">
              <w:marLeft w:val="0"/>
              <w:marRight w:val="0"/>
              <w:marTop w:val="0"/>
              <w:marBottom w:val="0"/>
              <w:divBdr>
                <w:top w:val="dashed" w:sz="6" w:space="15" w:color="516081"/>
                <w:left w:val="dashed" w:sz="6" w:space="18" w:color="516081"/>
                <w:bottom w:val="dashed" w:sz="6" w:space="14" w:color="516081"/>
                <w:right w:val="dashed" w:sz="6" w:space="25" w:color="516081"/>
              </w:divBdr>
              <w:divsChild>
                <w:div w:id="641425985">
                  <w:marLeft w:val="0"/>
                  <w:marRight w:val="0"/>
                  <w:marTop w:val="0"/>
                  <w:marBottom w:val="150"/>
                  <w:divBdr>
                    <w:top w:val="none" w:sz="0" w:space="0" w:color="auto"/>
                    <w:left w:val="none" w:sz="0" w:space="0" w:color="auto"/>
                    <w:bottom w:val="none" w:sz="0" w:space="0" w:color="auto"/>
                    <w:right w:val="none" w:sz="0" w:space="0" w:color="auto"/>
                  </w:divBdr>
                </w:div>
                <w:div w:id="1858616289">
                  <w:marLeft w:val="0"/>
                  <w:marRight w:val="0"/>
                  <w:marTop w:val="0"/>
                  <w:marBottom w:val="0"/>
                  <w:divBdr>
                    <w:top w:val="none" w:sz="0" w:space="0" w:color="auto"/>
                    <w:left w:val="none" w:sz="0" w:space="0" w:color="auto"/>
                    <w:bottom w:val="none" w:sz="0" w:space="0" w:color="auto"/>
                    <w:right w:val="none" w:sz="0" w:space="0" w:color="auto"/>
                  </w:divBdr>
                </w:div>
              </w:divsChild>
            </w:div>
            <w:div w:id="1659336378">
              <w:marLeft w:val="0"/>
              <w:marRight w:val="0"/>
              <w:marTop w:val="0"/>
              <w:marBottom w:val="0"/>
              <w:divBdr>
                <w:top w:val="dashed" w:sz="6" w:space="15" w:color="516081"/>
                <w:left w:val="dashed" w:sz="6" w:space="18" w:color="516081"/>
                <w:bottom w:val="dashed" w:sz="6" w:space="14" w:color="516081"/>
                <w:right w:val="dashed" w:sz="6" w:space="25" w:color="516081"/>
              </w:divBdr>
              <w:divsChild>
                <w:div w:id="977608296">
                  <w:marLeft w:val="0"/>
                  <w:marRight w:val="0"/>
                  <w:marTop w:val="0"/>
                  <w:marBottom w:val="150"/>
                  <w:divBdr>
                    <w:top w:val="none" w:sz="0" w:space="0" w:color="auto"/>
                    <w:left w:val="none" w:sz="0" w:space="0" w:color="auto"/>
                    <w:bottom w:val="none" w:sz="0" w:space="0" w:color="auto"/>
                    <w:right w:val="none" w:sz="0" w:space="0" w:color="auto"/>
                  </w:divBdr>
                </w:div>
                <w:div w:id="189996947">
                  <w:marLeft w:val="0"/>
                  <w:marRight w:val="0"/>
                  <w:marTop w:val="0"/>
                  <w:marBottom w:val="0"/>
                  <w:divBdr>
                    <w:top w:val="none" w:sz="0" w:space="0" w:color="auto"/>
                    <w:left w:val="none" w:sz="0" w:space="0" w:color="auto"/>
                    <w:bottom w:val="none" w:sz="0" w:space="0" w:color="auto"/>
                    <w:right w:val="none" w:sz="0" w:space="0" w:color="auto"/>
                  </w:divBdr>
                </w:div>
              </w:divsChild>
            </w:div>
            <w:div w:id="1426802220">
              <w:marLeft w:val="0"/>
              <w:marRight w:val="0"/>
              <w:marTop w:val="0"/>
              <w:marBottom w:val="0"/>
              <w:divBdr>
                <w:top w:val="dashed" w:sz="6" w:space="15" w:color="516081"/>
                <w:left w:val="dashed" w:sz="6" w:space="18" w:color="516081"/>
                <w:bottom w:val="dashed" w:sz="6" w:space="14" w:color="516081"/>
                <w:right w:val="dashed" w:sz="6" w:space="25" w:color="516081"/>
              </w:divBdr>
              <w:divsChild>
                <w:div w:id="1698503852">
                  <w:marLeft w:val="0"/>
                  <w:marRight w:val="0"/>
                  <w:marTop w:val="0"/>
                  <w:marBottom w:val="150"/>
                  <w:divBdr>
                    <w:top w:val="none" w:sz="0" w:space="0" w:color="auto"/>
                    <w:left w:val="none" w:sz="0" w:space="0" w:color="auto"/>
                    <w:bottom w:val="none" w:sz="0" w:space="0" w:color="auto"/>
                    <w:right w:val="none" w:sz="0" w:space="0" w:color="auto"/>
                  </w:divBdr>
                </w:div>
                <w:div w:id="548582">
                  <w:marLeft w:val="0"/>
                  <w:marRight w:val="0"/>
                  <w:marTop w:val="0"/>
                  <w:marBottom w:val="0"/>
                  <w:divBdr>
                    <w:top w:val="none" w:sz="0" w:space="0" w:color="auto"/>
                    <w:left w:val="none" w:sz="0" w:space="0" w:color="auto"/>
                    <w:bottom w:val="none" w:sz="0" w:space="0" w:color="auto"/>
                    <w:right w:val="none" w:sz="0" w:space="0" w:color="auto"/>
                  </w:divBdr>
                </w:div>
              </w:divsChild>
            </w:div>
            <w:div w:id="2116288849">
              <w:marLeft w:val="0"/>
              <w:marRight w:val="0"/>
              <w:marTop w:val="0"/>
              <w:marBottom w:val="0"/>
              <w:divBdr>
                <w:top w:val="dashed" w:sz="6" w:space="15" w:color="516081"/>
                <w:left w:val="dashed" w:sz="6" w:space="18" w:color="516081"/>
                <w:bottom w:val="dashed" w:sz="6" w:space="14" w:color="516081"/>
                <w:right w:val="dashed" w:sz="6" w:space="25" w:color="516081"/>
              </w:divBdr>
              <w:divsChild>
                <w:div w:id="341856854">
                  <w:marLeft w:val="0"/>
                  <w:marRight w:val="0"/>
                  <w:marTop w:val="0"/>
                  <w:marBottom w:val="150"/>
                  <w:divBdr>
                    <w:top w:val="none" w:sz="0" w:space="0" w:color="auto"/>
                    <w:left w:val="none" w:sz="0" w:space="0" w:color="auto"/>
                    <w:bottom w:val="none" w:sz="0" w:space="0" w:color="auto"/>
                    <w:right w:val="none" w:sz="0" w:space="0" w:color="auto"/>
                  </w:divBdr>
                </w:div>
                <w:div w:id="1020012570">
                  <w:marLeft w:val="0"/>
                  <w:marRight w:val="0"/>
                  <w:marTop w:val="0"/>
                  <w:marBottom w:val="0"/>
                  <w:divBdr>
                    <w:top w:val="none" w:sz="0" w:space="0" w:color="auto"/>
                    <w:left w:val="none" w:sz="0" w:space="0" w:color="auto"/>
                    <w:bottom w:val="none" w:sz="0" w:space="0" w:color="auto"/>
                    <w:right w:val="none" w:sz="0" w:space="0" w:color="auto"/>
                  </w:divBdr>
                </w:div>
              </w:divsChild>
            </w:div>
            <w:div w:id="1285578879">
              <w:marLeft w:val="0"/>
              <w:marRight w:val="0"/>
              <w:marTop w:val="0"/>
              <w:marBottom w:val="0"/>
              <w:divBdr>
                <w:top w:val="dashed" w:sz="6" w:space="15" w:color="516081"/>
                <w:left w:val="dashed" w:sz="6" w:space="18" w:color="516081"/>
                <w:bottom w:val="dashed" w:sz="6" w:space="14" w:color="516081"/>
                <w:right w:val="dashed" w:sz="6" w:space="25" w:color="516081"/>
              </w:divBdr>
              <w:divsChild>
                <w:div w:id="421417712">
                  <w:marLeft w:val="0"/>
                  <w:marRight w:val="0"/>
                  <w:marTop w:val="0"/>
                  <w:marBottom w:val="150"/>
                  <w:divBdr>
                    <w:top w:val="none" w:sz="0" w:space="0" w:color="auto"/>
                    <w:left w:val="none" w:sz="0" w:space="0" w:color="auto"/>
                    <w:bottom w:val="none" w:sz="0" w:space="0" w:color="auto"/>
                    <w:right w:val="none" w:sz="0" w:space="0" w:color="auto"/>
                  </w:divBdr>
                </w:div>
                <w:div w:id="1865904738">
                  <w:marLeft w:val="0"/>
                  <w:marRight w:val="0"/>
                  <w:marTop w:val="0"/>
                  <w:marBottom w:val="0"/>
                  <w:divBdr>
                    <w:top w:val="none" w:sz="0" w:space="0" w:color="auto"/>
                    <w:left w:val="none" w:sz="0" w:space="0" w:color="auto"/>
                    <w:bottom w:val="none" w:sz="0" w:space="0" w:color="auto"/>
                    <w:right w:val="none" w:sz="0" w:space="0" w:color="auto"/>
                  </w:divBdr>
                </w:div>
              </w:divsChild>
            </w:div>
            <w:div w:id="1928801205">
              <w:marLeft w:val="0"/>
              <w:marRight w:val="0"/>
              <w:marTop w:val="0"/>
              <w:marBottom w:val="0"/>
              <w:divBdr>
                <w:top w:val="dashed" w:sz="6" w:space="15" w:color="516081"/>
                <w:left w:val="dashed" w:sz="6" w:space="18" w:color="516081"/>
                <w:bottom w:val="dashed" w:sz="6" w:space="14" w:color="516081"/>
                <w:right w:val="dashed" w:sz="6" w:space="25" w:color="516081"/>
              </w:divBdr>
              <w:divsChild>
                <w:div w:id="86269265">
                  <w:marLeft w:val="0"/>
                  <w:marRight w:val="0"/>
                  <w:marTop w:val="0"/>
                  <w:marBottom w:val="150"/>
                  <w:divBdr>
                    <w:top w:val="none" w:sz="0" w:space="0" w:color="auto"/>
                    <w:left w:val="none" w:sz="0" w:space="0" w:color="auto"/>
                    <w:bottom w:val="none" w:sz="0" w:space="0" w:color="auto"/>
                    <w:right w:val="none" w:sz="0" w:space="0" w:color="auto"/>
                  </w:divBdr>
                </w:div>
                <w:div w:id="248927014">
                  <w:marLeft w:val="0"/>
                  <w:marRight w:val="0"/>
                  <w:marTop w:val="0"/>
                  <w:marBottom w:val="0"/>
                  <w:divBdr>
                    <w:top w:val="none" w:sz="0" w:space="0" w:color="auto"/>
                    <w:left w:val="none" w:sz="0" w:space="0" w:color="auto"/>
                    <w:bottom w:val="none" w:sz="0" w:space="0" w:color="auto"/>
                    <w:right w:val="none" w:sz="0" w:space="0" w:color="auto"/>
                  </w:divBdr>
                </w:div>
              </w:divsChild>
            </w:div>
            <w:div w:id="750279326">
              <w:marLeft w:val="0"/>
              <w:marRight w:val="0"/>
              <w:marTop w:val="0"/>
              <w:marBottom w:val="0"/>
              <w:divBdr>
                <w:top w:val="dashed" w:sz="6" w:space="15" w:color="516081"/>
                <w:left w:val="dashed" w:sz="6" w:space="18" w:color="516081"/>
                <w:bottom w:val="dashed" w:sz="6" w:space="14" w:color="516081"/>
                <w:right w:val="dashed" w:sz="6" w:space="25" w:color="516081"/>
              </w:divBdr>
              <w:divsChild>
                <w:div w:id="1631126908">
                  <w:marLeft w:val="0"/>
                  <w:marRight w:val="0"/>
                  <w:marTop w:val="0"/>
                  <w:marBottom w:val="150"/>
                  <w:divBdr>
                    <w:top w:val="none" w:sz="0" w:space="0" w:color="auto"/>
                    <w:left w:val="none" w:sz="0" w:space="0" w:color="auto"/>
                    <w:bottom w:val="none" w:sz="0" w:space="0" w:color="auto"/>
                    <w:right w:val="none" w:sz="0" w:space="0" w:color="auto"/>
                  </w:divBdr>
                </w:div>
                <w:div w:id="1931230030">
                  <w:marLeft w:val="0"/>
                  <w:marRight w:val="0"/>
                  <w:marTop w:val="0"/>
                  <w:marBottom w:val="0"/>
                  <w:divBdr>
                    <w:top w:val="none" w:sz="0" w:space="0" w:color="auto"/>
                    <w:left w:val="none" w:sz="0" w:space="0" w:color="auto"/>
                    <w:bottom w:val="none" w:sz="0" w:space="0" w:color="auto"/>
                    <w:right w:val="none" w:sz="0" w:space="0" w:color="auto"/>
                  </w:divBdr>
                </w:div>
              </w:divsChild>
            </w:div>
            <w:div w:id="1149247321">
              <w:marLeft w:val="0"/>
              <w:marRight w:val="0"/>
              <w:marTop w:val="0"/>
              <w:marBottom w:val="0"/>
              <w:divBdr>
                <w:top w:val="dashed" w:sz="6" w:space="15" w:color="516081"/>
                <w:left w:val="dashed" w:sz="6" w:space="18" w:color="516081"/>
                <w:bottom w:val="dashed" w:sz="6" w:space="14" w:color="516081"/>
                <w:right w:val="dashed" w:sz="6" w:space="25" w:color="516081"/>
              </w:divBdr>
              <w:divsChild>
                <w:div w:id="21706948">
                  <w:marLeft w:val="0"/>
                  <w:marRight w:val="0"/>
                  <w:marTop w:val="0"/>
                  <w:marBottom w:val="150"/>
                  <w:divBdr>
                    <w:top w:val="none" w:sz="0" w:space="0" w:color="auto"/>
                    <w:left w:val="none" w:sz="0" w:space="0" w:color="auto"/>
                    <w:bottom w:val="none" w:sz="0" w:space="0" w:color="auto"/>
                    <w:right w:val="none" w:sz="0" w:space="0" w:color="auto"/>
                  </w:divBdr>
                </w:div>
                <w:div w:id="1227453306">
                  <w:marLeft w:val="0"/>
                  <w:marRight w:val="0"/>
                  <w:marTop w:val="0"/>
                  <w:marBottom w:val="0"/>
                  <w:divBdr>
                    <w:top w:val="none" w:sz="0" w:space="0" w:color="auto"/>
                    <w:left w:val="none" w:sz="0" w:space="0" w:color="auto"/>
                    <w:bottom w:val="none" w:sz="0" w:space="0" w:color="auto"/>
                    <w:right w:val="none" w:sz="0" w:space="0" w:color="auto"/>
                  </w:divBdr>
                </w:div>
              </w:divsChild>
            </w:div>
            <w:div w:id="1280533529">
              <w:marLeft w:val="0"/>
              <w:marRight w:val="0"/>
              <w:marTop w:val="0"/>
              <w:marBottom w:val="0"/>
              <w:divBdr>
                <w:top w:val="dashed" w:sz="6" w:space="15" w:color="516081"/>
                <w:left w:val="dashed" w:sz="6" w:space="18" w:color="516081"/>
                <w:bottom w:val="dashed" w:sz="6" w:space="14" w:color="516081"/>
                <w:right w:val="dashed" w:sz="6" w:space="25" w:color="516081"/>
              </w:divBdr>
              <w:divsChild>
                <w:div w:id="901452180">
                  <w:marLeft w:val="0"/>
                  <w:marRight w:val="0"/>
                  <w:marTop w:val="0"/>
                  <w:marBottom w:val="150"/>
                  <w:divBdr>
                    <w:top w:val="none" w:sz="0" w:space="0" w:color="auto"/>
                    <w:left w:val="none" w:sz="0" w:space="0" w:color="auto"/>
                    <w:bottom w:val="none" w:sz="0" w:space="0" w:color="auto"/>
                    <w:right w:val="none" w:sz="0" w:space="0" w:color="auto"/>
                  </w:divBdr>
                </w:div>
                <w:div w:id="1737318389">
                  <w:marLeft w:val="0"/>
                  <w:marRight w:val="0"/>
                  <w:marTop w:val="0"/>
                  <w:marBottom w:val="0"/>
                  <w:divBdr>
                    <w:top w:val="none" w:sz="0" w:space="0" w:color="auto"/>
                    <w:left w:val="none" w:sz="0" w:space="0" w:color="auto"/>
                    <w:bottom w:val="none" w:sz="0" w:space="0" w:color="auto"/>
                    <w:right w:val="none" w:sz="0" w:space="0" w:color="auto"/>
                  </w:divBdr>
                </w:div>
              </w:divsChild>
            </w:div>
            <w:div w:id="166867249">
              <w:marLeft w:val="0"/>
              <w:marRight w:val="0"/>
              <w:marTop w:val="0"/>
              <w:marBottom w:val="0"/>
              <w:divBdr>
                <w:top w:val="dashed" w:sz="6" w:space="15" w:color="516081"/>
                <w:left w:val="dashed" w:sz="6" w:space="18" w:color="516081"/>
                <w:bottom w:val="dashed" w:sz="6" w:space="14" w:color="516081"/>
                <w:right w:val="dashed" w:sz="6" w:space="25" w:color="516081"/>
              </w:divBdr>
              <w:divsChild>
                <w:div w:id="1158575780">
                  <w:marLeft w:val="0"/>
                  <w:marRight w:val="0"/>
                  <w:marTop w:val="0"/>
                  <w:marBottom w:val="150"/>
                  <w:divBdr>
                    <w:top w:val="none" w:sz="0" w:space="0" w:color="auto"/>
                    <w:left w:val="none" w:sz="0" w:space="0" w:color="auto"/>
                    <w:bottom w:val="none" w:sz="0" w:space="0" w:color="auto"/>
                    <w:right w:val="none" w:sz="0" w:space="0" w:color="auto"/>
                  </w:divBdr>
                </w:div>
                <w:div w:id="289171226">
                  <w:marLeft w:val="0"/>
                  <w:marRight w:val="0"/>
                  <w:marTop w:val="0"/>
                  <w:marBottom w:val="0"/>
                  <w:divBdr>
                    <w:top w:val="none" w:sz="0" w:space="0" w:color="auto"/>
                    <w:left w:val="none" w:sz="0" w:space="0" w:color="auto"/>
                    <w:bottom w:val="none" w:sz="0" w:space="0" w:color="auto"/>
                    <w:right w:val="none" w:sz="0" w:space="0" w:color="auto"/>
                  </w:divBdr>
                </w:div>
              </w:divsChild>
            </w:div>
            <w:div w:id="1514564538">
              <w:marLeft w:val="0"/>
              <w:marRight w:val="0"/>
              <w:marTop w:val="0"/>
              <w:marBottom w:val="0"/>
              <w:divBdr>
                <w:top w:val="dashed" w:sz="6" w:space="15" w:color="516081"/>
                <w:left w:val="dashed" w:sz="6" w:space="18" w:color="516081"/>
                <w:bottom w:val="dashed" w:sz="6" w:space="14" w:color="516081"/>
                <w:right w:val="dashed" w:sz="6" w:space="25" w:color="516081"/>
              </w:divBdr>
              <w:divsChild>
                <w:div w:id="1077240920">
                  <w:marLeft w:val="0"/>
                  <w:marRight w:val="0"/>
                  <w:marTop w:val="0"/>
                  <w:marBottom w:val="150"/>
                  <w:divBdr>
                    <w:top w:val="none" w:sz="0" w:space="0" w:color="auto"/>
                    <w:left w:val="none" w:sz="0" w:space="0" w:color="auto"/>
                    <w:bottom w:val="none" w:sz="0" w:space="0" w:color="auto"/>
                    <w:right w:val="none" w:sz="0" w:space="0" w:color="auto"/>
                  </w:divBdr>
                </w:div>
                <w:div w:id="739644156">
                  <w:marLeft w:val="0"/>
                  <w:marRight w:val="0"/>
                  <w:marTop w:val="0"/>
                  <w:marBottom w:val="0"/>
                  <w:divBdr>
                    <w:top w:val="none" w:sz="0" w:space="0" w:color="auto"/>
                    <w:left w:val="none" w:sz="0" w:space="0" w:color="auto"/>
                    <w:bottom w:val="none" w:sz="0" w:space="0" w:color="auto"/>
                    <w:right w:val="none" w:sz="0" w:space="0" w:color="auto"/>
                  </w:divBdr>
                </w:div>
              </w:divsChild>
            </w:div>
            <w:div w:id="274796595">
              <w:marLeft w:val="0"/>
              <w:marRight w:val="0"/>
              <w:marTop w:val="0"/>
              <w:marBottom w:val="0"/>
              <w:divBdr>
                <w:top w:val="dashed" w:sz="6" w:space="15" w:color="516081"/>
                <w:left w:val="dashed" w:sz="6" w:space="18" w:color="516081"/>
                <w:bottom w:val="dashed" w:sz="6" w:space="14" w:color="516081"/>
                <w:right w:val="dashed" w:sz="6" w:space="25" w:color="516081"/>
              </w:divBdr>
              <w:divsChild>
                <w:div w:id="1964916380">
                  <w:marLeft w:val="0"/>
                  <w:marRight w:val="0"/>
                  <w:marTop w:val="0"/>
                  <w:marBottom w:val="150"/>
                  <w:divBdr>
                    <w:top w:val="none" w:sz="0" w:space="0" w:color="auto"/>
                    <w:left w:val="none" w:sz="0" w:space="0" w:color="auto"/>
                    <w:bottom w:val="none" w:sz="0" w:space="0" w:color="auto"/>
                    <w:right w:val="none" w:sz="0" w:space="0" w:color="auto"/>
                  </w:divBdr>
                </w:div>
                <w:div w:id="2081783000">
                  <w:marLeft w:val="0"/>
                  <w:marRight w:val="0"/>
                  <w:marTop w:val="0"/>
                  <w:marBottom w:val="0"/>
                  <w:divBdr>
                    <w:top w:val="none" w:sz="0" w:space="0" w:color="auto"/>
                    <w:left w:val="none" w:sz="0" w:space="0" w:color="auto"/>
                    <w:bottom w:val="none" w:sz="0" w:space="0" w:color="auto"/>
                    <w:right w:val="none" w:sz="0" w:space="0" w:color="auto"/>
                  </w:divBdr>
                </w:div>
              </w:divsChild>
            </w:div>
            <w:div w:id="243956733">
              <w:marLeft w:val="0"/>
              <w:marRight w:val="0"/>
              <w:marTop w:val="0"/>
              <w:marBottom w:val="0"/>
              <w:divBdr>
                <w:top w:val="dashed" w:sz="6" w:space="15" w:color="516081"/>
                <w:left w:val="dashed" w:sz="6" w:space="18" w:color="516081"/>
                <w:bottom w:val="dashed" w:sz="6" w:space="14" w:color="516081"/>
                <w:right w:val="dashed" w:sz="6" w:space="25" w:color="516081"/>
              </w:divBdr>
              <w:divsChild>
                <w:div w:id="319580681">
                  <w:marLeft w:val="0"/>
                  <w:marRight w:val="0"/>
                  <w:marTop w:val="0"/>
                  <w:marBottom w:val="150"/>
                  <w:divBdr>
                    <w:top w:val="none" w:sz="0" w:space="0" w:color="auto"/>
                    <w:left w:val="none" w:sz="0" w:space="0" w:color="auto"/>
                    <w:bottom w:val="none" w:sz="0" w:space="0" w:color="auto"/>
                    <w:right w:val="none" w:sz="0" w:space="0" w:color="auto"/>
                  </w:divBdr>
                </w:div>
                <w:div w:id="3596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aaig.com/knowledge-center/health-insurance/waiting-period-in-health-insurance-all-you-need-to-know" TargetMode="External"/><Relationship Id="rId3" Type="http://schemas.openxmlformats.org/officeDocument/2006/relationships/settings" Target="settings.xml"/><Relationship Id="rId7" Type="http://schemas.openxmlformats.org/officeDocument/2006/relationships/hyperlink" Target="https://www.tataaig.com/health-insurance/pre-existing-disease-cover-in-health-in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taaig.com/health-insurance/medicare" TargetMode="External"/><Relationship Id="rId11" Type="http://schemas.openxmlformats.org/officeDocument/2006/relationships/theme" Target="theme/theme1.xml"/><Relationship Id="rId5" Type="http://schemas.openxmlformats.org/officeDocument/2006/relationships/hyperlink" Target="https://www.tataaig.com/knowledge-center/health-insurance/maternity-insur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taaig.com/knowledge-center/health-insurance/everything-you-should-know-about-ayush-benefits-for-your-we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Mate</dc:creator>
  <cp:keywords/>
  <dc:description/>
  <cp:lastModifiedBy>Nikita Mate</cp:lastModifiedBy>
  <cp:revision>1</cp:revision>
  <dcterms:created xsi:type="dcterms:W3CDTF">2024-09-05T11:04:00Z</dcterms:created>
  <dcterms:modified xsi:type="dcterms:W3CDTF">2024-09-05T11:45:00Z</dcterms:modified>
</cp:coreProperties>
</file>