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01CF6" w14:textId="77777777" w:rsidR="00F63FD7" w:rsidRPr="00CD4E2E" w:rsidRDefault="00F63FD7" w:rsidP="00F63FD7">
      <w:pPr>
        <w:rPr>
          <w:rFonts w:ascii="Aptos Narrow" w:hAnsi="Aptos Narrow"/>
          <w:b/>
          <w:bCs/>
          <w:sz w:val="32"/>
          <w:szCs w:val="32"/>
        </w:rPr>
      </w:pPr>
      <w:r w:rsidRPr="00CD4E2E">
        <w:rPr>
          <w:rFonts w:ascii="Aptos Narrow" w:hAnsi="Aptos Narrow"/>
          <w:b/>
          <w:bCs/>
          <w:sz w:val="32"/>
          <w:szCs w:val="32"/>
        </w:rPr>
        <w:t>Project Overview</w:t>
      </w:r>
    </w:p>
    <w:p w14:paraId="3607F2AD" w14:textId="77777777" w:rsidR="00F63FD7" w:rsidRPr="00CD4E2E" w:rsidRDefault="00F63FD7" w:rsidP="00F63FD7">
      <w:pPr>
        <w:rPr>
          <w:rFonts w:ascii="Aptos Narrow" w:hAnsi="Aptos Narrow"/>
        </w:rPr>
      </w:pPr>
      <w:r w:rsidRPr="00CD4E2E">
        <w:rPr>
          <w:rFonts w:ascii="Aptos Narrow" w:hAnsi="Aptos Narrow"/>
        </w:rPr>
        <w:t xml:space="preserve">This project focuses on </w:t>
      </w:r>
      <w:proofErr w:type="spellStart"/>
      <w:r w:rsidRPr="00CD4E2E">
        <w:rPr>
          <w:rFonts w:ascii="Aptos Narrow" w:hAnsi="Aptos Narrow"/>
        </w:rPr>
        <w:t>analyzing</w:t>
      </w:r>
      <w:proofErr w:type="spellEnd"/>
      <w:r w:rsidRPr="00CD4E2E">
        <w:rPr>
          <w:rFonts w:ascii="Aptos Narrow" w:hAnsi="Aptos Narrow"/>
        </w:rPr>
        <w:t xml:space="preserve"> a bank loan dataset to uncover insights into lending activities, portfolio performance, and borrower </w:t>
      </w:r>
      <w:proofErr w:type="spellStart"/>
      <w:r w:rsidRPr="00CD4E2E">
        <w:rPr>
          <w:rFonts w:ascii="Aptos Narrow" w:hAnsi="Aptos Narrow"/>
        </w:rPr>
        <w:t>behavior</w:t>
      </w:r>
      <w:proofErr w:type="spellEnd"/>
      <w:r w:rsidRPr="00CD4E2E">
        <w:rPr>
          <w:rFonts w:ascii="Aptos Narrow" w:hAnsi="Aptos Narrow"/>
        </w:rPr>
        <w:t xml:space="preserve"> using Tableau. The primary objective was to design a comprehensive Bank Loan Report that helps financial institutions monitor their loan portfolio, track key performance indicators (KPIs), and reduce the risk of defaults.</w:t>
      </w:r>
    </w:p>
    <w:p w14:paraId="2FD1A8EA" w14:textId="48DEDD9C" w:rsidR="00F63FD7" w:rsidRPr="00CD4E2E" w:rsidRDefault="00F63FD7" w:rsidP="00F63FD7">
      <w:pPr>
        <w:rPr>
          <w:rFonts w:ascii="Aptos Narrow" w:hAnsi="Aptos Narrow"/>
        </w:rPr>
      </w:pPr>
      <w:r w:rsidRPr="00CD4E2E">
        <w:rPr>
          <w:rFonts w:ascii="Aptos Narrow" w:hAnsi="Aptos Narrow"/>
        </w:rPr>
        <w:t xml:space="preserve">The dataset (financial_loan.csv) contained detailed information on loan applications, disbursed amounts, repayment </w:t>
      </w:r>
      <w:proofErr w:type="spellStart"/>
      <w:r w:rsidRPr="00CD4E2E">
        <w:rPr>
          <w:rFonts w:ascii="Aptos Narrow" w:hAnsi="Aptos Narrow"/>
        </w:rPr>
        <w:t>behavior</w:t>
      </w:r>
      <w:proofErr w:type="spellEnd"/>
      <w:r w:rsidRPr="00CD4E2E">
        <w:rPr>
          <w:rFonts w:ascii="Aptos Narrow" w:hAnsi="Aptos Narrow"/>
        </w:rPr>
        <w:t>, borrower demographics, and loan purposes. My task was to transform this raw dataset into actionable insights through a set of interactive dashboards.</w:t>
      </w:r>
    </w:p>
    <w:p w14:paraId="1949D720" w14:textId="77777777" w:rsidR="00F63FD7" w:rsidRPr="00CD4E2E" w:rsidRDefault="00000000" w:rsidP="00F63FD7">
      <w:pPr>
        <w:rPr>
          <w:rFonts w:ascii="Aptos Narrow" w:hAnsi="Aptos Narrow"/>
        </w:rPr>
      </w:pPr>
      <w:r w:rsidRPr="00CD4E2E">
        <w:rPr>
          <w:rFonts w:ascii="Aptos Narrow" w:hAnsi="Aptos Narrow"/>
        </w:rPr>
        <w:pict w14:anchorId="168C5543">
          <v:rect id="_x0000_i1025" style="width:0;height:1.5pt" o:hralign="center" o:hrstd="t" o:hr="t" fillcolor="#a0a0a0" stroked="f"/>
        </w:pict>
      </w:r>
    </w:p>
    <w:p w14:paraId="40CEB05B" w14:textId="5442B8FD" w:rsidR="00F63FD7" w:rsidRPr="00CD4E2E" w:rsidRDefault="00F63FD7" w:rsidP="00F63FD7">
      <w:pPr>
        <w:rPr>
          <w:rFonts w:ascii="Aptos Narrow" w:hAnsi="Aptos Narrow"/>
          <w:b/>
          <w:bCs/>
          <w:sz w:val="32"/>
          <w:szCs w:val="32"/>
        </w:rPr>
      </w:pPr>
      <w:r w:rsidRPr="00CD4E2E">
        <w:rPr>
          <w:rFonts w:ascii="Aptos Narrow" w:hAnsi="Aptos Narrow"/>
          <w:sz w:val="32"/>
          <w:szCs w:val="32"/>
        </w:rPr>
        <w:t xml:space="preserve"> </w:t>
      </w:r>
      <w:r w:rsidRPr="00CD4E2E">
        <w:rPr>
          <w:rFonts w:ascii="Aptos Narrow" w:hAnsi="Aptos Narrow"/>
          <w:b/>
          <w:bCs/>
          <w:sz w:val="32"/>
          <w:szCs w:val="32"/>
        </w:rPr>
        <w:t xml:space="preserve">Problem </w:t>
      </w:r>
      <w:proofErr w:type="gramStart"/>
      <w:r w:rsidRPr="00CD4E2E">
        <w:rPr>
          <w:rFonts w:ascii="Aptos Narrow" w:hAnsi="Aptos Narrow"/>
          <w:b/>
          <w:bCs/>
          <w:sz w:val="32"/>
          <w:szCs w:val="32"/>
        </w:rPr>
        <w:t>Statement</w:t>
      </w:r>
      <w:r w:rsidR="00CD4E2E">
        <w:rPr>
          <w:rFonts w:ascii="Aptos Narrow" w:hAnsi="Aptos Narrow"/>
          <w:b/>
          <w:bCs/>
          <w:sz w:val="32"/>
          <w:szCs w:val="32"/>
        </w:rPr>
        <w:t xml:space="preserve"> :</w:t>
      </w:r>
      <w:proofErr w:type="gramEnd"/>
      <w:r w:rsidR="00CD4E2E">
        <w:rPr>
          <w:rFonts w:ascii="Aptos Narrow" w:hAnsi="Aptos Narrow"/>
          <w:b/>
          <w:bCs/>
          <w:sz w:val="32"/>
          <w:szCs w:val="32"/>
        </w:rPr>
        <w:t>-</w:t>
      </w:r>
    </w:p>
    <w:p w14:paraId="545062B5" w14:textId="77777777" w:rsidR="00F63FD7" w:rsidRPr="00CD4E2E" w:rsidRDefault="00F63FD7" w:rsidP="00F63FD7">
      <w:pPr>
        <w:rPr>
          <w:rFonts w:ascii="Aptos Narrow" w:hAnsi="Aptos Narrow"/>
          <w:sz w:val="28"/>
          <w:szCs w:val="28"/>
        </w:rPr>
      </w:pPr>
      <w:r w:rsidRPr="00CD4E2E">
        <w:rPr>
          <w:rFonts w:ascii="Aptos Narrow" w:hAnsi="Aptos Narrow"/>
          <w:sz w:val="28"/>
          <w:szCs w:val="28"/>
        </w:rPr>
        <w:t>Banks face challenges in:</w:t>
      </w:r>
    </w:p>
    <w:p w14:paraId="41C9EF88" w14:textId="345CEC3C" w:rsidR="00CD4E2E" w:rsidRPr="00CD4E2E" w:rsidRDefault="00CD4E2E" w:rsidP="00CD4E2E">
      <w:pPr>
        <w:rPr>
          <w:rFonts w:ascii="Aptos Narrow" w:hAnsi="Aptos Narrow"/>
        </w:rPr>
      </w:pPr>
      <w:r>
        <w:rPr>
          <w:rFonts w:ascii="Aptos Narrow" w:hAnsi="Aptos Narrow"/>
          <w:b/>
          <w:bCs/>
        </w:rPr>
        <w:t>1.</w:t>
      </w:r>
      <w:r w:rsidRPr="00CD4E2E">
        <w:rPr>
          <w:rFonts w:ascii="Aptos Narrow" w:hAnsi="Aptos Narrow"/>
          <w:b/>
          <w:bCs/>
        </w:rPr>
        <w:t>Tracking loan applications, disbursed amounts, and repayments in real time</w:t>
      </w:r>
      <w:r w:rsidRPr="00CD4E2E">
        <w:rPr>
          <w:rFonts w:ascii="Aptos Narrow" w:hAnsi="Aptos Narrow"/>
        </w:rPr>
        <w:br/>
        <w:t>Banks often struggle to get a consolidated view of how many loan applications they receive, how much has been disbursed, and how much has been repaid at any given time. Without this visibility, it becomes difficult to assess portfolio performance and cash flow. Using Tableau, I built a Summary Dashboard that provides an at-a-glance view of these metrics, including Month-to-Date (MTD) and Month-over-Month (MoM) trends. This enables stakeholders to monitor lending activity in real time, ensuring timely interventions and informed decision-making.</w:t>
      </w:r>
    </w:p>
    <w:p w14:paraId="7AF717AF" w14:textId="77777777" w:rsidR="00CD4E2E" w:rsidRPr="00CD4E2E" w:rsidRDefault="00CD4E2E" w:rsidP="00CD4E2E">
      <w:pPr>
        <w:rPr>
          <w:rFonts w:ascii="Aptos Narrow" w:hAnsi="Aptos Narrow"/>
        </w:rPr>
      </w:pPr>
      <w:r w:rsidRPr="00CD4E2E">
        <w:rPr>
          <w:rFonts w:ascii="Aptos Narrow" w:hAnsi="Aptos Narrow"/>
          <w:b/>
          <w:bCs/>
        </w:rPr>
        <w:t xml:space="preserve">2. Monitoring KPIs such as interest rate, debt-to-income ratio (DTI), and repayment </w:t>
      </w:r>
      <w:proofErr w:type="spellStart"/>
      <w:r w:rsidRPr="00CD4E2E">
        <w:rPr>
          <w:rFonts w:ascii="Aptos Narrow" w:hAnsi="Aptos Narrow"/>
          <w:b/>
          <w:bCs/>
        </w:rPr>
        <w:t>behavior</w:t>
      </w:r>
      <w:proofErr w:type="spellEnd"/>
      <w:r w:rsidRPr="00CD4E2E">
        <w:rPr>
          <w:rFonts w:ascii="Aptos Narrow" w:hAnsi="Aptos Narrow"/>
        </w:rPr>
        <w:br/>
        <w:t xml:space="preserve">Loan performance is heavily influenced by borrower profiles. High interest rates may discourage repayment, while high DTI ratios often indicate financial stress. By calculating and visualizing these KPIs, I was able to highlight patterns where repayment </w:t>
      </w:r>
      <w:proofErr w:type="spellStart"/>
      <w:r w:rsidRPr="00CD4E2E">
        <w:rPr>
          <w:rFonts w:ascii="Aptos Narrow" w:hAnsi="Aptos Narrow"/>
        </w:rPr>
        <w:t>behavior</w:t>
      </w:r>
      <w:proofErr w:type="spellEnd"/>
      <w:r w:rsidRPr="00CD4E2E">
        <w:rPr>
          <w:rFonts w:ascii="Aptos Narrow" w:hAnsi="Aptos Narrow"/>
        </w:rPr>
        <w:t xml:space="preserve"> was weaker. For example, borrowers with higher DTIs showed a stronger correlation with defaults. The dashboards allow management to monitor these KPIs across the portfolio and spot risk early, enabling better credit policy adjustments.</w:t>
      </w:r>
    </w:p>
    <w:p w14:paraId="74548843" w14:textId="77777777" w:rsidR="00CD4E2E" w:rsidRPr="00CD4E2E" w:rsidRDefault="00CD4E2E" w:rsidP="00CD4E2E">
      <w:pPr>
        <w:rPr>
          <w:rFonts w:ascii="Aptos Narrow" w:hAnsi="Aptos Narrow"/>
        </w:rPr>
      </w:pPr>
      <w:r w:rsidRPr="00CD4E2E">
        <w:rPr>
          <w:rFonts w:ascii="Aptos Narrow" w:hAnsi="Aptos Narrow"/>
          <w:b/>
          <w:bCs/>
        </w:rPr>
        <w:t>3. Identifying drivers of defaults and reducing bad loan proportions</w:t>
      </w:r>
      <w:r w:rsidRPr="00CD4E2E">
        <w:rPr>
          <w:rFonts w:ascii="Aptos Narrow" w:hAnsi="Aptos Narrow"/>
        </w:rPr>
        <w:br/>
        <w:t>One of the core challenges was to understand why certain loans were defaulting (“Bad Loans”). Through segmentation, I identified that defaults were more common among borrowers with shorter employment histories, higher DTIs, and in specific loan purposes (such as small business loans). These insights informed strategic recommendations, such as tightening eligibility checks, prioritizing low-risk borrower segments, and implementing region-specific strategies. This approach doesn’t just explain past performance but provides actionable steps to reduce the proportion of bad loans going forward.</w:t>
      </w:r>
    </w:p>
    <w:p w14:paraId="58AFD265" w14:textId="6461EFB4" w:rsidR="00CD4E2E" w:rsidRPr="00CD4E2E" w:rsidRDefault="00CD4E2E" w:rsidP="00F63FD7">
      <w:pPr>
        <w:rPr>
          <w:rFonts w:ascii="Aptos Narrow" w:hAnsi="Aptos Narrow"/>
        </w:rPr>
      </w:pPr>
      <w:r w:rsidRPr="00CD4E2E">
        <w:rPr>
          <w:rFonts w:ascii="Aptos Narrow" w:hAnsi="Aptos Narrow"/>
        </w:rPr>
        <w:pict w14:anchorId="09C0BAC6">
          <v:rect id="_x0000_i1038" style="width:0;height:1.5pt" o:hralign="center" o:hrstd="t" o:hr="t" fillcolor="#a0a0a0" stroked="f"/>
        </w:pict>
      </w:r>
    </w:p>
    <w:p w14:paraId="6FCA22A8" w14:textId="091A6288" w:rsidR="00F63FD7" w:rsidRPr="00CD4E2E" w:rsidRDefault="00F63FD7" w:rsidP="00F63FD7">
      <w:pPr>
        <w:rPr>
          <w:rFonts w:ascii="Aptos Narrow" w:hAnsi="Aptos Narrow"/>
          <w:b/>
          <w:bCs/>
          <w:sz w:val="32"/>
          <w:szCs w:val="32"/>
        </w:rPr>
      </w:pPr>
      <w:r w:rsidRPr="00CD4E2E">
        <w:rPr>
          <w:rFonts w:ascii="Aptos Narrow" w:hAnsi="Aptos Narrow"/>
          <w:b/>
          <w:bCs/>
          <w:sz w:val="32"/>
          <w:szCs w:val="32"/>
        </w:rPr>
        <w:lastRenderedPageBreak/>
        <w:t xml:space="preserve">My </w:t>
      </w:r>
      <w:proofErr w:type="gramStart"/>
      <w:r w:rsidRPr="00CD4E2E">
        <w:rPr>
          <w:rFonts w:ascii="Aptos Narrow" w:hAnsi="Aptos Narrow"/>
          <w:b/>
          <w:bCs/>
          <w:sz w:val="32"/>
          <w:szCs w:val="32"/>
        </w:rPr>
        <w:t>Approach</w:t>
      </w:r>
      <w:r w:rsidR="00CD4E2E">
        <w:rPr>
          <w:rFonts w:ascii="Aptos Narrow" w:hAnsi="Aptos Narrow"/>
          <w:b/>
          <w:bCs/>
          <w:sz w:val="32"/>
          <w:szCs w:val="32"/>
        </w:rPr>
        <w:t xml:space="preserve"> :</w:t>
      </w:r>
      <w:proofErr w:type="gramEnd"/>
      <w:r w:rsidR="00CD4E2E">
        <w:rPr>
          <w:rFonts w:ascii="Aptos Narrow" w:hAnsi="Aptos Narrow"/>
          <w:b/>
          <w:bCs/>
          <w:sz w:val="32"/>
          <w:szCs w:val="32"/>
        </w:rPr>
        <w:t xml:space="preserve">- </w:t>
      </w:r>
    </w:p>
    <w:p w14:paraId="38A075DA" w14:textId="4B974DFC" w:rsidR="00F63FD7" w:rsidRPr="00CD4E2E" w:rsidRDefault="00F63FD7" w:rsidP="00F63FD7">
      <w:pPr>
        <w:numPr>
          <w:ilvl w:val="0"/>
          <w:numId w:val="2"/>
        </w:numPr>
        <w:rPr>
          <w:rFonts w:ascii="Aptos Narrow" w:hAnsi="Aptos Narrow"/>
        </w:rPr>
      </w:pPr>
      <w:r w:rsidRPr="00CD4E2E">
        <w:rPr>
          <w:rFonts w:ascii="Aptos Narrow" w:hAnsi="Aptos Narrow"/>
        </w:rPr>
        <w:t xml:space="preserve">Cleaned and prepared the </w:t>
      </w:r>
      <w:proofErr w:type="gramStart"/>
      <w:r w:rsidRPr="00CD4E2E">
        <w:rPr>
          <w:rFonts w:ascii="Aptos Narrow" w:hAnsi="Aptos Narrow"/>
        </w:rPr>
        <w:t>dataset  using</w:t>
      </w:r>
      <w:proofErr w:type="gramEnd"/>
      <w:r w:rsidRPr="00CD4E2E">
        <w:rPr>
          <w:rFonts w:ascii="Aptos Narrow" w:hAnsi="Aptos Narrow"/>
        </w:rPr>
        <w:t xml:space="preserve"> Excel.</w:t>
      </w:r>
    </w:p>
    <w:p w14:paraId="7ED5F88B" w14:textId="77777777" w:rsidR="00F63FD7" w:rsidRPr="00CD4E2E" w:rsidRDefault="00F63FD7" w:rsidP="00F63FD7">
      <w:pPr>
        <w:numPr>
          <w:ilvl w:val="0"/>
          <w:numId w:val="2"/>
        </w:numPr>
        <w:rPr>
          <w:rFonts w:ascii="Aptos Narrow" w:hAnsi="Aptos Narrow"/>
        </w:rPr>
      </w:pPr>
      <w:r w:rsidRPr="00CD4E2E">
        <w:rPr>
          <w:rFonts w:ascii="Aptos Narrow" w:hAnsi="Aptos Narrow"/>
        </w:rPr>
        <w:t>Designed 3 Tableau dashboards for monitoring, insights, and drill-down analysis:</w:t>
      </w:r>
    </w:p>
    <w:p w14:paraId="71ACF038" w14:textId="77777777" w:rsidR="00F63FD7" w:rsidRPr="00CD4E2E" w:rsidRDefault="00F63FD7" w:rsidP="00F63FD7">
      <w:pPr>
        <w:numPr>
          <w:ilvl w:val="1"/>
          <w:numId w:val="2"/>
        </w:numPr>
        <w:rPr>
          <w:rFonts w:ascii="Aptos Narrow" w:hAnsi="Aptos Narrow"/>
        </w:rPr>
      </w:pPr>
      <w:r w:rsidRPr="00CD4E2E">
        <w:rPr>
          <w:rFonts w:ascii="Aptos Narrow" w:hAnsi="Aptos Narrow"/>
        </w:rPr>
        <w:t>Summary Dashboard → KPIs (applications, funded/received amounts, interest rate, DTI, Good vs Bad loans).</w:t>
      </w:r>
    </w:p>
    <w:p w14:paraId="12887AC6" w14:textId="77777777" w:rsidR="00F63FD7" w:rsidRPr="00CD4E2E" w:rsidRDefault="00F63FD7" w:rsidP="00F63FD7">
      <w:pPr>
        <w:numPr>
          <w:ilvl w:val="1"/>
          <w:numId w:val="2"/>
        </w:numPr>
        <w:rPr>
          <w:rFonts w:ascii="Aptos Narrow" w:hAnsi="Aptos Narrow"/>
        </w:rPr>
      </w:pPr>
      <w:r w:rsidRPr="00CD4E2E">
        <w:rPr>
          <w:rFonts w:ascii="Aptos Narrow" w:hAnsi="Aptos Narrow"/>
        </w:rPr>
        <w:t>Overview Dashboard → Trends by issue date, region, loan purpose, loan term, home ownership, and employment length.</w:t>
      </w:r>
    </w:p>
    <w:p w14:paraId="18DABD19" w14:textId="77777777" w:rsidR="00F63FD7" w:rsidRPr="00CD4E2E" w:rsidRDefault="00F63FD7" w:rsidP="00F63FD7">
      <w:pPr>
        <w:numPr>
          <w:ilvl w:val="1"/>
          <w:numId w:val="2"/>
        </w:numPr>
        <w:rPr>
          <w:rFonts w:ascii="Aptos Narrow" w:hAnsi="Aptos Narrow"/>
        </w:rPr>
      </w:pPr>
      <w:r w:rsidRPr="00CD4E2E">
        <w:rPr>
          <w:rFonts w:ascii="Aptos Narrow" w:hAnsi="Aptos Narrow"/>
        </w:rPr>
        <w:t>Details Dashboard → Loan status grid view and borrower-level drill-down.</w:t>
      </w:r>
    </w:p>
    <w:p w14:paraId="1A952048" w14:textId="77777777" w:rsidR="00F63FD7" w:rsidRPr="00CD4E2E" w:rsidRDefault="00F63FD7" w:rsidP="00F63FD7">
      <w:pPr>
        <w:numPr>
          <w:ilvl w:val="0"/>
          <w:numId w:val="2"/>
        </w:numPr>
        <w:rPr>
          <w:rFonts w:ascii="Aptos Narrow" w:hAnsi="Aptos Narrow"/>
        </w:rPr>
      </w:pPr>
      <w:r w:rsidRPr="00CD4E2E">
        <w:rPr>
          <w:rFonts w:ascii="Aptos Narrow" w:hAnsi="Aptos Narrow"/>
        </w:rPr>
        <w:t xml:space="preserve">Segmented loans into </w:t>
      </w:r>
      <w:proofErr w:type="gramStart"/>
      <w:r w:rsidRPr="00CD4E2E">
        <w:rPr>
          <w:rFonts w:ascii="Aptos Narrow" w:hAnsi="Aptos Narrow"/>
        </w:rPr>
        <w:t>Good</w:t>
      </w:r>
      <w:proofErr w:type="gramEnd"/>
      <w:r w:rsidRPr="00CD4E2E">
        <w:rPr>
          <w:rFonts w:ascii="Aptos Narrow" w:hAnsi="Aptos Narrow"/>
        </w:rPr>
        <w:t xml:space="preserve"> vs Bad categories to highlight portfolio risks.</w:t>
      </w:r>
    </w:p>
    <w:p w14:paraId="66042679" w14:textId="77777777" w:rsidR="00F63FD7" w:rsidRPr="00CD4E2E" w:rsidRDefault="00000000" w:rsidP="00F63FD7">
      <w:pPr>
        <w:rPr>
          <w:rFonts w:ascii="Aptos Narrow" w:hAnsi="Aptos Narrow"/>
        </w:rPr>
      </w:pPr>
      <w:r w:rsidRPr="00CD4E2E">
        <w:rPr>
          <w:rFonts w:ascii="Aptos Narrow" w:hAnsi="Aptos Narrow"/>
        </w:rPr>
        <w:pict w14:anchorId="10D07709">
          <v:rect id="_x0000_i1027" style="width:0;height:1.5pt" o:hralign="center" o:hrstd="t" o:hr="t" fillcolor="#a0a0a0" stroked="f"/>
        </w:pict>
      </w:r>
    </w:p>
    <w:p w14:paraId="4844D243" w14:textId="3D365359" w:rsidR="00F63FD7" w:rsidRPr="00CD4E2E" w:rsidRDefault="00F63FD7" w:rsidP="00F63FD7">
      <w:pPr>
        <w:rPr>
          <w:rFonts w:ascii="Aptos Narrow" w:hAnsi="Aptos Narrow"/>
          <w:b/>
          <w:bCs/>
          <w:sz w:val="32"/>
          <w:szCs w:val="32"/>
        </w:rPr>
      </w:pPr>
      <w:r w:rsidRPr="00CD4E2E">
        <w:rPr>
          <w:rFonts w:ascii="Aptos Narrow" w:hAnsi="Aptos Narrow"/>
          <w:sz w:val="32"/>
          <w:szCs w:val="32"/>
        </w:rPr>
        <w:t xml:space="preserve"> </w:t>
      </w:r>
      <w:r w:rsidRPr="00CD4E2E">
        <w:rPr>
          <w:rFonts w:ascii="Aptos Narrow" w:hAnsi="Aptos Narrow"/>
          <w:b/>
          <w:bCs/>
          <w:sz w:val="32"/>
          <w:szCs w:val="32"/>
        </w:rPr>
        <w:t xml:space="preserve">Key </w:t>
      </w:r>
      <w:proofErr w:type="gramStart"/>
      <w:r w:rsidRPr="00CD4E2E">
        <w:rPr>
          <w:rFonts w:ascii="Aptos Narrow" w:hAnsi="Aptos Narrow"/>
          <w:b/>
          <w:bCs/>
          <w:sz w:val="32"/>
          <w:szCs w:val="32"/>
        </w:rPr>
        <w:t>Insights</w:t>
      </w:r>
      <w:r w:rsidR="00CD4E2E">
        <w:rPr>
          <w:rFonts w:ascii="Aptos Narrow" w:hAnsi="Aptos Narrow"/>
          <w:b/>
          <w:bCs/>
          <w:sz w:val="32"/>
          <w:szCs w:val="32"/>
        </w:rPr>
        <w:t xml:space="preserve"> :</w:t>
      </w:r>
      <w:proofErr w:type="gramEnd"/>
      <w:r w:rsidR="00CD4E2E">
        <w:rPr>
          <w:rFonts w:ascii="Aptos Narrow" w:hAnsi="Aptos Narrow"/>
          <w:b/>
          <w:bCs/>
          <w:sz w:val="32"/>
          <w:szCs w:val="32"/>
        </w:rPr>
        <w:t>-</w:t>
      </w:r>
    </w:p>
    <w:p w14:paraId="00217249" w14:textId="1EEA4BF4" w:rsidR="00F63FD7" w:rsidRPr="00CD4E2E" w:rsidRDefault="00F63FD7" w:rsidP="00F63FD7">
      <w:pPr>
        <w:rPr>
          <w:rFonts w:ascii="Aptos Narrow" w:hAnsi="Aptos Narrow"/>
        </w:rPr>
      </w:pPr>
      <w:r w:rsidRPr="00CD4E2E">
        <w:rPr>
          <w:rFonts w:ascii="Aptos Narrow" w:hAnsi="Aptos Narrow"/>
        </w:rPr>
        <w:t xml:space="preserve">      Good Loans dominated the portfolio (majority of loans were fully paid or current).</w:t>
      </w:r>
    </w:p>
    <w:p w14:paraId="1E2A041B" w14:textId="51BA405F" w:rsidR="00F63FD7" w:rsidRPr="00CD4E2E" w:rsidRDefault="00F63FD7" w:rsidP="00F63FD7">
      <w:pPr>
        <w:rPr>
          <w:rFonts w:ascii="Aptos Narrow" w:hAnsi="Aptos Narrow"/>
        </w:rPr>
      </w:pPr>
      <w:r w:rsidRPr="00CD4E2E">
        <w:rPr>
          <w:rFonts w:ascii="Aptos Narrow" w:hAnsi="Aptos Narrow"/>
        </w:rPr>
        <w:t xml:space="preserve">      Bad Loans (Charged-Off) showed higher concentrations in:</w:t>
      </w:r>
    </w:p>
    <w:p w14:paraId="4CEC5261" w14:textId="77777777" w:rsidR="00F63FD7" w:rsidRPr="00CD4E2E" w:rsidRDefault="00F63FD7" w:rsidP="00F63FD7">
      <w:pPr>
        <w:numPr>
          <w:ilvl w:val="0"/>
          <w:numId w:val="5"/>
        </w:numPr>
        <w:rPr>
          <w:rFonts w:ascii="Aptos Narrow" w:hAnsi="Aptos Narrow"/>
        </w:rPr>
      </w:pPr>
      <w:r w:rsidRPr="00CD4E2E">
        <w:rPr>
          <w:rFonts w:ascii="Aptos Narrow" w:hAnsi="Aptos Narrow"/>
        </w:rPr>
        <w:t>Certain loan purposes (e.g., small business financing).</w:t>
      </w:r>
    </w:p>
    <w:p w14:paraId="212141E9" w14:textId="77777777" w:rsidR="00F63FD7" w:rsidRPr="00CD4E2E" w:rsidRDefault="00F63FD7" w:rsidP="00F63FD7">
      <w:pPr>
        <w:numPr>
          <w:ilvl w:val="0"/>
          <w:numId w:val="5"/>
        </w:numPr>
        <w:rPr>
          <w:rFonts w:ascii="Aptos Narrow" w:hAnsi="Aptos Narrow"/>
        </w:rPr>
      </w:pPr>
      <w:r w:rsidRPr="00CD4E2E">
        <w:rPr>
          <w:rFonts w:ascii="Aptos Narrow" w:hAnsi="Aptos Narrow"/>
        </w:rPr>
        <w:t>Higher debt-to-income ratios.</w:t>
      </w:r>
    </w:p>
    <w:p w14:paraId="13EA45FD" w14:textId="77777777" w:rsidR="00F63FD7" w:rsidRPr="00CD4E2E" w:rsidRDefault="00F63FD7" w:rsidP="00F63FD7">
      <w:pPr>
        <w:numPr>
          <w:ilvl w:val="0"/>
          <w:numId w:val="5"/>
        </w:numPr>
        <w:rPr>
          <w:rFonts w:ascii="Aptos Narrow" w:hAnsi="Aptos Narrow"/>
        </w:rPr>
      </w:pPr>
      <w:r w:rsidRPr="00CD4E2E">
        <w:rPr>
          <w:rFonts w:ascii="Aptos Narrow" w:hAnsi="Aptos Narrow"/>
        </w:rPr>
        <w:t>Borrowers with shorter employment histories.</w:t>
      </w:r>
    </w:p>
    <w:p w14:paraId="1D8BB32F" w14:textId="40E73FD2" w:rsidR="00F63FD7" w:rsidRPr="00CD4E2E" w:rsidRDefault="00F63FD7" w:rsidP="00F63FD7">
      <w:pPr>
        <w:rPr>
          <w:rFonts w:ascii="Aptos Narrow" w:hAnsi="Aptos Narrow"/>
        </w:rPr>
      </w:pPr>
      <w:r w:rsidRPr="00CD4E2E">
        <w:rPr>
          <w:rFonts w:ascii="Aptos Narrow" w:hAnsi="Aptos Narrow"/>
        </w:rPr>
        <w:t xml:space="preserve">      Regional differences in lending trends highlighted geographies with higher risk.</w:t>
      </w:r>
    </w:p>
    <w:p w14:paraId="3B59EB03" w14:textId="77777777" w:rsidR="00F63FD7" w:rsidRPr="00CD4E2E" w:rsidRDefault="00F63FD7" w:rsidP="00F63FD7">
      <w:pPr>
        <w:rPr>
          <w:rFonts w:ascii="Aptos Narrow" w:hAnsi="Aptos Narrow"/>
        </w:rPr>
      </w:pPr>
    </w:p>
    <w:p w14:paraId="59A54EB2" w14:textId="77777777" w:rsidR="00F63FD7" w:rsidRPr="00CD4E2E" w:rsidRDefault="00000000" w:rsidP="00F63FD7">
      <w:pPr>
        <w:rPr>
          <w:rFonts w:ascii="Aptos Narrow" w:hAnsi="Aptos Narrow"/>
        </w:rPr>
      </w:pPr>
      <w:r w:rsidRPr="00CD4E2E">
        <w:rPr>
          <w:rFonts w:ascii="Aptos Narrow" w:hAnsi="Aptos Narrow"/>
        </w:rPr>
        <w:pict w14:anchorId="28734739">
          <v:rect id="_x0000_i1028" style="width:0;height:1.5pt" o:hralign="center" o:hrstd="t" o:hr="t" fillcolor="#a0a0a0" stroked="f"/>
        </w:pict>
      </w:r>
    </w:p>
    <w:p w14:paraId="35C8E353" w14:textId="6C6BDE43" w:rsidR="00F63FD7" w:rsidRPr="00CD4E2E" w:rsidRDefault="00F63FD7" w:rsidP="00F63FD7">
      <w:pPr>
        <w:rPr>
          <w:rFonts w:ascii="Aptos Narrow" w:hAnsi="Aptos Narrow"/>
          <w:b/>
          <w:bCs/>
          <w:sz w:val="32"/>
          <w:szCs w:val="32"/>
        </w:rPr>
      </w:pPr>
      <w:r w:rsidRPr="00CD4E2E">
        <w:rPr>
          <w:rFonts w:ascii="Aptos Narrow" w:hAnsi="Aptos Narrow"/>
        </w:rPr>
        <w:t xml:space="preserve"> </w:t>
      </w:r>
      <w:proofErr w:type="gramStart"/>
      <w:r w:rsidRPr="00CD4E2E">
        <w:rPr>
          <w:rFonts w:ascii="Aptos Narrow" w:hAnsi="Aptos Narrow"/>
          <w:b/>
          <w:bCs/>
          <w:sz w:val="32"/>
          <w:szCs w:val="32"/>
        </w:rPr>
        <w:t>Recommendations</w:t>
      </w:r>
      <w:r w:rsidR="00CD4E2E">
        <w:rPr>
          <w:rFonts w:ascii="Aptos Narrow" w:hAnsi="Aptos Narrow"/>
          <w:b/>
          <w:bCs/>
          <w:sz w:val="32"/>
          <w:szCs w:val="32"/>
        </w:rPr>
        <w:t>:-</w:t>
      </w:r>
      <w:proofErr w:type="gramEnd"/>
    </w:p>
    <w:p w14:paraId="76C5A6C3" w14:textId="77777777" w:rsidR="00F63FD7" w:rsidRPr="00CD4E2E" w:rsidRDefault="00F63FD7" w:rsidP="00F63FD7">
      <w:pPr>
        <w:rPr>
          <w:rFonts w:ascii="Aptos Narrow" w:hAnsi="Aptos Narrow"/>
        </w:rPr>
      </w:pPr>
      <w:r w:rsidRPr="00CD4E2E">
        <w:rPr>
          <w:rFonts w:ascii="Aptos Narrow" w:hAnsi="Aptos Narrow"/>
        </w:rPr>
        <w:t>Based on the findings, I proposed strategies for reducing bad loans:</w:t>
      </w:r>
    </w:p>
    <w:p w14:paraId="6E8BB34F" w14:textId="77777777" w:rsidR="00CD4E2E" w:rsidRPr="00CD4E2E" w:rsidRDefault="00CD4E2E" w:rsidP="00CD4E2E">
      <w:pPr>
        <w:rPr>
          <w:rFonts w:ascii="Aptos Narrow" w:hAnsi="Aptos Narrow"/>
        </w:rPr>
      </w:pPr>
      <w:r w:rsidRPr="00CD4E2E">
        <w:rPr>
          <w:rFonts w:ascii="Aptos Narrow" w:hAnsi="Aptos Narrow"/>
          <w:b/>
          <w:bCs/>
        </w:rPr>
        <w:t>1. Strengthen eligibility checks for high-risk loan purposes</w:t>
      </w:r>
      <w:r w:rsidRPr="00CD4E2E">
        <w:rPr>
          <w:rFonts w:ascii="Aptos Narrow" w:hAnsi="Aptos Narrow"/>
        </w:rPr>
        <w:br/>
        <w:t>From the analysis, I found that certain loan purposes, such as small business loans, had a higher tendency to default compared to categories like debt consolidation. Strengthening eligibility checks for these high-risk purposes—through more stringent income verification, credit history review, and collateral requirements—can reduce the likelihood of funding loans that may end up in default.</w:t>
      </w:r>
    </w:p>
    <w:p w14:paraId="006AC239" w14:textId="77777777" w:rsidR="00CD4E2E" w:rsidRPr="00CD4E2E" w:rsidRDefault="00CD4E2E" w:rsidP="00CD4E2E">
      <w:pPr>
        <w:rPr>
          <w:rFonts w:ascii="Aptos Narrow" w:hAnsi="Aptos Narrow"/>
        </w:rPr>
      </w:pPr>
      <w:r w:rsidRPr="00CD4E2E">
        <w:rPr>
          <w:rFonts w:ascii="Aptos Narrow" w:hAnsi="Aptos Narrow"/>
          <w:b/>
          <w:bCs/>
        </w:rPr>
        <w:t>2. Prioritize borrowers with stable employment and lower DTI ratios</w:t>
      </w:r>
      <w:r w:rsidRPr="00CD4E2E">
        <w:rPr>
          <w:rFonts w:ascii="Aptos Narrow" w:hAnsi="Aptos Narrow"/>
        </w:rPr>
        <w:br/>
        <w:t xml:space="preserve">Borrowers with steady employment histories and lower debt-to-income (DTI) ratios showed a significantly higher probability of being classified as “Good Loans.” By prioritizing such </w:t>
      </w:r>
      <w:r w:rsidRPr="00CD4E2E">
        <w:rPr>
          <w:rFonts w:ascii="Aptos Narrow" w:hAnsi="Aptos Narrow"/>
        </w:rPr>
        <w:lastRenderedPageBreak/>
        <w:t xml:space="preserve">borrowers during loan approvals and offering them </w:t>
      </w:r>
      <w:proofErr w:type="spellStart"/>
      <w:r w:rsidRPr="00CD4E2E">
        <w:rPr>
          <w:rFonts w:ascii="Aptos Narrow" w:hAnsi="Aptos Narrow"/>
        </w:rPr>
        <w:t>favorable</w:t>
      </w:r>
      <w:proofErr w:type="spellEnd"/>
      <w:r w:rsidRPr="00CD4E2E">
        <w:rPr>
          <w:rFonts w:ascii="Aptos Narrow" w:hAnsi="Aptos Narrow"/>
        </w:rPr>
        <w:t xml:space="preserve"> terms, the bank can lower its overall default risk and improve the profitability of its lending portfolio.</w:t>
      </w:r>
    </w:p>
    <w:p w14:paraId="1AA9A6CD" w14:textId="77777777" w:rsidR="00CD4E2E" w:rsidRPr="00CD4E2E" w:rsidRDefault="00CD4E2E" w:rsidP="00CD4E2E">
      <w:pPr>
        <w:rPr>
          <w:rFonts w:ascii="Aptos Narrow" w:hAnsi="Aptos Narrow"/>
        </w:rPr>
      </w:pPr>
      <w:r w:rsidRPr="00CD4E2E">
        <w:rPr>
          <w:rFonts w:ascii="Aptos Narrow" w:hAnsi="Aptos Narrow"/>
          <w:b/>
          <w:bCs/>
        </w:rPr>
        <w:t>3. Deploy region-focused lending strategies in high-default areas</w:t>
      </w:r>
      <w:r w:rsidRPr="00CD4E2E">
        <w:rPr>
          <w:rFonts w:ascii="Aptos Narrow" w:hAnsi="Aptos Narrow"/>
        </w:rPr>
        <w:br/>
        <w:t>The regional analysis revealed geographic disparities in loan performance, with some states or areas showing a higher proportion of bad loans. Implementing region-specific strategies—such as adjusting approval criteria, requiring additional documentation, or introducing targeted financial literacy programs—can help the bank mitigate risks in these areas while continuing to grow responsibly.</w:t>
      </w:r>
    </w:p>
    <w:p w14:paraId="7970D2BF" w14:textId="77777777" w:rsidR="00CD4E2E" w:rsidRPr="00CD4E2E" w:rsidRDefault="00CD4E2E" w:rsidP="00CD4E2E">
      <w:pPr>
        <w:rPr>
          <w:rFonts w:ascii="Aptos Narrow" w:hAnsi="Aptos Narrow"/>
        </w:rPr>
      </w:pPr>
      <w:r w:rsidRPr="00CD4E2E">
        <w:rPr>
          <w:rFonts w:ascii="Aptos Narrow" w:hAnsi="Aptos Narrow"/>
          <w:b/>
          <w:bCs/>
        </w:rPr>
        <w:t>4. Implement early-warning systems to flag at-risk borrowers</w:t>
      </w:r>
      <w:r w:rsidRPr="00CD4E2E">
        <w:rPr>
          <w:rFonts w:ascii="Aptos Narrow" w:hAnsi="Aptos Narrow"/>
        </w:rPr>
        <w:br/>
        <w:t xml:space="preserve">A proactive monitoring system can use real-time repayment patterns to flag borrowers who are likely to fall behind. By setting up alerts for late payments, rising DTI ratios, or sudden employment gaps, the bank can intervene early—through reminders, </w:t>
      </w:r>
      <w:proofErr w:type="spellStart"/>
      <w:r w:rsidRPr="00CD4E2E">
        <w:rPr>
          <w:rFonts w:ascii="Aptos Narrow" w:hAnsi="Aptos Narrow"/>
        </w:rPr>
        <w:t>counseling</w:t>
      </w:r>
      <w:proofErr w:type="spellEnd"/>
      <w:r w:rsidRPr="00CD4E2E">
        <w:rPr>
          <w:rFonts w:ascii="Aptos Narrow" w:hAnsi="Aptos Narrow"/>
        </w:rPr>
        <w:t>, or temporary restructuring—before a loan becomes unmanageable and is charged-off.</w:t>
      </w:r>
    </w:p>
    <w:p w14:paraId="7851F1A4" w14:textId="77777777" w:rsidR="00CD4E2E" w:rsidRPr="00CD4E2E" w:rsidRDefault="00CD4E2E" w:rsidP="00CD4E2E">
      <w:pPr>
        <w:rPr>
          <w:rFonts w:ascii="Aptos Narrow" w:hAnsi="Aptos Narrow"/>
        </w:rPr>
      </w:pPr>
      <w:r w:rsidRPr="00CD4E2E">
        <w:rPr>
          <w:rFonts w:ascii="Aptos Narrow" w:hAnsi="Aptos Narrow"/>
          <w:b/>
          <w:bCs/>
        </w:rPr>
        <w:t>5. Introduce refinancing or restructuring to recover from potential defaults</w:t>
      </w:r>
      <w:r w:rsidRPr="00CD4E2E">
        <w:rPr>
          <w:rFonts w:ascii="Aptos Narrow" w:hAnsi="Aptos Narrow"/>
        </w:rPr>
        <w:br/>
        <w:t>Instead of immediately writing off struggling loans as losses, offering refinancing or restructuring options gives borrowers a chance to manage their repayments more effectively. For example, extending loan terms or slightly reducing interest rates can turn a potential default into a recoverable loan, improving both customer retention and the bank’s financial performance.</w:t>
      </w:r>
    </w:p>
    <w:p w14:paraId="48F2F709" w14:textId="77777777" w:rsidR="00F63FD7" w:rsidRPr="00CD4E2E" w:rsidRDefault="00000000" w:rsidP="00F63FD7">
      <w:pPr>
        <w:rPr>
          <w:rFonts w:ascii="Aptos Narrow" w:hAnsi="Aptos Narrow"/>
        </w:rPr>
      </w:pPr>
      <w:r w:rsidRPr="00CD4E2E">
        <w:rPr>
          <w:rFonts w:ascii="Aptos Narrow" w:hAnsi="Aptos Narrow"/>
        </w:rPr>
        <w:pict w14:anchorId="232F3096">
          <v:rect id="_x0000_i1029" style="width:0;height:1.5pt" o:hralign="center" o:hrstd="t" o:hr="t" fillcolor="#a0a0a0" stroked="f"/>
        </w:pict>
      </w:r>
    </w:p>
    <w:p w14:paraId="2BFBEAAA" w14:textId="5F727A6E" w:rsidR="00F63FD7" w:rsidRPr="00CD4E2E" w:rsidRDefault="00F63FD7" w:rsidP="00F63FD7">
      <w:pPr>
        <w:rPr>
          <w:rFonts w:ascii="Aptos Narrow" w:hAnsi="Aptos Narrow"/>
          <w:b/>
          <w:bCs/>
          <w:sz w:val="32"/>
          <w:szCs w:val="32"/>
        </w:rPr>
      </w:pPr>
      <w:proofErr w:type="gramStart"/>
      <w:r w:rsidRPr="00CD4E2E">
        <w:rPr>
          <w:rFonts w:ascii="Aptos Narrow" w:hAnsi="Aptos Narrow"/>
          <w:b/>
          <w:bCs/>
          <w:sz w:val="32"/>
          <w:szCs w:val="32"/>
        </w:rPr>
        <w:t>Impact</w:t>
      </w:r>
      <w:r w:rsidR="00CD4E2E">
        <w:rPr>
          <w:rFonts w:ascii="Aptos Narrow" w:hAnsi="Aptos Narrow"/>
          <w:b/>
          <w:bCs/>
          <w:sz w:val="32"/>
          <w:szCs w:val="32"/>
        </w:rPr>
        <w:t xml:space="preserve"> :</w:t>
      </w:r>
      <w:proofErr w:type="gramEnd"/>
      <w:r w:rsidR="00CD4E2E">
        <w:rPr>
          <w:rFonts w:ascii="Aptos Narrow" w:hAnsi="Aptos Narrow"/>
          <w:b/>
          <w:bCs/>
          <w:sz w:val="32"/>
          <w:szCs w:val="32"/>
        </w:rPr>
        <w:t>-</w:t>
      </w:r>
    </w:p>
    <w:p w14:paraId="7A663FCA" w14:textId="77777777" w:rsidR="00F63FD7" w:rsidRPr="00CD4E2E" w:rsidRDefault="00F63FD7" w:rsidP="00F63FD7">
      <w:pPr>
        <w:rPr>
          <w:rFonts w:ascii="Aptos Narrow" w:hAnsi="Aptos Narrow"/>
        </w:rPr>
      </w:pPr>
      <w:r w:rsidRPr="00CD4E2E">
        <w:rPr>
          <w:rFonts w:ascii="Aptos Narrow" w:hAnsi="Aptos Narrow"/>
        </w:rPr>
        <w:t>This project demonstrates how data visualization and analysis with Tableau can:</w:t>
      </w:r>
    </w:p>
    <w:p w14:paraId="3FAA25E3" w14:textId="77777777" w:rsidR="00F63FD7" w:rsidRPr="00CD4E2E" w:rsidRDefault="00F63FD7" w:rsidP="00F63FD7">
      <w:pPr>
        <w:numPr>
          <w:ilvl w:val="0"/>
          <w:numId w:val="8"/>
        </w:numPr>
        <w:rPr>
          <w:rFonts w:ascii="Aptos Narrow" w:hAnsi="Aptos Narrow"/>
        </w:rPr>
      </w:pPr>
      <w:r w:rsidRPr="00CD4E2E">
        <w:rPr>
          <w:rFonts w:ascii="Aptos Narrow" w:hAnsi="Aptos Narrow"/>
        </w:rPr>
        <w:t>Provide a clear view of loan portfolio health.</w:t>
      </w:r>
    </w:p>
    <w:p w14:paraId="7D7C58E4" w14:textId="77777777" w:rsidR="00F63FD7" w:rsidRPr="00CD4E2E" w:rsidRDefault="00F63FD7" w:rsidP="00F63FD7">
      <w:pPr>
        <w:numPr>
          <w:ilvl w:val="0"/>
          <w:numId w:val="8"/>
        </w:numPr>
        <w:rPr>
          <w:rFonts w:ascii="Aptos Narrow" w:hAnsi="Aptos Narrow"/>
        </w:rPr>
      </w:pPr>
      <w:r w:rsidRPr="00CD4E2E">
        <w:rPr>
          <w:rFonts w:ascii="Aptos Narrow" w:hAnsi="Aptos Narrow"/>
        </w:rPr>
        <w:t>Help reduce bad loan ratios through data-driven recommendations.</w:t>
      </w:r>
    </w:p>
    <w:p w14:paraId="266B2475" w14:textId="77777777" w:rsidR="00F63FD7" w:rsidRPr="00CD4E2E" w:rsidRDefault="00F63FD7" w:rsidP="00F63FD7">
      <w:pPr>
        <w:numPr>
          <w:ilvl w:val="0"/>
          <w:numId w:val="8"/>
        </w:numPr>
        <w:rPr>
          <w:rFonts w:ascii="Aptos Narrow" w:hAnsi="Aptos Narrow"/>
        </w:rPr>
      </w:pPr>
      <w:r w:rsidRPr="00CD4E2E">
        <w:rPr>
          <w:rFonts w:ascii="Aptos Narrow" w:hAnsi="Aptos Narrow"/>
        </w:rPr>
        <w:t>Support strategic decision-making in financial institutions.</w:t>
      </w:r>
    </w:p>
    <w:p w14:paraId="02146EA8" w14:textId="77777777" w:rsidR="00F63FD7" w:rsidRPr="00CD4E2E" w:rsidRDefault="00000000" w:rsidP="00F63FD7">
      <w:pPr>
        <w:rPr>
          <w:rFonts w:ascii="Aptos Narrow" w:hAnsi="Aptos Narrow"/>
        </w:rPr>
      </w:pPr>
      <w:r w:rsidRPr="00CD4E2E">
        <w:rPr>
          <w:rFonts w:ascii="Aptos Narrow" w:hAnsi="Aptos Narrow"/>
        </w:rPr>
        <w:pict w14:anchorId="6467A742">
          <v:rect id="_x0000_i1030" style="width:0;height:1.5pt" o:hralign="center" o:hrstd="t" o:hr="t" fillcolor="#a0a0a0" stroked="f"/>
        </w:pict>
      </w:r>
    </w:p>
    <w:p w14:paraId="130791D2" w14:textId="1EAC56A4" w:rsidR="00F63FD7" w:rsidRPr="00CD4E2E" w:rsidRDefault="00F63FD7" w:rsidP="00F63FD7">
      <w:pPr>
        <w:rPr>
          <w:rFonts w:ascii="Aptos Narrow" w:hAnsi="Aptos Narrow"/>
          <w:sz w:val="32"/>
          <w:szCs w:val="32"/>
        </w:rPr>
      </w:pPr>
      <w:r w:rsidRPr="00CD4E2E">
        <w:rPr>
          <w:rFonts w:ascii="Aptos Narrow" w:hAnsi="Aptos Narrow"/>
          <w:b/>
          <w:bCs/>
          <w:sz w:val="32"/>
          <w:szCs w:val="32"/>
        </w:rPr>
        <w:t xml:space="preserve">Tools &amp; Skills </w:t>
      </w:r>
      <w:proofErr w:type="gramStart"/>
      <w:r w:rsidRPr="00CD4E2E">
        <w:rPr>
          <w:rFonts w:ascii="Aptos Narrow" w:hAnsi="Aptos Narrow"/>
          <w:b/>
          <w:bCs/>
          <w:sz w:val="32"/>
          <w:szCs w:val="32"/>
        </w:rPr>
        <w:t>Highlighted</w:t>
      </w:r>
      <w:r w:rsidR="00CD4E2E">
        <w:rPr>
          <w:rFonts w:ascii="Aptos Narrow" w:hAnsi="Aptos Narrow"/>
          <w:b/>
          <w:bCs/>
          <w:sz w:val="32"/>
          <w:szCs w:val="32"/>
        </w:rPr>
        <w:t xml:space="preserve"> :</w:t>
      </w:r>
      <w:proofErr w:type="gramEnd"/>
      <w:r w:rsidR="00CD4E2E">
        <w:rPr>
          <w:rFonts w:ascii="Aptos Narrow" w:hAnsi="Aptos Narrow"/>
          <w:b/>
          <w:bCs/>
          <w:sz w:val="32"/>
          <w:szCs w:val="32"/>
        </w:rPr>
        <w:t>-</w:t>
      </w:r>
    </w:p>
    <w:p w14:paraId="2471F28B" w14:textId="77777777" w:rsidR="00F63FD7" w:rsidRPr="00CD4E2E" w:rsidRDefault="00F63FD7" w:rsidP="00F63FD7">
      <w:pPr>
        <w:numPr>
          <w:ilvl w:val="0"/>
          <w:numId w:val="9"/>
        </w:numPr>
        <w:rPr>
          <w:rFonts w:ascii="Aptos Narrow" w:hAnsi="Aptos Narrow"/>
        </w:rPr>
      </w:pPr>
      <w:r w:rsidRPr="00CD4E2E">
        <w:rPr>
          <w:rFonts w:ascii="Aptos Narrow" w:hAnsi="Aptos Narrow"/>
          <w:b/>
          <w:bCs/>
        </w:rPr>
        <w:t>Excel</w:t>
      </w:r>
      <w:r w:rsidRPr="00CD4E2E">
        <w:rPr>
          <w:rFonts w:ascii="Aptos Narrow" w:hAnsi="Aptos Narrow"/>
        </w:rPr>
        <w:t xml:space="preserve"> → Data cleaning &amp; preprocessing</w:t>
      </w:r>
    </w:p>
    <w:p w14:paraId="42727C63" w14:textId="77777777" w:rsidR="00F63FD7" w:rsidRPr="00CD4E2E" w:rsidRDefault="00F63FD7" w:rsidP="00F63FD7">
      <w:pPr>
        <w:numPr>
          <w:ilvl w:val="0"/>
          <w:numId w:val="9"/>
        </w:numPr>
        <w:rPr>
          <w:rFonts w:ascii="Aptos Narrow" w:hAnsi="Aptos Narrow"/>
        </w:rPr>
      </w:pPr>
      <w:r w:rsidRPr="00CD4E2E">
        <w:rPr>
          <w:rFonts w:ascii="Aptos Narrow" w:hAnsi="Aptos Narrow"/>
          <w:b/>
          <w:bCs/>
        </w:rPr>
        <w:t>Tableau</w:t>
      </w:r>
      <w:r w:rsidRPr="00CD4E2E">
        <w:rPr>
          <w:rFonts w:ascii="Aptos Narrow" w:hAnsi="Aptos Narrow"/>
        </w:rPr>
        <w:t xml:space="preserve"> → Dashboard creation &amp; storytelling</w:t>
      </w:r>
    </w:p>
    <w:p w14:paraId="3D1ABD27" w14:textId="77777777" w:rsidR="00F63FD7" w:rsidRPr="00CD4E2E" w:rsidRDefault="00F63FD7" w:rsidP="00F63FD7">
      <w:pPr>
        <w:numPr>
          <w:ilvl w:val="0"/>
          <w:numId w:val="9"/>
        </w:numPr>
        <w:rPr>
          <w:rFonts w:ascii="Aptos Narrow" w:hAnsi="Aptos Narrow"/>
        </w:rPr>
      </w:pPr>
      <w:r w:rsidRPr="00CD4E2E">
        <w:rPr>
          <w:rFonts w:ascii="Aptos Narrow" w:hAnsi="Aptos Narrow"/>
          <w:b/>
          <w:bCs/>
        </w:rPr>
        <w:t>Data Analysis</w:t>
      </w:r>
      <w:r w:rsidRPr="00CD4E2E">
        <w:rPr>
          <w:rFonts w:ascii="Aptos Narrow" w:hAnsi="Aptos Narrow"/>
        </w:rPr>
        <w:t xml:space="preserve"> → KPI design, segmentation, and insights</w:t>
      </w:r>
    </w:p>
    <w:p w14:paraId="45D75D2E" w14:textId="77777777" w:rsidR="00F63FD7" w:rsidRPr="00CD4E2E" w:rsidRDefault="00F63FD7" w:rsidP="00F63FD7">
      <w:pPr>
        <w:numPr>
          <w:ilvl w:val="0"/>
          <w:numId w:val="9"/>
        </w:numPr>
        <w:rPr>
          <w:rFonts w:ascii="Aptos Narrow" w:hAnsi="Aptos Narrow"/>
        </w:rPr>
      </w:pPr>
      <w:r w:rsidRPr="00CD4E2E">
        <w:rPr>
          <w:rFonts w:ascii="Aptos Narrow" w:hAnsi="Aptos Narrow"/>
          <w:b/>
          <w:bCs/>
        </w:rPr>
        <w:t>Business Understanding</w:t>
      </w:r>
      <w:r w:rsidRPr="00CD4E2E">
        <w:rPr>
          <w:rFonts w:ascii="Aptos Narrow" w:hAnsi="Aptos Narrow"/>
        </w:rPr>
        <w:t xml:space="preserve"> → Risk analysis and strategy recommendations</w:t>
      </w:r>
    </w:p>
    <w:p w14:paraId="771C499C" w14:textId="4699434E" w:rsidR="00F63FD7" w:rsidRPr="00121CD3" w:rsidRDefault="00121CD3" w:rsidP="00121CD3">
      <w:pPr>
        <w:pStyle w:val="NormalWeb"/>
        <w:ind w:left="360"/>
      </w:pPr>
      <w:r>
        <w:t xml:space="preserve">   </w:t>
      </w:r>
    </w:p>
    <w:sectPr w:rsidR="00F63FD7" w:rsidRPr="00121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11FF"/>
    <w:multiLevelType w:val="multilevel"/>
    <w:tmpl w:val="32DE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375B4"/>
    <w:multiLevelType w:val="multilevel"/>
    <w:tmpl w:val="ACD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8446E"/>
    <w:multiLevelType w:val="multilevel"/>
    <w:tmpl w:val="DEB4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2D0A"/>
    <w:multiLevelType w:val="multilevel"/>
    <w:tmpl w:val="27C06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657C8"/>
    <w:multiLevelType w:val="multilevel"/>
    <w:tmpl w:val="B086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D5200"/>
    <w:multiLevelType w:val="multilevel"/>
    <w:tmpl w:val="3552F30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6" w15:restartNumberingAfterBreak="0">
    <w:nsid w:val="5E995A7A"/>
    <w:multiLevelType w:val="multilevel"/>
    <w:tmpl w:val="6A6E8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327C0"/>
    <w:multiLevelType w:val="multilevel"/>
    <w:tmpl w:val="702E3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71253E"/>
    <w:multiLevelType w:val="multilevel"/>
    <w:tmpl w:val="F0F4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130764">
    <w:abstractNumId w:val="1"/>
  </w:num>
  <w:num w:numId="2" w16cid:durableId="1352027803">
    <w:abstractNumId w:val="6"/>
  </w:num>
  <w:num w:numId="3" w16cid:durableId="1980333305">
    <w:abstractNumId w:val="7"/>
  </w:num>
  <w:num w:numId="4" w16cid:durableId="149252134">
    <w:abstractNumId w:val="4"/>
  </w:num>
  <w:num w:numId="5" w16cid:durableId="728698393">
    <w:abstractNumId w:val="5"/>
  </w:num>
  <w:num w:numId="6" w16cid:durableId="1809935355">
    <w:abstractNumId w:val="8"/>
  </w:num>
  <w:num w:numId="7" w16cid:durableId="406146133">
    <w:abstractNumId w:val="0"/>
  </w:num>
  <w:num w:numId="8" w16cid:durableId="623581265">
    <w:abstractNumId w:val="2"/>
  </w:num>
  <w:num w:numId="9" w16cid:durableId="889346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D7"/>
    <w:rsid w:val="00121CD3"/>
    <w:rsid w:val="00235D17"/>
    <w:rsid w:val="00904A02"/>
    <w:rsid w:val="00CD4E2E"/>
    <w:rsid w:val="00F63FD7"/>
    <w:rsid w:val="00FD1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2775"/>
  <w15:chartTrackingRefBased/>
  <w15:docId w15:val="{82A10E05-E21D-49B4-A6FE-52577564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3F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3F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3F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F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F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3F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3F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3F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F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FD7"/>
    <w:rPr>
      <w:rFonts w:eastAsiaTheme="majorEastAsia" w:cstheme="majorBidi"/>
      <w:color w:val="272727" w:themeColor="text1" w:themeTint="D8"/>
    </w:rPr>
  </w:style>
  <w:style w:type="paragraph" w:styleId="Title">
    <w:name w:val="Title"/>
    <w:basedOn w:val="Normal"/>
    <w:next w:val="Normal"/>
    <w:link w:val="TitleChar"/>
    <w:uiPriority w:val="10"/>
    <w:qFormat/>
    <w:rsid w:val="00F63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FD7"/>
    <w:pPr>
      <w:spacing w:before="160"/>
      <w:jc w:val="center"/>
    </w:pPr>
    <w:rPr>
      <w:i/>
      <w:iCs/>
      <w:color w:val="404040" w:themeColor="text1" w:themeTint="BF"/>
    </w:rPr>
  </w:style>
  <w:style w:type="character" w:customStyle="1" w:styleId="QuoteChar">
    <w:name w:val="Quote Char"/>
    <w:basedOn w:val="DefaultParagraphFont"/>
    <w:link w:val="Quote"/>
    <w:uiPriority w:val="29"/>
    <w:rsid w:val="00F63FD7"/>
    <w:rPr>
      <w:i/>
      <w:iCs/>
      <w:color w:val="404040" w:themeColor="text1" w:themeTint="BF"/>
    </w:rPr>
  </w:style>
  <w:style w:type="paragraph" w:styleId="ListParagraph">
    <w:name w:val="List Paragraph"/>
    <w:basedOn w:val="Normal"/>
    <w:uiPriority w:val="34"/>
    <w:qFormat/>
    <w:rsid w:val="00F63FD7"/>
    <w:pPr>
      <w:ind w:left="720"/>
      <w:contextualSpacing/>
    </w:pPr>
  </w:style>
  <w:style w:type="character" w:styleId="IntenseEmphasis">
    <w:name w:val="Intense Emphasis"/>
    <w:basedOn w:val="DefaultParagraphFont"/>
    <w:uiPriority w:val="21"/>
    <w:qFormat/>
    <w:rsid w:val="00F63FD7"/>
    <w:rPr>
      <w:i/>
      <w:iCs/>
      <w:color w:val="2F5496" w:themeColor="accent1" w:themeShade="BF"/>
    </w:rPr>
  </w:style>
  <w:style w:type="paragraph" w:styleId="IntenseQuote">
    <w:name w:val="Intense Quote"/>
    <w:basedOn w:val="Normal"/>
    <w:next w:val="Normal"/>
    <w:link w:val="IntenseQuoteChar"/>
    <w:uiPriority w:val="30"/>
    <w:qFormat/>
    <w:rsid w:val="00F63F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FD7"/>
    <w:rPr>
      <w:i/>
      <w:iCs/>
      <w:color w:val="2F5496" w:themeColor="accent1" w:themeShade="BF"/>
    </w:rPr>
  </w:style>
  <w:style w:type="character" w:styleId="IntenseReference">
    <w:name w:val="Intense Reference"/>
    <w:basedOn w:val="DefaultParagraphFont"/>
    <w:uiPriority w:val="32"/>
    <w:qFormat/>
    <w:rsid w:val="00F63FD7"/>
    <w:rPr>
      <w:b/>
      <w:bCs/>
      <w:smallCaps/>
      <w:color w:val="2F5496" w:themeColor="accent1" w:themeShade="BF"/>
      <w:spacing w:val="5"/>
    </w:rPr>
  </w:style>
  <w:style w:type="paragraph" w:styleId="NormalWeb">
    <w:name w:val="Normal (Web)"/>
    <w:basedOn w:val="Normal"/>
    <w:uiPriority w:val="99"/>
    <w:unhideWhenUsed/>
    <w:rsid w:val="00121CD3"/>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80677">
      <w:bodyDiv w:val="1"/>
      <w:marLeft w:val="0"/>
      <w:marRight w:val="0"/>
      <w:marTop w:val="0"/>
      <w:marBottom w:val="0"/>
      <w:divBdr>
        <w:top w:val="none" w:sz="0" w:space="0" w:color="auto"/>
        <w:left w:val="none" w:sz="0" w:space="0" w:color="auto"/>
        <w:bottom w:val="none" w:sz="0" w:space="0" w:color="auto"/>
        <w:right w:val="none" w:sz="0" w:space="0" w:color="auto"/>
      </w:divBdr>
    </w:div>
    <w:div w:id="322508050">
      <w:bodyDiv w:val="1"/>
      <w:marLeft w:val="0"/>
      <w:marRight w:val="0"/>
      <w:marTop w:val="0"/>
      <w:marBottom w:val="0"/>
      <w:divBdr>
        <w:top w:val="none" w:sz="0" w:space="0" w:color="auto"/>
        <w:left w:val="none" w:sz="0" w:space="0" w:color="auto"/>
        <w:bottom w:val="none" w:sz="0" w:space="0" w:color="auto"/>
        <w:right w:val="none" w:sz="0" w:space="0" w:color="auto"/>
      </w:divBdr>
    </w:div>
    <w:div w:id="344207644">
      <w:bodyDiv w:val="1"/>
      <w:marLeft w:val="0"/>
      <w:marRight w:val="0"/>
      <w:marTop w:val="0"/>
      <w:marBottom w:val="0"/>
      <w:divBdr>
        <w:top w:val="none" w:sz="0" w:space="0" w:color="auto"/>
        <w:left w:val="none" w:sz="0" w:space="0" w:color="auto"/>
        <w:bottom w:val="none" w:sz="0" w:space="0" w:color="auto"/>
        <w:right w:val="none" w:sz="0" w:space="0" w:color="auto"/>
      </w:divBdr>
    </w:div>
    <w:div w:id="443110284">
      <w:bodyDiv w:val="1"/>
      <w:marLeft w:val="0"/>
      <w:marRight w:val="0"/>
      <w:marTop w:val="0"/>
      <w:marBottom w:val="0"/>
      <w:divBdr>
        <w:top w:val="none" w:sz="0" w:space="0" w:color="auto"/>
        <w:left w:val="none" w:sz="0" w:space="0" w:color="auto"/>
        <w:bottom w:val="none" w:sz="0" w:space="0" w:color="auto"/>
        <w:right w:val="none" w:sz="0" w:space="0" w:color="auto"/>
      </w:divBdr>
    </w:div>
    <w:div w:id="533806960">
      <w:bodyDiv w:val="1"/>
      <w:marLeft w:val="0"/>
      <w:marRight w:val="0"/>
      <w:marTop w:val="0"/>
      <w:marBottom w:val="0"/>
      <w:divBdr>
        <w:top w:val="none" w:sz="0" w:space="0" w:color="auto"/>
        <w:left w:val="none" w:sz="0" w:space="0" w:color="auto"/>
        <w:bottom w:val="none" w:sz="0" w:space="0" w:color="auto"/>
        <w:right w:val="none" w:sz="0" w:space="0" w:color="auto"/>
      </w:divBdr>
    </w:div>
    <w:div w:id="697003332">
      <w:bodyDiv w:val="1"/>
      <w:marLeft w:val="0"/>
      <w:marRight w:val="0"/>
      <w:marTop w:val="0"/>
      <w:marBottom w:val="0"/>
      <w:divBdr>
        <w:top w:val="none" w:sz="0" w:space="0" w:color="auto"/>
        <w:left w:val="none" w:sz="0" w:space="0" w:color="auto"/>
        <w:bottom w:val="none" w:sz="0" w:space="0" w:color="auto"/>
        <w:right w:val="none" w:sz="0" w:space="0" w:color="auto"/>
      </w:divBdr>
    </w:div>
    <w:div w:id="904072704">
      <w:bodyDiv w:val="1"/>
      <w:marLeft w:val="0"/>
      <w:marRight w:val="0"/>
      <w:marTop w:val="0"/>
      <w:marBottom w:val="0"/>
      <w:divBdr>
        <w:top w:val="none" w:sz="0" w:space="0" w:color="auto"/>
        <w:left w:val="none" w:sz="0" w:space="0" w:color="auto"/>
        <w:bottom w:val="none" w:sz="0" w:space="0" w:color="auto"/>
        <w:right w:val="none" w:sz="0" w:space="0" w:color="auto"/>
      </w:divBdr>
    </w:div>
    <w:div w:id="1015689293">
      <w:bodyDiv w:val="1"/>
      <w:marLeft w:val="0"/>
      <w:marRight w:val="0"/>
      <w:marTop w:val="0"/>
      <w:marBottom w:val="0"/>
      <w:divBdr>
        <w:top w:val="none" w:sz="0" w:space="0" w:color="auto"/>
        <w:left w:val="none" w:sz="0" w:space="0" w:color="auto"/>
        <w:bottom w:val="none" w:sz="0" w:space="0" w:color="auto"/>
        <w:right w:val="none" w:sz="0" w:space="0" w:color="auto"/>
      </w:divBdr>
    </w:div>
    <w:div w:id="1024405102">
      <w:bodyDiv w:val="1"/>
      <w:marLeft w:val="0"/>
      <w:marRight w:val="0"/>
      <w:marTop w:val="0"/>
      <w:marBottom w:val="0"/>
      <w:divBdr>
        <w:top w:val="none" w:sz="0" w:space="0" w:color="auto"/>
        <w:left w:val="none" w:sz="0" w:space="0" w:color="auto"/>
        <w:bottom w:val="none" w:sz="0" w:space="0" w:color="auto"/>
        <w:right w:val="none" w:sz="0" w:space="0" w:color="auto"/>
      </w:divBdr>
    </w:div>
    <w:div w:id="1037314450">
      <w:bodyDiv w:val="1"/>
      <w:marLeft w:val="0"/>
      <w:marRight w:val="0"/>
      <w:marTop w:val="0"/>
      <w:marBottom w:val="0"/>
      <w:divBdr>
        <w:top w:val="none" w:sz="0" w:space="0" w:color="auto"/>
        <w:left w:val="none" w:sz="0" w:space="0" w:color="auto"/>
        <w:bottom w:val="none" w:sz="0" w:space="0" w:color="auto"/>
        <w:right w:val="none" w:sz="0" w:space="0" w:color="auto"/>
      </w:divBdr>
    </w:div>
    <w:div w:id="1041245967">
      <w:bodyDiv w:val="1"/>
      <w:marLeft w:val="0"/>
      <w:marRight w:val="0"/>
      <w:marTop w:val="0"/>
      <w:marBottom w:val="0"/>
      <w:divBdr>
        <w:top w:val="none" w:sz="0" w:space="0" w:color="auto"/>
        <w:left w:val="none" w:sz="0" w:space="0" w:color="auto"/>
        <w:bottom w:val="none" w:sz="0" w:space="0" w:color="auto"/>
        <w:right w:val="none" w:sz="0" w:space="0" w:color="auto"/>
      </w:divBdr>
    </w:div>
    <w:div w:id="1220243855">
      <w:bodyDiv w:val="1"/>
      <w:marLeft w:val="0"/>
      <w:marRight w:val="0"/>
      <w:marTop w:val="0"/>
      <w:marBottom w:val="0"/>
      <w:divBdr>
        <w:top w:val="none" w:sz="0" w:space="0" w:color="auto"/>
        <w:left w:val="none" w:sz="0" w:space="0" w:color="auto"/>
        <w:bottom w:val="none" w:sz="0" w:space="0" w:color="auto"/>
        <w:right w:val="none" w:sz="0" w:space="0" w:color="auto"/>
      </w:divBdr>
    </w:div>
    <w:div w:id="1241259142">
      <w:bodyDiv w:val="1"/>
      <w:marLeft w:val="0"/>
      <w:marRight w:val="0"/>
      <w:marTop w:val="0"/>
      <w:marBottom w:val="0"/>
      <w:divBdr>
        <w:top w:val="none" w:sz="0" w:space="0" w:color="auto"/>
        <w:left w:val="none" w:sz="0" w:space="0" w:color="auto"/>
        <w:bottom w:val="none" w:sz="0" w:space="0" w:color="auto"/>
        <w:right w:val="none" w:sz="0" w:space="0" w:color="auto"/>
      </w:divBdr>
    </w:div>
    <w:div w:id="1403718470">
      <w:bodyDiv w:val="1"/>
      <w:marLeft w:val="0"/>
      <w:marRight w:val="0"/>
      <w:marTop w:val="0"/>
      <w:marBottom w:val="0"/>
      <w:divBdr>
        <w:top w:val="none" w:sz="0" w:space="0" w:color="auto"/>
        <w:left w:val="none" w:sz="0" w:space="0" w:color="auto"/>
        <w:bottom w:val="none" w:sz="0" w:space="0" w:color="auto"/>
        <w:right w:val="none" w:sz="0" w:space="0" w:color="auto"/>
      </w:divBdr>
    </w:div>
    <w:div w:id="1458260044">
      <w:bodyDiv w:val="1"/>
      <w:marLeft w:val="0"/>
      <w:marRight w:val="0"/>
      <w:marTop w:val="0"/>
      <w:marBottom w:val="0"/>
      <w:divBdr>
        <w:top w:val="none" w:sz="0" w:space="0" w:color="auto"/>
        <w:left w:val="none" w:sz="0" w:space="0" w:color="auto"/>
        <w:bottom w:val="none" w:sz="0" w:space="0" w:color="auto"/>
        <w:right w:val="none" w:sz="0" w:space="0" w:color="auto"/>
      </w:divBdr>
    </w:div>
    <w:div w:id="1620454368">
      <w:bodyDiv w:val="1"/>
      <w:marLeft w:val="0"/>
      <w:marRight w:val="0"/>
      <w:marTop w:val="0"/>
      <w:marBottom w:val="0"/>
      <w:divBdr>
        <w:top w:val="none" w:sz="0" w:space="0" w:color="auto"/>
        <w:left w:val="none" w:sz="0" w:space="0" w:color="auto"/>
        <w:bottom w:val="none" w:sz="0" w:space="0" w:color="auto"/>
        <w:right w:val="none" w:sz="0" w:space="0" w:color="auto"/>
      </w:divBdr>
    </w:div>
    <w:div w:id="1795368730">
      <w:bodyDiv w:val="1"/>
      <w:marLeft w:val="0"/>
      <w:marRight w:val="0"/>
      <w:marTop w:val="0"/>
      <w:marBottom w:val="0"/>
      <w:divBdr>
        <w:top w:val="none" w:sz="0" w:space="0" w:color="auto"/>
        <w:left w:val="none" w:sz="0" w:space="0" w:color="auto"/>
        <w:bottom w:val="none" w:sz="0" w:space="0" w:color="auto"/>
        <w:right w:val="none" w:sz="0" w:space="0" w:color="auto"/>
      </w:divBdr>
    </w:div>
    <w:div w:id="1884630875">
      <w:bodyDiv w:val="1"/>
      <w:marLeft w:val="0"/>
      <w:marRight w:val="0"/>
      <w:marTop w:val="0"/>
      <w:marBottom w:val="0"/>
      <w:divBdr>
        <w:top w:val="none" w:sz="0" w:space="0" w:color="auto"/>
        <w:left w:val="none" w:sz="0" w:space="0" w:color="auto"/>
        <w:bottom w:val="none" w:sz="0" w:space="0" w:color="auto"/>
        <w:right w:val="none" w:sz="0" w:space="0" w:color="auto"/>
      </w:divBdr>
    </w:div>
    <w:div w:id="1935281008">
      <w:bodyDiv w:val="1"/>
      <w:marLeft w:val="0"/>
      <w:marRight w:val="0"/>
      <w:marTop w:val="0"/>
      <w:marBottom w:val="0"/>
      <w:divBdr>
        <w:top w:val="none" w:sz="0" w:space="0" w:color="auto"/>
        <w:left w:val="none" w:sz="0" w:space="0" w:color="auto"/>
        <w:bottom w:val="none" w:sz="0" w:space="0" w:color="auto"/>
        <w:right w:val="none" w:sz="0" w:space="0" w:color="auto"/>
      </w:divBdr>
    </w:div>
    <w:div w:id="1966503880">
      <w:bodyDiv w:val="1"/>
      <w:marLeft w:val="0"/>
      <w:marRight w:val="0"/>
      <w:marTop w:val="0"/>
      <w:marBottom w:val="0"/>
      <w:divBdr>
        <w:top w:val="none" w:sz="0" w:space="0" w:color="auto"/>
        <w:left w:val="none" w:sz="0" w:space="0" w:color="auto"/>
        <w:bottom w:val="none" w:sz="0" w:space="0" w:color="auto"/>
        <w:right w:val="none" w:sz="0" w:space="0" w:color="auto"/>
      </w:divBdr>
    </w:div>
    <w:div w:id="210024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2025-09-14T17:56:00Z</dcterms:created>
  <dcterms:modified xsi:type="dcterms:W3CDTF">2025-09-15T04:37:00Z</dcterms:modified>
</cp:coreProperties>
</file>