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color w:val="17212B"/>
          <w:sz w:val="48"/>
        </w:rPr>
        <w:t>Отчёт об исправлениях на medlic.spb.ru и lfsb.ru</w:t>
      </w:r>
    </w:p>
    <w:p>
      <w:pPr>
        <w:pStyle w:val="Subtitle"/>
      </w:pPr>
      <w:r>
        <w:t>Повторная проверка и устранение обнаруженных недочётов</w:t>
      </w:r>
    </w:p>
    <w:p>
      <w:r>
        <w:t>13 августа 2026 года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8F5ED"/>
          </w:tcPr>
          <w:p>
            <w:pPr>
              <w:spacing w:after="0"/>
            </w:pPr>
            <w:r>
              <w:rPr>
                <w:b/>
                <w:color w:val="276749"/>
              </w:rPr>
              <w:t>Все перечисленные ниже недочёты устранены и повторно проверены.</w:t>
            </w:r>
          </w:p>
        </w:tc>
      </w:tr>
    </w:tbl>
    <w:p>
      <w:r>
        <w:t>Проведена повторная проверка двух сайтов. Исправлены найденные ошибки в текстах, мобильной вёрстке и старых подключениях страниц. После публикации сайты заново проверены на компьютере и телефоне.</w:t>
      </w:r>
    </w:p>
    <w:p>
      <w:pPr>
        <w:pStyle w:val="Heading1"/>
      </w:pPr>
      <w:r>
        <w:t>1. medlic.spb.ru</w:t>
      </w:r>
    </w:p>
    <w:p>
      <w:r>
        <w:t>Что было не так: на странице оставались две опечатки, а скрытые пункты мобильного меню могли увеличивать ширину страницы.</w:t>
      </w:r>
    </w:p>
    <w:p>
      <w:r>
        <w:t>Что сделано: «Всеь процессы» заменено на «Все процессы», а «Росздравнадзоррешает» заменено на «Росздравнадзор решает». Мобильное меню ограничено шириной экрана. Содержание и внешний вид компьютерной версии не менялись.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73269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lic-after-mobile-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732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medlic.spb.ru на телефоне после исправления</w:t>
      </w:r>
    </w:p>
    <w:p>
      <w:r>
        <w:br w:type="page"/>
      </w:r>
    </w:p>
    <w:p>
      <w:pPr>
        <w:pStyle w:val="Heading1"/>
      </w:pPr>
      <w:r>
        <w:t>2. lfsb.ru</w:t>
      </w:r>
    </w:p>
    <w:p>
      <w:r>
        <w:t>Что было не так: сайт был построен на старой фиксированной вёрстке. На телефоне часть страниц обрезалась, отдельные карточки накладывались друг на друга, а несколько старых подключений браузер блокировал как небезопасные или отсутствующие.</w:t>
      </w:r>
    </w:p>
    <w:p>
      <w:r>
        <w:t>Что сделано: все 22 публичные страницы адаптированы для экранов телефона; шапка, меню, текст, изображения, карточки, боковые блоки и подвал теперь располагаются последовательно. Старые подключения заменены на рабочие локальные или защищённые версии.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4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562707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fsb-before-mobile-to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5627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До повторной проверки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562707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fsb-after-mobile-top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5627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После исправления</w:t>
            </w:r>
          </w:p>
        </w:tc>
      </w:tr>
    </w:tbl>
    <w:p>
      <w:r>
        <w:br w:type="page"/>
      </w:r>
    </w:p>
    <w:p>
      <w:pPr>
        <w:pStyle w:val="Heading1"/>
      </w:pPr>
      <w:r>
        <w:t>3. Длинные страницы и карточки</w:t>
      </w:r>
    </w:p>
    <w:p>
      <w:r>
        <w:t>Отдельно проверены страницы с большим количеством карточек и старой сложной разметкой. Карточки выстроены вертикально, текст и изображения больше не перекрывают друг друга.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4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791307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fsb-fstec-dir-after-to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7913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Лицензия ФСТЭК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896815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fsb-kripto-dir-after-top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89681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Лицензия на криптографию</w:t>
            </w:r>
          </w:p>
        </w:tc>
      </w:tr>
    </w:tbl>
    <w:p>
      <w:r>
        <w:br w:type="page"/>
      </w:r>
    </w:p>
    <w:p>
      <w:pPr>
        <w:pStyle w:val="Heading1"/>
      </w:pPr>
      <w:r>
        <w:t>4. Формы и итоговая проверка</w:t>
      </w:r>
    </w:p>
    <w:p>
      <w:r>
        <w:t>На обоих сайтах повторно открыты формы «Заказать звонок» и «Задать вопрос» на компьютере и телефоне. Поля читаемы, имеют одинаковую высоту и не выходят за границы окна.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4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484819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fsb-home-mobile-questio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48481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lfsb.ru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40280" cy="484819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lic-home-mobile-questio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0280" cy="48481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</w:rPr>
              <w:t>medlic.spb.ru</w:t>
            </w:r>
          </w:p>
        </w:tc>
      </w:tr>
    </w:tbl>
    <w:p>
      <w:pPr>
        <w:pStyle w:val="Heading2"/>
      </w:pPr>
      <w:r>
        <w:t>Что проверено после публикации</w:t>
      </w:r>
    </w:p>
    <w:p>
      <w:pPr>
        <w:pStyle w:val="ListBullet"/>
      </w:pPr>
      <w:r>
        <w:t>22 публичные страницы lfsb.ru на экране телефона 390 px;</w:t>
      </w:r>
    </w:p>
    <w:p>
      <w:pPr>
        <w:pStyle w:val="ListBullet"/>
      </w:pPr>
      <w:r>
        <w:t>главная lfsb.ru на 320 px и 1440 px;</w:t>
      </w:r>
    </w:p>
    <w:p>
      <w:pPr>
        <w:pStyle w:val="ListBullet"/>
      </w:pPr>
      <w:r>
        <w:t>главная medlic.spb.ru на 390 px и 1440 px;</w:t>
      </w:r>
    </w:p>
    <w:p>
      <w:pPr>
        <w:pStyle w:val="ListBullet"/>
      </w:pPr>
      <w:r>
        <w:t>открытие обеих форм на каждом сайте;</w:t>
      </w:r>
    </w:p>
    <w:p>
      <w:pPr>
        <w:pStyle w:val="ListBullet"/>
      </w:pPr>
      <w:r>
        <w:t>отсутствие обрезки, перекрытий, ошибок браузера и неудачных загрузок.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936"/>
            <w:shd w:fill="E8F5ED"/>
          </w:tcPr>
          <w:p>
            <w:pPr>
              <w:spacing w:after="0"/>
            </w:pPr>
            <w:r>
              <w:rPr>
                <w:b/>
                <w:color w:val="276749"/>
              </w:rPr>
              <w:t>Итог: обнаруженные недочёты устранены. Дополнительные данные от заказчика не требуются.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13.08.2026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АП-Риал | Отчёт о выполненных исправлениях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7A0B2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7A0B2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